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Look w:val="0000" w:firstRow="0" w:lastRow="0" w:firstColumn="0" w:lastColumn="0" w:noHBand="0" w:noVBand="0"/>
      </w:tblPr>
      <w:tblGrid>
        <w:gridCol w:w="3704"/>
        <w:gridCol w:w="5764"/>
      </w:tblGrid>
      <w:tr w:rsidR="00FC743C" w:rsidRPr="00200B3A" w:rsidTr="00191662">
        <w:trPr>
          <w:trHeight w:val="1530"/>
        </w:trPr>
        <w:tc>
          <w:tcPr>
            <w:tcW w:w="3704" w:type="dxa"/>
          </w:tcPr>
          <w:p w:rsidR="00EB2612" w:rsidRPr="00200B3A" w:rsidRDefault="00EB2612" w:rsidP="00C52736">
            <w:pPr>
              <w:jc w:val="center"/>
              <w:rPr>
                <w:b/>
                <w:sz w:val="26"/>
                <w:lang w:val="en-GB"/>
              </w:rPr>
            </w:pPr>
            <w:r w:rsidRPr="00200B3A">
              <w:rPr>
                <w:b/>
                <w:sz w:val="26"/>
                <w:lang w:val="en-GB"/>
              </w:rPr>
              <w:t>BỘ TÀI CHÍNH</w:t>
            </w:r>
          </w:p>
          <w:p w:rsidR="00EB2612" w:rsidRPr="00200B3A" w:rsidRDefault="00DD3824" w:rsidP="00C52736">
            <w:pPr>
              <w:jc w:val="center"/>
              <w:rPr>
                <w:sz w:val="36"/>
                <w:lang w:val="en-GB"/>
              </w:rPr>
            </w:pPr>
            <w:r w:rsidRPr="00200B3A">
              <w:rPr>
                <w:noProof/>
                <w:sz w:val="26"/>
              </w:rPr>
              <mc:AlternateContent>
                <mc:Choice Requires="wps">
                  <w:drawing>
                    <wp:anchor distT="4294967293" distB="4294967293" distL="114300" distR="114300" simplePos="0" relativeHeight="251659264" behindDoc="0" locked="0" layoutInCell="1" allowOverlap="1" wp14:anchorId="2B00ADD8" wp14:editId="5419FE5A">
                      <wp:simplePos x="0" y="0"/>
                      <wp:positionH relativeFrom="margin">
                        <wp:posOffset>654050</wp:posOffset>
                      </wp:positionH>
                      <wp:positionV relativeFrom="paragraph">
                        <wp:posOffset>32384</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1.5pt,2.55pt" to="12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">
                      <w10:wrap anchorx="margin"/>
                    </v:line>
                  </w:pict>
                </mc:Fallback>
              </mc:AlternateContent>
            </w:r>
          </w:p>
          <w:p w:rsidR="00EB2612" w:rsidRPr="00200B3A" w:rsidRDefault="00EB2612" w:rsidP="00C52736">
            <w:pPr>
              <w:jc w:val="center"/>
              <w:rPr>
                <w:sz w:val="2"/>
                <w:lang w:val="en-GB"/>
              </w:rPr>
            </w:pPr>
          </w:p>
          <w:p w:rsidR="00EB2612" w:rsidRPr="00200B3A" w:rsidRDefault="00EB2612" w:rsidP="00B350BE">
            <w:pPr>
              <w:jc w:val="center"/>
              <w:rPr>
                <w:rFonts w:ascii=".VnTime" w:hAnsi=".VnTime"/>
                <w:sz w:val="26"/>
                <w:szCs w:val="26"/>
                <w:lang w:val="en-GB"/>
              </w:rPr>
            </w:pPr>
            <w:r w:rsidRPr="00200B3A">
              <w:rPr>
                <w:sz w:val="26"/>
                <w:szCs w:val="26"/>
                <w:lang w:val="en-GB"/>
              </w:rPr>
              <w:t xml:space="preserve">Số: </w:t>
            </w:r>
            <w:r w:rsidR="00B350BE" w:rsidRPr="00200B3A">
              <w:rPr>
                <w:sz w:val="26"/>
                <w:szCs w:val="26"/>
                <w:lang w:val="en-GB"/>
              </w:rPr>
              <w:t>125</w:t>
            </w:r>
            <w:r w:rsidRPr="00200B3A">
              <w:rPr>
                <w:sz w:val="26"/>
                <w:szCs w:val="26"/>
                <w:lang w:val="en-GB"/>
              </w:rPr>
              <w:t>/2018/TT-BTC</w:t>
            </w:r>
          </w:p>
        </w:tc>
        <w:tc>
          <w:tcPr>
            <w:tcW w:w="5764" w:type="dxa"/>
          </w:tcPr>
          <w:p w:rsidR="00EB2612" w:rsidRPr="00200B3A" w:rsidRDefault="00DD3824" w:rsidP="00C52736">
            <w:pPr>
              <w:jc w:val="center"/>
              <w:rPr>
                <w:b/>
                <w:sz w:val="8"/>
                <w:szCs w:val="26"/>
              </w:rPr>
            </w:pPr>
            <w:r w:rsidRPr="00200B3A">
              <w:rPr>
                <w:b/>
                <w:noProof/>
                <w:sz w:val="26"/>
                <w:szCs w:val="26"/>
              </w:rPr>
              <mc:AlternateContent>
                <mc:Choice Requires="wps">
                  <w:drawing>
                    <wp:anchor distT="4294967293" distB="4294967293" distL="114300" distR="114300" simplePos="0" relativeHeight="251660288" behindDoc="0" locked="0" layoutInCell="1" allowOverlap="1" wp14:anchorId="40F89E26" wp14:editId="1CD7EC40">
                      <wp:simplePos x="0" y="0"/>
                      <wp:positionH relativeFrom="margin">
                        <wp:posOffset>721995</wp:posOffset>
                      </wp:positionH>
                      <wp:positionV relativeFrom="paragraph">
                        <wp:posOffset>401319</wp:posOffset>
                      </wp:positionV>
                      <wp:extent cx="20828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6.85pt,31.6pt" to="220.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zW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Os/n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">
                      <w10:wrap anchorx="margin"/>
                    </v:line>
                  </w:pict>
                </mc:Fallback>
              </mc:AlternateContent>
            </w:r>
            <w:r w:rsidR="00EB2612" w:rsidRPr="00200B3A">
              <w:rPr>
                <w:b/>
                <w:sz w:val="26"/>
                <w:szCs w:val="26"/>
              </w:rPr>
              <w:t>CỘNG HÒA XÃ HỘI CHỦ NGHĨA VIỆT NAM</w:t>
            </w:r>
            <w:r w:rsidR="00EB2612" w:rsidRPr="00200B3A">
              <w:rPr>
                <w:b/>
                <w:sz w:val="26"/>
                <w:szCs w:val="26"/>
              </w:rPr>
              <w:br/>
            </w:r>
            <w:r w:rsidR="00EB2612" w:rsidRPr="00200B3A">
              <w:rPr>
                <w:b/>
                <w:sz w:val="28"/>
                <w:szCs w:val="28"/>
              </w:rPr>
              <w:t>Độc lập - Tự do - Hạnh phúc</w:t>
            </w:r>
            <w:r w:rsidR="00EB2612" w:rsidRPr="00200B3A">
              <w:rPr>
                <w:b/>
                <w:sz w:val="26"/>
                <w:szCs w:val="26"/>
              </w:rPr>
              <w:br/>
            </w:r>
          </w:p>
          <w:p w:rsidR="00EB2612" w:rsidRPr="00200B3A" w:rsidRDefault="00EB2612" w:rsidP="00B350BE">
            <w:pPr>
              <w:jc w:val="center"/>
              <w:rPr>
                <w:b/>
                <w:i/>
                <w:sz w:val="28"/>
                <w:szCs w:val="28"/>
                <w:lang w:val="en-GB"/>
              </w:rPr>
            </w:pPr>
            <w:r w:rsidRPr="00200B3A">
              <w:rPr>
                <w:i/>
                <w:sz w:val="28"/>
                <w:szCs w:val="28"/>
                <w:lang w:val="en-GB"/>
              </w:rPr>
              <w:t xml:space="preserve">Hà Nội, ngày </w:t>
            </w:r>
            <w:r w:rsidR="00B350BE" w:rsidRPr="00200B3A">
              <w:rPr>
                <w:i/>
                <w:sz w:val="28"/>
                <w:szCs w:val="28"/>
                <w:lang w:val="en-GB"/>
              </w:rPr>
              <w:t>24</w:t>
            </w:r>
            <w:r w:rsidRPr="00200B3A">
              <w:rPr>
                <w:i/>
                <w:sz w:val="28"/>
                <w:szCs w:val="28"/>
                <w:lang w:val="en-GB"/>
              </w:rPr>
              <w:t xml:space="preserve"> </w:t>
            </w:r>
            <w:r w:rsidR="00B350BE" w:rsidRPr="00200B3A">
              <w:rPr>
                <w:i/>
                <w:sz w:val="28"/>
                <w:szCs w:val="28"/>
                <w:lang w:val="en-GB"/>
              </w:rPr>
              <w:t xml:space="preserve"> </w:t>
            </w:r>
            <w:r w:rsidRPr="00200B3A">
              <w:rPr>
                <w:i/>
                <w:sz w:val="28"/>
                <w:szCs w:val="28"/>
                <w:lang w:val="en-GB"/>
              </w:rPr>
              <w:t xml:space="preserve">tháng </w:t>
            </w:r>
            <w:r w:rsidR="00105E12" w:rsidRPr="00200B3A">
              <w:rPr>
                <w:i/>
                <w:sz w:val="28"/>
                <w:szCs w:val="28"/>
                <w:lang w:val="en-GB"/>
              </w:rPr>
              <w:t xml:space="preserve">12 </w:t>
            </w:r>
            <w:r w:rsidRPr="00200B3A">
              <w:rPr>
                <w:i/>
                <w:sz w:val="28"/>
                <w:szCs w:val="28"/>
                <w:lang w:val="en-GB"/>
              </w:rPr>
              <w:t>năm 2018</w:t>
            </w:r>
          </w:p>
        </w:tc>
      </w:tr>
    </w:tbl>
    <w:p w:rsidR="00D51180" w:rsidRPr="00200B3A" w:rsidRDefault="00D51180" w:rsidP="00C52736">
      <w:pPr>
        <w:jc w:val="center"/>
        <w:rPr>
          <w:b/>
          <w:sz w:val="28"/>
          <w:szCs w:val="28"/>
        </w:rPr>
      </w:pPr>
    </w:p>
    <w:p w:rsidR="0084685D" w:rsidRPr="00200B3A" w:rsidRDefault="0084685D" w:rsidP="00C52736">
      <w:pPr>
        <w:jc w:val="center"/>
        <w:rPr>
          <w:b/>
          <w:sz w:val="28"/>
          <w:szCs w:val="28"/>
        </w:rPr>
      </w:pPr>
    </w:p>
    <w:p w:rsidR="0084685D" w:rsidRPr="00200B3A" w:rsidRDefault="0084685D" w:rsidP="00C52736">
      <w:pPr>
        <w:jc w:val="center"/>
        <w:rPr>
          <w:b/>
          <w:sz w:val="28"/>
          <w:szCs w:val="28"/>
        </w:rPr>
      </w:pPr>
    </w:p>
    <w:p w:rsidR="00EB2612" w:rsidRPr="00200B3A" w:rsidRDefault="00EB2612" w:rsidP="00C52736">
      <w:pPr>
        <w:jc w:val="center"/>
        <w:rPr>
          <w:b/>
          <w:sz w:val="28"/>
          <w:szCs w:val="28"/>
        </w:rPr>
      </w:pPr>
      <w:r w:rsidRPr="00200B3A">
        <w:rPr>
          <w:b/>
          <w:sz w:val="28"/>
          <w:szCs w:val="28"/>
        </w:rPr>
        <w:t>THÔNG TƯ</w:t>
      </w:r>
    </w:p>
    <w:p w:rsidR="00EB2612" w:rsidRPr="00200B3A" w:rsidRDefault="00DD3824" w:rsidP="003438B8">
      <w:pPr>
        <w:spacing w:after="360"/>
        <w:jc w:val="center"/>
        <w:rPr>
          <w:b/>
          <w:sz w:val="28"/>
          <w:szCs w:val="28"/>
        </w:rPr>
      </w:pPr>
      <w:r w:rsidRPr="00200B3A">
        <w:rPr>
          <w:b/>
          <w:noProof/>
          <w:sz w:val="26"/>
          <w:szCs w:val="26"/>
        </w:rPr>
        <mc:AlternateContent>
          <mc:Choice Requires="wps">
            <w:drawing>
              <wp:anchor distT="4294967293" distB="4294967293" distL="114300" distR="114300" simplePos="0" relativeHeight="251663360" behindDoc="0" locked="0" layoutInCell="1" allowOverlap="1" wp14:anchorId="0F8E2E44" wp14:editId="5C919C93">
                <wp:simplePos x="0" y="0"/>
                <wp:positionH relativeFrom="margin">
                  <wp:posOffset>2256155</wp:posOffset>
                </wp:positionH>
                <wp:positionV relativeFrom="paragraph">
                  <wp:posOffset>247014</wp:posOffset>
                </wp:positionV>
                <wp:extent cx="1526540" cy="0"/>
                <wp:effectExtent l="0" t="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77.65pt,19.45pt" to="297.8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o8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az6XyW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">
                <w10:wrap anchorx="margin"/>
              </v:line>
            </w:pict>
          </mc:Fallback>
        </mc:AlternateContent>
      </w:r>
      <w:r w:rsidR="000B2B3B" w:rsidRPr="00200B3A">
        <w:rPr>
          <w:b/>
          <w:sz w:val="28"/>
          <w:szCs w:val="28"/>
        </w:rPr>
        <w:t>Quy định việc</w:t>
      </w:r>
      <w:r w:rsidR="00493DE6" w:rsidRPr="00200B3A">
        <w:rPr>
          <w:b/>
          <w:sz w:val="28"/>
          <w:szCs w:val="28"/>
        </w:rPr>
        <w:t xml:space="preserve"> </w:t>
      </w:r>
      <w:r w:rsidR="00EB2612" w:rsidRPr="00200B3A">
        <w:rPr>
          <w:b/>
          <w:sz w:val="28"/>
          <w:szCs w:val="28"/>
        </w:rPr>
        <w:t>cấp chứng chỉ đại lý bảo hiểm</w:t>
      </w:r>
    </w:p>
    <w:p w:rsidR="00EB2612" w:rsidRPr="00200B3A" w:rsidRDefault="00EB2612" w:rsidP="0084685D">
      <w:pPr>
        <w:spacing w:before="120" w:after="120" w:line="340" w:lineRule="exact"/>
        <w:jc w:val="both"/>
        <w:rPr>
          <w:i/>
          <w:sz w:val="28"/>
          <w:szCs w:val="28"/>
        </w:rPr>
      </w:pPr>
      <w:r w:rsidRPr="00200B3A">
        <w:rPr>
          <w:i/>
          <w:sz w:val="28"/>
          <w:szCs w:val="28"/>
        </w:rPr>
        <w:tab/>
        <w:t>Căn cứ Luật Kinh doanh bảo hiểm số 24/</w:t>
      </w:r>
      <w:bookmarkStart w:id="0" w:name="_GoBack"/>
      <w:bookmarkEnd w:id="0"/>
      <w:r w:rsidRPr="00200B3A">
        <w:rPr>
          <w:i/>
          <w:sz w:val="28"/>
          <w:szCs w:val="28"/>
        </w:rPr>
        <w:t>2000/QH10 ngày 09/12/2000;</w:t>
      </w:r>
    </w:p>
    <w:p w:rsidR="00EB2612" w:rsidRPr="00200B3A" w:rsidRDefault="00EB2612" w:rsidP="0084685D">
      <w:pPr>
        <w:spacing w:before="120" w:after="120" w:line="340" w:lineRule="exact"/>
        <w:jc w:val="both"/>
        <w:rPr>
          <w:i/>
          <w:sz w:val="28"/>
          <w:szCs w:val="28"/>
        </w:rPr>
      </w:pPr>
      <w:r w:rsidRPr="00200B3A">
        <w:rPr>
          <w:i/>
          <w:sz w:val="28"/>
          <w:szCs w:val="28"/>
        </w:rPr>
        <w:tab/>
        <w:t>Căn cứ Luật sửa đổi, bổ sung một số điều của Luật Kinh doanh bảo hiểm số 61/2010/QH12 ngày 24/11/2010;</w:t>
      </w:r>
    </w:p>
    <w:p w:rsidR="00EB2612" w:rsidRPr="00200B3A" w:rsidRDefault="00EB2612" w:rsidP="0084685D">
      <w:pPr>
        <w:spacing w:before="120" w:after="120" w:line="340" w:lineRule="exact"/>
        <w:jc w:val="both"/>
        <w:rPr>
          <w:i/>
          <w:sz w:val="28"/>
          <w:szCs w:val="28"/>
        </w:rPr>
      </w:pPr>
      <w:r w:rsidRPr="00200B3A">
        <w:rPr>
          <w:i/>
          <w:sz w:val="28"/>
          <w:szCs w:val="28"/>
        </w:rPr>
        <w:tab/>
        <w:t>Căn cứ Nghị định số 73/2016/NĐ-CP ngày 01/7/2016 của Chính phủ quy định chi tiết thi hành Luật Kinh doanh bảo hiểm và Luật sửa đổi, bổ sung một số điều của Luật Kinh doanh bảo hiểm;</w:t>
      </w:r>
    </w:p>
    <w:p w:rsidR="00EB2612" w:rsidRPr="00200B3A" w:rsidRDefault="00EB2612" w:rsidP="0084685D">
      <w:pPr>
        <w:spacing w:before="120" w:after="120" w:line="340" w:lineRule="exact"/>
        <w:ind w:firstLine="720"/>
        <w:jc w:val="both"/>
        <w:rPr>
          <w:i/>
          <w:sz w:val="28"/>
          <w:szCs w:val="28"/>
        </w:rPr>
      </w:pPr>
      <w:r w:rsidRPr="00200B3A">
        <w:rPr>
          <w:i/>
          <w:sz w:val="28"/>
          <w:szCs w:val="28"/>
        </w:rPr>
        <w:t>Căn cứ Nghị định số 87/2017/NĐ-CP ngày 26/7/2017 của Chính phủ quy định chức năng, nhiệm vụ, quyền hạn và cơ cấu tổ chức của Bộ Tài chính;</w:t>
      </w:r>
    </w:p>
    <w:p w:rsidR="00EB2612" w:rsidRPr="00200B3A" w:rsidRDefault="00EB2612" w:rsidP="0084685D">
      <w:pPr>
        <w:spacing w:before="120" w:after="120" w:line="340" w:lineRule="exact"/>
        <w:ind w:firstLine="720"/>
        <w:jc w:val="both"/>
        <w:rPr>
          <w:i/>
          <w:sz w:val="28"/>
          <w:szCs w:val="28"/>
        </w:rPr>
      </w:pPr>
      <w:r w:rsidRPr="00200B3A">
        <w:rPr>
          <w:i/>
          <w:sz w:val="28"/>
          <w:szCs w:val="28"/>
        </w:rPr>
        <w:t>Theo đề nghị của Cục trưởng Cục Quản lý, giám sát bảo hiểm,</w:t>
      </w:r>
    </w:p>
    <w:p w:rsidR="00D400E7" w:rsidRPr="00200B3A" w:rsidRDefault="00EB2612" w:rsidP="0084685D">
      <w:pPr>
        <w:spacing w:before="120" w:after="120" w:line="340" w:lineRule="exact"/>
        <w:ind w:firstLine="720"/>
        <w:jc w:val="both"/>
        <w:rPr>
          <w:i/>
          <w:sz w:val="28"/>
          <w:szCs w:val="28"/>
        </w:rPr>
      </w:pPr>
      <w:r w:rsidRPr="00200B3A">
        <w:rPr>
          <w:i/>
          <w:sz w:val="28"/>
          <w:szCs w:val="28"/>
        </w:rPr>
        <w:t xml:space="preserve">Bộ trưởng Bộ Tài chính ban hành Thông tư </w:t>
      </w:r>
      <w:r w:rsidR="000B2B3B" w:rsidRPr="00200B3A">
        <w:rPr>
          <w:i/>
          <w:sz w:val="28"/>
          <w:szCs w:val="28"/>
        </w:rPr>
        <w:t>quy định việc</w:t>
      </w:r>
      <w:r w:rsidR="00786871" w:rsidRPr="00200B3A">
        <w:rPr>
          <w:i/>
          <w:sz w:val="28"/>
          <w:szCs w:val="28"/>
        </w:rPr>
        <w:t xml:space="preserve"> </w:t>
      </w:r>
      <w:r w:rsidRPr="00200B3A">
        <w:rPr>
          <w:i/>
          <w:sz w:val="28"/>
          <w:szCs w:val="28"/>
        </w:rPr>
        <w:t>cấp chứng chỉ đại lý bảo hiểm.</w:t>
      </w:r>
    </w:p>
    <w:p w:rsidR="00FC743C" w:rsidRPr="00200B3A" w:rsidRDefault="00FC743C" w:rsidP="0084685D">
      <w:pPr>
        <w:spacing w:before="120" w:after="120" w:line="340" w:lineRule="exact"/>
        <w:ind w:firstLine="720"/>
        <w:jc w:val="both"/>
        <w:rPr>
          <w:i/>
          <w:sz w:val="12"/>
          <w:szCs w:val="28"/>
        </w:rPr>
      </w:pPr>
    </w:p>
    <w:p w:rsidR="00EB2612" w:rsidRPr="00200B3A" w:rsidRDefault="00EB2612" w:rsidP="0084685D">
      <w:pPr>
        <w:spacing w:before="120" w:after="120" w:line="340" w:lineRule="exact"/>
        <w:ind w:firstLine="601"/>
        <w:jc w:val="both"/>
        <w:rPr>
          <w:b/>
          <w:sz w:val="28"/>
          <w:szCs w:val="28"/>
        </w:rPr>
      </w:pPr>
      <w:proofErr w:type="gramStart"/>
      <w:r w:rsidRPr="00200B3A">
        <w:rPr>
          <w:b/>
          <w:sz w:val="28"/>
          <w:szCs w:val="28"/>
        </w:rPr>
        <w:t>Điều 1.</w:t>
      </w:r>
      <w:proofErr w:type="gramEnd"/>
      <w:r w:rsidRPr="00200B3A">
        <w:rPr>
          <w:b/>
          <w:sz w:val="28"/>
          <w:szCs w:val="28"/>
        </w:rPr>
        <w:t xml:space="preserve"> Phạm </w:t>
      </w:r>
      <w:proofErr w:type="gramStart"/>
      <w:r w:rsidRPr="00200B3A">
        <w:rPr>
          <w:b/>
          <w:sz w:val="28"/>
          <w:szCs w:val="28"/>
        </w:rPr>
        <w:t>vi</w:t>
      </w:r>
      <w:proofErr w:type="gramEnd"/>
      <w:r w:rsidRPr="00200B3A">
        <w:rPr>
          <w:b/>
          <w:sz w:val="28"/>
          <w:szCs w:val="28"/>
        </w:rPr>
        <w:t xml:space="preserve"> điều chỉnh</w:t>
      </w:r>
    </w:p>
    <w:p w:rsidR="00EB2612" w:rsidRPr="00200B3A" w:rsidRDefault="00EB2612" w:rsidP="0084685D">
      <w:pPr>
        <w:spacing w:before="120" w:after="120" w:line="340" w:lineRule="exact"/>
        <w:ind w:firstLine="601"/>
        <w:jc w:val="both"/>
        <w:rPr>
          <w:sz w:val="28"/>
          <w:szCs w:val="28"/>
        </w:rPr>
      </w:pPr>
      <w:r w:rsidRPr="00200B3A">
        <w:rPr>
          <w:sz w:val="28"/>
          <w:szCs w:val="28"/>
        </w:rPr>
        <w:t xml:space="preserve">Thông tư này quy định về </w:t>
      </w:r>
      <w:r w:rsidR="00BD135D" w:rsidRPr="00200B3A">
        <w:rPr>
          <w:sz w:val="28"/>
          <w:szCs w:val="28"/>
        </w:rPr>
        <w:t xml:space="preserve">việc cấp chứng chỉ đại lý bảo hiểm, bao gồm: </w:t>
      </w:r>
      <w:r w:rsidR="00060F5C" w:rsidRPr="00200B3A">
        <w:rPr>
          <w:sz w:val="28"/>
          <w:szCs w:val="28"/>
        </w:rPr>
        <w:t>tổ chức thi</w:t>
      </w:r>
      <w:r w:rsidR="00DB4B2B" w:rsidRPr="00200B3A">
        <w:rPr>
          <w:sz w:val="28"/>
          <w:szCs w:val="28"/>
        </w:rPr>
        <w:t xml:space="preserve"> </w:t>
      </w:r>
      <w:r w:rsidR="00C52736" w:rsidRPr="00200B3A">
        <w:rPr>
          <w:sz w:val="28"/>
          <w:szCs w:val="28"/>
        </w:rPr>
        <w:t>chứng chỉ đại lý bảo hiểm</w:t>
      </w:r>
      <w:r w:rsidR="002F5E1F" w:rsidRPr="00200B3A">
        <w:rPr>
          <w:sz w:val="28"/>
          <w:szCs w:val="28"/>
        </w:rPr>
        <w:t xml:space="preserve">; cấp và </w:t>
      </w:r>
      <w:proofErr w:type="gramStart"/>
      <w:r w:rsidR="00060F5C" w:rsidRPr="00200B3A">
        <w:rPr>
          <w:sz w:val="28"/>
          <w:szCs w:val="28"/>
        </w:rPr>
        <w:t>thu</w:t>
      </w:r>
      <w:proofErr w:type="gramEnd"/>
      <w:r w:rsidR="00060F5C" w:rsidRPr="00200B3A">
        <w:rPr>
          <w:sz w:val="28"/>
          <w:szCs w:val="28"/>
        </w:rPr>
        <w:t xml:space="preserve"> hồi chứng chỉ đại lý bảo hiểm</w:t>
      </w:r>
      <w:r w:rsidR="002F5E1F" w:rsidRPr="00200B3A">
        <w:rPr>
          <w:sz w:val="28"/>
          <w:szCs w:val="28"/>
        </w:rPr>
        <w:t xml:space="preserve">; quyền, nghĩa vụ của </w:t>
      </w:r>
      <w:r w:rsidR="00BD135D" w:rsidRPr="00200B3A">
        <w:rPr>
          <w:sz w:val="28"/>
          <w:szCs w:val="28"/>
        </w:rPr>
        <w:t>các</w:t>
      </w:r>
      <w:r w:rsidR="002F5E1F" w:rsidRPr="00200B3A">
        <w:rPr>
          <w:sz w:val="28"/>
          <w:szCs w:val="28"/>
        </w:rPr>
        <w:t xml:space="preserve"> tổ chức</w:t>
      </w:r>
      <w:r w:rsidR="00BD135D" w:rsidRPr="00200B3A">
        <w:rPr>
          <w:sz w:val="28"/>
          <w:szCs w:val="28"/>
        </w:rPr>
        <w:t>,</w:t>
      </w:r>
      <w:r w:rsidR="00060F5C" w:rsidRPr="00200B3A">
        <w:rPr>
          <w:sz w:val="28"/>
          <w:szCs w:val="28"/>
        </w:rPr>
        <w:t xml:space="preserve"> cá nhân có liên quan</w:t>
      </w:r>
      <w:r w:rsidR="002F5E1F" w:rsidRPr="00200B3A">
        <w:rPr>
          <w:sz w:val="28"/>
          <w:szCs w:val="28"/>
        </w:rPr>
        <w:t xml:space="preserve"> trong </w:t>
      </w:r>
      <w:r w:rsidR="00BD135D" w:rsidRPr="00200B3A">
        <w:rPr>
          <w:sz w:val="28"/>
          <w:szCs w:val="28"/>
        </w:rPr>
        <w:t>việc</w:t>
      </w:r>
      <w:r w:rsidR="002F5E1F" w:rsidRPr="00200B3A">
        <w:rPr>
          <w:sz w:val="28"/>
          <w:szCs w:val="28"/>
        </w:rPr>
        <w:t xml:space="preserve"> cấp chứng chỉ đại lý bảo hiểm</w:t>
      </w:r>
      <w:r w:rsidR="00060F5C" w:rsidRPr="00200B3A">
        <w:rPr>
          <w:sz w:val="28"/>
          <w:szCs w:val="28"/>
        </w:rPr>
        <w:t>.</w:t>
      </w:r>
    </w:p>
    <w:p w:rsidR="00EB2612" w:rsidRPr="00200B3A" w:rsidRDefault="00EB2612" w:rsidP="0084685D">
      <w:pPr>
        <w:spacing w:before="120" w:after="120" w:line="340" w:lineRule="exact"/>
        <w:ind w:firstLine="601"/>
        <w:jc w:val="both"/>
        <w:rPr>
          <w:b/>
          <w:sz w:val="28"/>
          <w:szCs w:val="28"/>
        </w:rPr>
      </w:pPr>
      <w:proofErr w:type="gramStart"/>
      <w:r w:rsidRPr="00200B3A">
        <w:rPr>
          <w:b/>
          <w:sz w:val="28"/>
          <w:szCs w:val="28"/>
        </w:rPr>
        <w:t>Điều 2.</w:t>
      </w:r>
      <w:proofErr w:type="gramEnd"/>
      <w:r w:rsidRPr="00200B3A">
        <w:rPr>
          <w:b/>
          <w:sz w:val="28"/>
          <w:szCs w:val="28"/>
        </w:rPr>
        <w:t xml:space="preserve"> Đối tượng áp dụng</w:t>
      </w:r>
    </w:p>
    <w:p w:rsidR="00EB2612" w:rsidRPr="00200B3A" w:rsidRDefault="00EB2612" w:rsidP="0084685D">
      <w:pPr>
        <w:spacing w:before="120" w:after="120" w:line="340" w:lineRule="exact"/>
        <w:ind w:firstLine="601"/>
        <w:jc w:val="both"/>
        <w:rPr>
          <w:sz w:val="28"/>
          <w:szCs w:val="28"/>
        </w:rPr>
      </w:pPr>
      <w:r w:rsidRPr="00200B3A">
        <w:rPr>
          <w:sz w:val="28"/>
          <w:szCs w:val="28"/>
        </w:rPr>
        <w:t>Đối tượng áp dụng của Thông tư này bao gồm:</w:t>
      </w:r>
    </w:p>
    <w:p w:rsidR="00EB2612" w:rsidRPr="00200B3A" w:rsidRDefault="00EB2612" w:rsidP="0084685D">
      <w:pPr>
        <w:spacing w:before="120" w:after="120" w:line="340" w:lineRule="exact"/>
        <w:ind w:firstLine="601"/>
        <w:jc w:val="both"/>
        <w:rPr>
          <w:sz w:val="28"/>
          <w:szCs w:val="28"/>
        </w:rPr>
      </w:pPr>
      <w:r w:rsidRPr="00200B3A">
        <w:rPr>
          <w:sz w:val="28"/>
          <w:szCs w:val="28"/>
        </w:rPr>
        <w:t xml:space="preserve">1. Cục Quản lý, giám sát bảo hiểm </w:t>
      </w:r>
      <w:r w:rsidR="00DB4B2B" w:rsidRPr="00200B3A">
        <w:rPr>
          <w:sz w:val="28"/>
          <w:szCs w:val="28"/>
        </w:rPr>
        <w:t>(</w:t>
      </w:r>
      <w:r w:rsidRPr="00200B3A">
        <w:rPr>
          <w:sz w:val="28"/>
          <w:szCs w:val="28"/>
        </w:rPr>
        <w:t>Bộ Tài chính</w:t>
      </w:r>
      <w:r w:rsidR="00DB4B2B" w:rsidRPr="00200B3A">
        <w:rPr>
          <w:sz w:val="28"/>
          <w:szCs w:val="28"/>
        </w:rPr>
        <w:t>)</w:t>
      </w:r>
      <w:r w:rsidRPr="00200B3A">
        <w:rPr>
          <w:sz w:val="28"/>
          <w:szCs w:val="28"/>
        </w:rPr>
        <w:t>;</w:t>
      </w:r>
    </w:p>
    <w:p w:rsidR="00EB2612" w:rsidRPr="00200B3A" w:rsidRDefault="00EB2612" w:rsidP="0084685D">
      <w:pPr>
        <w:spacing w:before="120" w:after="120" w:line="340" w:lineRule="exact"/>
        <w:ind w:firstLine="601"/>
        <w:jc w:val="both"/>
        <w:rPr>
          <w:sz w:val="28"/>
          <w:szCs w:val="28"/>
        </w:rPr>
      </w:pPr>
      <w:r w:rsidRPr="00200B3A">
        <w:rPr>
          <w:sz w:val="28"/>
          <w:szCs w:val="28"/>
        </w:rPr>
        <w:t xml:space="preserve">2. Các </w:t>
      </w:r>
      <w:r w:rsidR="002517EA" w:rsidRPr="00200B3A">
        <w:rPr>
          <w:sz w:val="28"/>
          <w:szCs w:val="28"/>
        </w:rPr>
        <w:t>c</w:t>
      </w:r>
      <w:r w:rsidRPr="00200B3A">
        <w:rPr>
          <w:sz w:val="28"/>
          <w:szCs w:val="28"/>
        </w:rPr>
        <w:t>ơ sở đào tạo đại lý bảo hiểm</w:t>
      </w:r>
      <w:r w:rsidR="00DB4B2B" w:rsidRPr="00200B3A">
        <w:rPr>
          <w:sz w:val="28"/>
          <w:szCs w:val="28"/>
        </w:rPr>
        <w:t xml:space="preserve"> </w:t>
      </w:r>
      <w:r w:rsidRPr="00200B3A">
        <w:rPr>
          <w:sz w:val="28"/>
          <w:szCs w:val="28"/>
        </w:rPr>
        <w:t xml:space="preserve">(sau đây gọi tắt là </w:t>
      </w:r>
      <w:r w:rsidR="00EA0DF0" w:rsidRPr="00200B3A">
        <w:rPr>
          <w:sz w:val="28"/>
          <w:szCs w:val="28"/>
        </w:rPr>
        <w:t>c</w:t>
      </w:r>
      <w:r w:rsidRPr="00200B3A">
        <w:rPr>
          <w:sz w:val="28"/>
          <w:szCs w:val="28"/>
        </w:rPr>
        <w:t>ơ sở đào tạo);</w:t>
      </w:r>
    </w:p>
    <w:p w:rsidR="00EB2612" w:rsidRPr="00200B3A" w:rsidRDefault="00EB2612" w:rsidP="0084685D">
      <w:pPr>
        <w:spacing w:before="120" w:after="120" w:line="340" w:lineRule="exact"/>
        <w:ind w:firstLine="601"/>
        <w:jc w:val="both"/>
        <w:rPr>
          <w:sz w:val="28"/>
          <w:szCs w:val="28"/>
        </w:rPr>
      </w:pPr>
      <w:r w:rsidRPr="00200B3A">
        <w:rPr>
          <w:sz w:val="28"/>
          <w:szCs w:val="28"/>
        </w:rPr>
        <w:t>3. Các cá nhân tham dự thi chứng chỉ đại lý bảo hiểm</w:t>
      </w:r>
      <w:r w:rsidR="00D64663" w:rsidRPr="00200B3A">
        <w:rPr>
          <w:sz w:val="28"/>
          <w:szCs w:val="28"/>
        </w:rPr>
        <w:t xml:space="preserve"> (sau đây gọi tắt là thí sinh dự thi)</w:t>
      </w:r>
      <w:r w:rsidRPr="00200B3A">
        <w:rPr>
          <w:sz w:val="28"/>
          <w:szCs w:val="28"/>
        </w:rPr>
        <w:t>;</w:t>
      </w:r>
    </w:p>
    <w:p w:rsidR="003438B8" w:rsidRPr="00200B3A" w:rsidRDefault="00EB2612" w:rsidP="0084685D">
      <w:pPr>
        <w:spacing w:before="120" w:after="120" w:line="340" w:lineRule="exact"/>
        <w:ind w:firstLine="601"/>
        <w:jc w:val="both"/>
        <w:rPr>
          <w:sz w:val="28"/>
          <w:szCs w:val="28"/>
        </w:rPr>
      </w:pPr>
      <w:r w:rsidRPr="00200B3A">
        <w:rPr>
          <w:sz w:val="28"/>
          <w:szCs w:val="28"/>
        </w:rPr>
        <w:t>4. Tổ chức, cá nhân khác có liên quan đến việc tổ chức thi, cấp chứng chỉ đại lý bảo hiểm.</w:t>
      </w:r>
    </w:p>
    <w:p w:rsidR="00EB2612" w:rsidRPr="00200B3A" w:rsidRDefault="00EB2612" w:rsidP="0084685D">
      <w:pPr>
        <w:spacing w:before="120" w:after="120" w:line="340" w:lineRule="exact"/>
        <w:ind w:firstLine="600"/>
        <w:jc w:val="both"/>
        <w:rPr>
          <w:sz w:val="28"/>
          <w:szCs w:val="28"/>
        </w:rPr>
      </w:pPr>
      <w:proofErr w:type="gramStart"/>
      <w:r w:rsidRPr="00200B3A">
        <w:rPr>
          <w:b/>
          <w:sz w:val="28"/>
          <w:szCs w:val="28"/>
        </w:rPr>
        <w:lastRenderedPageBreak/>
        <w:t xml:space="preserve">Điều </w:t>
      </w:r>
      <w:r w:rsidR="00060F5C" w:rsidRPr="00200B3A">
        <w:rPr>
          <w:b/>
          <w:sz w:val="28"/>
          <w:szCs w:val="28"/>
        </w:rPr>
        <w:t>3</w:t>
      </w:r>
      <w:r w:rsidRPr="00200B3A">
        <w:rPr>
          <w:b/>
          <w:sz w:val="28"/>
          <w:szCs w:val="28"/>
        </w:rPr>
        <w:t>.</w:t>
      </w:r>
      <w:proofErr w:type="gramEnd"/>
      <w:r w:rsidR="00F357B9" w:rsidRPr="00200B3A">
        <w:rPr>
          <w:b/>
          <w:sz w:val="28"/>
          <w:szCs w:val="28"/>
        </w:rPr>
        <w:t xml:space="preserve"> </w:t>
      </w:r>
      <w:r w:rsidR="00F77137" w:rsidRPr="00200B3A">
        <w:rPr>
          <w:b/>
          <w:sz w:val="28"/>
          <w:szCs w:val="28"/>
        </w:rPr>
        <w:t>K</w:t>
      </w:r>
      <w:r w:rsidRPr="00200B3A">
        <w:rPr>
          <w:b/>
          <w:sz w:val="28"/>
          <w:szCs w:val="28"/>
        </w:rPr>
        <w:t xml:space="preserve">ế hoạch thi </w:t>
      </w:r>
      <w:r w:rsidR="00C3012A" w:rsidRPr="00200B3A">
        <w:rPr>
          <w:b/>
          <w:sz w:val="28"/>
          <w:szCs w:val="28"/>
        </w:rPr>
        <w:t xml:space="preserve">chứng chỉ </w:t>
      </w:r>
      <w:r w:rsidRPr="00200B3A">
        <w:rPr>
          <w:b/>
          <w:sz w:val="28"/>
          <w:szCs w:val="28"/>
        </w:rPr>
        <w:t xml:space="preserve">đại lý bảo hiểm </w:t>
      </w:r>
    </w:p>
    <w:p w:rsidR="00EB2612" w:rsidRPr="00200B3A" w:rsidRDefault="00EB2612" w:rsidP="0084685D">
      <w:pPr>
        <w:spacing w:before="120" w:after="120" w:line="340" w:lineRule="exact"/>
        <w:ind w:firstLine="600"/>
        <w:jc w:val="both"/>
        <w:rPr>
          <w:sz w:val="28"/>
          <w:szCs w:val="28"/>
        </w:rPr>
      </w:pPr>
      <w:r w:rsidRPr="00200B3A">
        <w:rPr>
          <w:sz w:val="28"/>
          <w:szCs w:val="28"/>
        </w:rPr>
        <w:t xml:space="preserve">1. Trước ngày 25 hàng tháng, </w:t>
      </w:r>
      <w:r w:rsidR="00EA0DF0" w:rsidRPr="00200B3A">
        <w:rPr>
          <w:sz w:val="28"/>
          <w:szCs w:val="28"/>
        </w:rPr>
        <w:t>c</w:t>
      </w:r>
      <w:r w:rsidRPr="00200B3A">
        <w:rPr>
          <w:sz w:val="28"/>
          <w:szCs w:val="28"/>
        </w:rPr>
        <w:t xml:space="preserve">ơ sở đào tạo </w:t>
      </w:r>
      <w:r w:rsidR="00070920" w:rsidRPr="00200B3A">
        <w:rPr>
          <w:sz w:val="28"/>
          <w:szCs w:val="28"/>
        </w:rPr>
        <w:t xml:space="preserve">đăng ký với </w:t>
      </w:r>
      <w:r w:rsidRPr="00200B3A">
        <w:rPr>
          <w:sz w:val="28"/>
          <w:szCs w:val="28"/>
        </w:rPr>
        <w:t xml:space="preserve">Cục Quản lý, giám sát bảo hiểm </w:t>
      </w:r>
      <w:r w:rsidR="00086426" w:rsidRPr="00200B3A">
        <w:rPr>
          <w:sz w:val="28"/>
          <w:szCs w:val="28"/>
        </w:rPr>
        <w:t xml:space="preserve">(qua Hệ thống Quản lý thi chứng chỉ đại lý bảo hiểm) </w:t>
      </w:r>
      <w:r w:rsidR="00070920" w:rsidRPr="00200B3A">
        <w:rPr>
          <w:sz w:val="28"/>
          <w:szCs w:val="28"/>
        </w:rPr>
        <w:t>kế hoạch</w:t>
      </w:r>
      <w:r w:rsidR="00DB4B2B" w:rsidRPr="00200B3A">
        <w:rPr>
          <w:sz w:val="28"/>
          <w:szCs w:val="28"/>
        </w:rPr>
        <w:t xml:space="preserve"> </w:t>
      </w:r>
      <w:r w:rsidRPr="00200B3A">
        <w:rPr>
          <w:sz w:val="28"/>
          <w:szCs w:val="28"/>
        </w:rPr>
        <w:t xml:space="preserve">thi </w:t>
      </w:r>
      <w:r w:rsidR="00C52736" w:rsidRPr="00200B3A">
        <w:rPr>
          <w:sz w:val="28"/>
          <w:szCs w:val="28"/>
        </w:rPr>
        <w:t xml:space="preserve">chứng chỉ </w:t>
      </w:r>
      <w:r w:rsidRPr="00200B3A">
        <w:rPr>
          <w:sz w:val="28"/>
          <w:szCs w:val="28"/>
        </w:rPr>
        <w:t>đại lý bảo hiểm của tháng sau liền kề theo mẫu quy định tại Phụ lục số</w:t>
      </w:r>
      <w:r w:rsidR="00D32CC3" w:rsidRPr="00200B3A">
        <w:rPr>
          <w:sz w:val="28"/>
          <w:szCs w:val="28"/>
        </w:rPr>
        <w:t xml:space="preserve"> </w:t>
      </w:r>
      <w:r w:rsidR="00C66C4D" w:rsidRPr="00200B3A">
        <w:rPr>
          <w:sz w:val="28"/>
          <w:szCs w:val="28"/>
        </w:rPr>
        <w:t>1</w:t>
      </w:r>
      <w:r w:rsidR="00D32CC3" w:rsidRPr="00200B3A">
        <w:rPr>
          <w:sz w:val="28"/>
          <w:szCs w:val="28"/>
        </w:rPr>
        <w:t xml:space="preserve"> </w:t>
      </w:r>
      <w:r w:rsidRPr="00200B3A">
        <w:rPr>
          <w:sz w:val="28"/>
          <w:szCs w:val="28"/>
        </w:rPr>
        <w:t>ban hành kèm theo Thông tư này</w:t>
      </w:r>
      <w:r w:rsidR="00FC794E" w:rsidRPr="00200B3A">
        <w:rPr>
          <w:sz w:val="28"/>
          <w:szCs w:val="28"/>
        </w:rPr>
        <w:t xml:space="preserve"> (kế hoạch lần đầu)</w:t>
      </w:r>
      <w:r w:rsidRPr="00200B3A">
        <w:rPr>
          <w:sz w:val="28"/>
          <w:szCs w:val="28"/>
        </w:rPr>
        <w:t>.</w:t>
      </w:r>
    </w:p>
    <w:p w:rsidR="00EB2612" w:rsidRPr="00200B3A" w:rsidRDefault="00EB2612" w:rsidP="0084685D">
      <w:pPr>
        <w:spacing w:before="120" w:after="120" w:line="340" w:lineRule="exact"/>
        <w:ind w:firstLine="600"/>
        <w:jc w:val="both"/>
        <w:rPr>
          <w:sz w:val="28"/>
          <w:szCs w:val="28"/>
        </w:rPr>
      </w:pPr>
      <w:r w:rsidRPr="00200B3A">
        <w:rPr>
          <w:sz w:val="28"/>
          <w:szCs w:val="28"/>
        </w:rPr>
        <w:t xml:space="preserve">Trong tháng, </w:t>
      </w:r>
      <w:r w:rsidR="00D0537E" w:rsidRPr="00200B3A">
        <w:rPr>
          <w:sz w:val="28"/>
          <w:szCs w:val="28"/>
        </w:rPr>
        <w:t xml:space="preserve">trường hợp </w:t>
      </w:r>
      <w:r w:rsidR="00EA0DF0" w:rsidRPr="00200B3A">
        <w:rPr>
          <w:sz w:val="28"/>
          <w:szCs w:val="28"/>
        </w:rPr>
        <w:t>c</w:t>
      </w:r>
      <w:r w:rsidRPr="00200B3A">
        <w:rPr>
          <w:sz w:val="28"/>
          <w:szCs w:val="28"/>
        </w:rPr>
        <w:t xml:space="preserve">ơ sở đào tạo </w:t>
      </w:r>
      <w:r w:rsidR="00070920" w:rsidRPr="00200B3A">
        <w:rPr>
          <w:sz w:val="28"/>
          <w:szCs w:val="28"/>
        </w:rPr>
        <w:t xml:space="preserve">đăng ký </w:t>
      </w:r>
      <w:r w:rsidR="005C78CE" w:rsidRPr="00200B3A">
        <w:rPr>
          <w:sz w:val="28"/>
          <w:szCs w:val="28"/>
        </w:rPr>
        <w:t>bổ sung</w:t>
      </w:r>
      <w:r w:rsidR="00D32CC3" w:rsidRPr="00200B3A">
        <w:rPr>
          <w:sz w:val="28"/>
          <w:szCs w:val="28"/>
        </w:rPr>
        <w:t xml:space="preserve"> </w:t>
      </w:r>
      <w:r w:rsidR="00FC794E" w:rsidRPr="00200B3A">
        <w:rPr>
          <w:sz w:val="28"/>
          <w:szCs w:val="28"/>
        </w:rPr>
        <w:t>các kỳ</w:t>
      </w:r>
      <w:r w:rsidRPr="00200B3A">
        <w:rPr>
          <w:sz w:val="28"/>
          <w:szCs w:val="28"/>
        </w:rPr>
        <w:t xml:space="preserve"> thi</w:t>
      </w:r>
      <w:r w:rsidR="00D32CC3" w:rsidRPr="00200B3A">
        <w:rPr>
          <w:sz w:val="28"/>
          <w:szCs w:val="28"/>
        </w:rPr>
        <w:t xml:space="preserve"> </w:t>
      </w:r>
      <w:r w:rsidR="00C52736" w:rsidRPr="00200B3A">
        <w:rPr>
          <w:sz w:val="28"/>
          <w:szCs w:val="28"/>
        </w:rPr>
        <w:t xml:space="preserve">chứng chỉ </w:t>
      </w:r>
      <w:r w:rsidR="00FC794E" w:rsidRPr="00200B3A">
        <w:rPr>
          <w:sz w:val="28"/>
          <w:szCs w:val="28"/>
        </w:rPr>
        <w:t>đại lý bảo hiểm (kế hoạch bổ sung)</w:t>
      </w:r>
      <w:r w:rsidR="00D0537E" w:rsidRPr="00200B3A">
        <w:rPr>
          <w:sz w:val="28"/>
          <w:szCs w:val="28"/>
        </w:rPr>
        <w:t>, thì k</w:t>
      </w:r>
      <w:r w:rsidRPr="00200B3A">
        <w:rPr>
          <w:sz w:val="28"/>
          <w:szCs w:val="28"/>
        </w:rPr>
        <w:t xml:space="preserve">ỳ thi bổ sung phải cách thời điểm </w:t>
      </w:r>
      <w:r w:rsidR="00070920" w:rsidRPr="00200B3A">
        <w:rPr>
          <w:sz w:val="28"/>
          <w:szCs w:val="28"/>
        </w:rPr>
        <w:t>đăng ký</w:t>
      </w:r>
      <w:r w:rsidR="00D32CC3" w:rsidRPr="00200B3A">
        <w:rPr>
          <w:sz w:val="28"/>
          <w:szCs w:val="28"/>
        </w:rPr>
        <w:t xml:space="preserve"> </w:t>
      </w:r>
      <w:r w:rsidRPr="00200B3A">
        <w:rPr>
          <w:sz w:val="28"/>
          <w:szCs w:val="28"/>
        </w:rPr>
        <w:t>tối thiểu 05 ngày làm việc.</w:t>
      </w:r>
    </w:p>
    <w:p w:rsidR="00EB2612" w:rsidRPr="00200B3A" w:rsidRDefault="00FC794E" w:rsidP="0084685D">
      <w:pPr>
        <w:spacing w:before="120" w:after="120" w:line="340" w:lineRule="exact"/>
        <w:ind w:firstLine="600"/>
        <w:jc w:val="both"/>
        <w:rPr>
          <w:sz w:val="28"/>
          <w:szCs w:val="28"/>
        </w:rPr>
      </w:pPr>
      <w:r w:rsidRPr="00200B3A">
        <w:rPr>
          <w:sz w:val="28"/>
          <w:szCs w:val="28"/>
        </w:rPr>
        <w:t>2</w:t>
      </w:r>
      <w:r w:rsidR="00EB2612" w:rsidRPr="00200B3A">
        <w:rPr>
          <w:sz w:val="28"/>
          <w:szCs w:val="28"/>
        </w:rPr>
        <w:t xml:space="preserve">. Căn cứ vào </w:t>
      </w:r>
      <w:r w:rsidR="00070920" w:rsidRPr="00200B3A">
        <w:rPr>
          <w:sz w:val="28"/>
          <w:szCs w:val="28"/>
        </w:rPr>
        <w:t>kế hoạch</w:t>
      </w:r>
      <w:r w:rsidR="00EB2612" w:rsidRPr="00200B3A">
        <w:rPr>
          <w:sz w:val="28"/>
          <w:szCs w:val="28"/>
        </w:rPr>
        <w:t xml:space="preserve"> của các </w:t>
      </w:r>
      <w:r w:rsidR="00EA0DF0" w:rsidRPr="00200B3A">
        <w:rPr>
          <w:sz w:val="28"/>
          <w:szCs w:val="28"/>
        </w:rPr>
        <w:t>c</w:t>
      </w:r>
      <w:r w:rsidR="00EB2612" w:rsidRPr="00200B3A">
        <w:rPr>
          <w:sz w:val="28"/>
          <w:szCs w:val="28"/>
        </w:rPr>
        <w:t>ơ sở đào tạo</w:t>
      </w:r>
      <w:r w:rsidR="00070920" w:rsidRPr="00200B3A">
        <w:rPr>
          <w:sz w:val="28"/>
          <w:szCs w:val="28"/>
        </w:rPr>
        <w:t xml:space="preserve"> đã đăng ký</w:t>
      </w:r>
      <w:r w:rsidRPr="00200B3A">
        <w:rPr>
          <w:sz w:val="28"/>
          <w:szCs w:val="28"/>
        </w:rPr>
        <w:t xml:space="preserve">, </w:t>
      </w:r>
      <w:r w:rsidR="00EB2612" w:rsidRPr="00200B3A">
        <w:rPr>
          <w:sz w:val="28"/>
          <w:szCs w:val="28"/>
        </w:rPr>
        <w:t xml:space="preserve">Cục Quản lý, giám sát bảo hiểm thông báo cho </w:t>
      </w:r>
      <w:r w:rsidR="00EA0DF0" w:rsidRPr="00200B3A">
        <w:rPr>
          <w:sz w:val="28"/>
          <w:szCs w:val="28"/>
        </w:rPr>
        <w:t>c</w:t>
      </w:r>
      <w:r w:rsidR="00EB2612" w:rsidRPr="00200B3A">
        <w:rPr>
          <w:sz w:val="28"/>
          <w:szCs w:val="28"/>
        </w:rPr>
        <w:t xml:space="preserve">ơ sở đào tạo về kế hoạch tổ chức thi trước ngày mùng 1 của tháng sau </w:t>
      </w:r>
      <w:r w:rsidR="00DF6C3F" w:rsidRPr="00200B3A">
        <w:rPr>
          <w:sz w:val="28"/>
          <w:szCs w:val="28"/>
        </w:rPr>
        <w:t xml:space="preserve">liền kề </w:t>
      </w:r>
      <w:r w:rsidR="00EB2612" w:rsidRPr="00200B3A">
        <w:rPr>
          <w:sz w:val="28"/>
          <w:szCs w:val="28"/>
        </w:rPr>
        <w:t>(đối với kế hoạch lần đầu) hoặc trước ngày tổ chức thi tối thiểu 0</w:t>
      </w:r>
      <w:r w:rsidR="00F16B22" w:rsidRPr="00200B3A">
        <w:rPr>
          <w:sz w:val="28"/>
          <w:szCs w:val="28"/>
        </w:rPr>
        <w:t>2</w:t>
      </w:r>
      <w:r w:rsidR="00EB2612" w:rsidRPr="00200B3A">
        <w:rPr>
          <w:sz w:val="28"/>
          <w:szCs w:val="28"/>
        </w:rPr>
        <w:t xml:space="preserve"> ngày</w:t>
      </w:r>
      <w:r w:rsidR="00F16B22" w:rsidRPr="00200B3A">
        <w:rPr>
          <w:sz w:val="28"/>
          <w:szCs w:val="28"/>
        </w:rPr>
        <w:t xml:space="preserve"> làm việc</w:t>
      </w:r>
      <w:r w:rsidR="00EB2612" w:rsidRPr="00200B3A">
        <w:rPr>
          <w:sz w:val="28"/>
          <w:szCs w:val="28"/>
        </w:rPr>
        <w:t xml:space="preserve"> (đối với kế hoạch bổ sung).</w:t>
      </w:r>
    </w:p>
    <w:p w:rsidR="00C52736" w:rsidRPr="00200B3A" w:rsidRDefault="00E21070" w:rsidP="0084685D">
      <w:pPr>
        <w:spacing w:before="120" w:after="120" w:line="340" w:lineRule="exact"/>
        <w:ind w:firstLine="600"/>
        <w:jc w:val="both"/>
        <w:rPr>
          <w:sz w:val="28"/>
          <w:szCs w:val="28"/>
        </w:rPr>
      </w:pPr>
      <w:r w:rsidRPr="00200B3A">
        <w:rPr>
          <w:sz w:val="28"/>
          <w:szCs w:val="28"/>
        </w:rPr>
        <w:t>3</w:t>
      </w:r>
      <w:r w:rsidR="00C52736" w:rsidRPr="00200B3A">
        <w:rPr>
          <w:sz w:val="28"/>
          <w:szCs w:val="28"/>
        </w:rPr>
        <w:t xml:space="preserve">. </w:t>
      </w:r>
      <w:r w:rsidR="00DB4B2B" w:rsidRPr="00200B3A">
        <w:rPr>
          <w:sz w:val="28"/>
          <w:szCs w:val="28"/>
        </w:rPr>
        <w:t>T</w:t>
      </w:r>
      <w:r w:rsidR="00FE4A48" w:rsidRPr="00200B3A">
        <w:rPr>
          <w:sz w:val="28"/>
          <w:szCs w:val="28"/>
        </w:rPr>
        <w:t xml:space="preserve">rường hợp </w:t>
      </w:r>
      <w:r w:rsidR="00DB4B2B" w:rsidRPr="00200B3A">
        <w:rPr>
          <w:sz w:val="28"/>
          <w:szCs w:val="28"/>
        </w:rPr>
        <w:t xml:space="preserve">đã được Cục Quản lý, giám sát bảo hiểm thông báo về kế hoạch tổ chức thi theo quy định tại khoản 2 Điều này mà </w:t>
      </w:r>
      <w:r w:rsidR="00FE4A48" w:rsidRPr="00200B3A">
        <w:rPr>
          <w:sz w:val="28"/>
          <w:szCs w:val="28"/>
        </w:rPr>
        <w:t>c</w:t>
      </w:r>
      <w:r w:rsidR="00C52736" w:rsidRPr="00200B3A">
        <w:rPr>
          <w:sz w:val="28"/>
          <w:szCs w:val="28"/>
        </w:rPr>
        <w:t>ơ sở đào tạo</w:t>
      </w:r>
      <w:r w:rsidR="00DB4B2B" w:rsidRPr="00200B3A">
        <w:rPr>
          <w:sz w:val="28"/>
          <w:szCs w:val="28"/>
        </w:rPr>
        <w:t xml:space="preserve"> dự kiến thay đổi kế hoạch tổ chức thi như:</w:t>
      </w:r>
      <w:r w:rsidR="00C52736" w:rsidRPr="00200B3A">
        <w:rPr>
          <w:sz w:val="28"/>
          <w:szCs w:val="28"/>
        </w:rPr>
        <w:t xml:space="preserve"> </w:t>
      </w:r>
      <w:r w:rsidR="00DB4B2B" w:rsidRPr="00200B3A">
        <w:rPr>
          <w:sz w:val="28"/>
          <w:szCs w:val="28"/>
        </w:rPr>
        <w:t xml:space="preserve">thay đổi </w:t>
      </w:r>
      <w:r w:rsidR="00B24F37" w:rsidRPr="00200B3A">
        <w:rPr>
          <w:sz w:val="28"/>
          <w:szCs w:val="28"/>
        </w:rPr>
        <w:t xml:space="preserve">địa điểm thi (đối với trường hợp kỳ thi tổ chức tại các địa điểm quy định tại điểm b khoản 2 Điều 5 Thông tư này), </w:t>
      </w:r>
      <w:r w:rsidR="00C52736" w:rsidRPr="00200B3A">
        <w:rPr>
          <w:sz w:val="28"/>
          <w:szCs w:val="28"/>
        </w:rPr>
        <w:t>thay đổi về thời gi</w:t>
      </w:r>
      <w:r w:rsidR="00297747" w:rsidRPr="00200B3A">
        <w:rPr>
          <w:sz w:val="28"/>
          <w:szCs w:val="28"/>
        </w:rPr>
        <w:t>an thi, số lượng thí sinh dự thi</w:t>
      </w:r>
      <w:r w:rsidR="00DB4B2B" w:rsidRPr="00200B3A">
        <w:rPr>
          <w:sz w:val="28"/>
          <w:szCs w:val="28"/>
        </w:rPr>
        <w:t>,</w:t>
      </w:r>
      <w:r w:rsidR="00B24F37" w:rsidRPr="00200B3A">
        <w:rPr>
          <w:sz w:val="28"/>
          <w:szCs w:val="28"/>
        </w:rPr>
        <w:t xml:space="preserve"> hủy kỳ thi, </w:t>
      </w:r>
      <w:r w:rsidR="00FE4A48" w:rsidRPr="00200B3A">
        <w:rPr>
          <w:sz w:val="28"/>
          <w:szCs w:val="28"/>
        </w:rPr>
        <w:t>c</w:t>
      </w:r>
      <w:r w:rsidR="00C52736" w:rsidRPr="00200B3A">
        <w:rPr>
          <w:sz w:val="28"/>
          <w:szCs w:val="28"/>
        </w:rPr>
        <w:t>ơ sở đào tạo phải thông báo</w:t>
      </w:r>
      <w:r w:rsidR="006015A2" w:rsidRPr="00200B3A">
        <w:rPr>
          <w:sz w:val="28"/>
          <w:szCs w:val="28"/>
        </w:rPr>
        <w:t xml:space="preserve"> </w:t>
      </w:r>
      <w:r w:rsidR="00C52736" w:rsidRPr="00200B3A">
        <w:rPr>
          <w:sz w:val="28"/>
          <w:szCs w:val="28"/>
        </w:rPr>
        <w:t xml:space="preserve">với Cục Quản lý, giám sát bảo hiểm (qua Hệ thống Quản lý thi </w:t>
      </w:r>
      <w:r w:rsidR="0015798E" w:rsidRPr="00200B3A">
        <w:rPr>
          <w:sz w:val="28"/>
          <w:szCs w:val="28"/>
        </w:rPr>
        <w:t xml:space="preserve">chứng chỉ </w:t>
      </w:r>
      <w:r w:rsidR="00C52736" w:rsidRPr="00200B3A">
        <w:rPr>
          <w:sz w:val="28"/>
          <w:szCs w:val="28"/>
        </w:rPr>
        <w:t>đại lý bảo hiểm) trước ngày thi tối thiểu 01 ngày làm việc.</w:t>
      </w:r>
    </w:p>
    <w:p w:rsidR="00EB2612" w:rsidRPr="00200B3A" w:rsidRDefault="00EB2612" w:rsidP="0084685D">
      <w:pPr>
        <w:spacing w:before="120" w:after="120" w:line="340" w:lineRule="exact"/>
        <w:ind w:firstLine="601"/>
        <w:jc w:val="both"/>
        <w:rPr>
          <w:b/>
          <w:sz w:val="28"/>
          <w:szCs w:val="28"/>
        </w:rPr>
      </w:pPr>
      <w:proofErr w:type="gramStart"/>
      <w:r w:rsidRPr="00200B3A">
        <w:rPr>
          <w:b/>
          <w:sz w:val="28"/>
          <w:szCs w:val="28"/>
        </w:rPr>
        <w:t xml:space="preserve">Điều </w:t>
      </w:r>
      <w:r w:rsidR="00295EE7" w:rsidRPr="00200B3A">
        <w:rPr>
          <w:b/>
          <w:sz w:val="28"/>
          <w:szCs w:val="28"/>
        </w:rPr>
        <w:t>4</w:t>
      </w:r>
      <w:r w:rsidRPr="00200B3A">
        <w:rPr>
          <w:b/>
          <w:sz w:val="28"/>
          <w:szCs w:val="28"/>
        </w:rPr>
        <w:t>.</w:t>
      </w:r>
      <w:proofErr w:type="gramEnd"/>
      <w:r w:rsidRPr="00200B3A">
        <w:rPr>
          <w:b/>
          <w:sz w:val="28"/>
          <w:szCs w:val="28"/>
        </w:rPr>
        <w:t xml:space="preserve"> Ra đề thi</w:t>
      </w:r>
    </w:p>
    <w:p w:rsidR="00E21070" w:rsidRPr="00200B3A" w:rsidRDefault="00EB2612" w:rsidP="0084685D">
      <w:pPr>
        <w:spacing w:before="120" w:after="120" w:line="340" w:lineRule="exact"/>
        <w:ind w:firstLine="600"/>
        <w:jc w:val="both"/>
        <w:rPr>
          <w:sz w:val="28"/>
          <w:szCs w:val="28"/>
        </w:rPr>
      </w:pPr>
      <w:r w:rsidRPr="00200B3A">
        <w:rPr>
          <w:sz w:val="28"/>
          <w:szCs w:val="28"/>
        </w:rPr>
        <w:t xml:space="preserve">1. Đề thi chứng chỉ đại lý bảo hiểm được </w:t>
      </w:r>
      <w:r w:rsidR="00141A8D" w:rsidRPr="00200B3A">
        <w:rPr>
          <w:sz w:val="28"/>
          <w:szCs w:val="28"/>
        </w:rPr>
        <w:t>Cục Quản lý, giám sá</w:t>
      </w:r>
      <w:r w:rsidR="00D64663" w:rsidRPr="00200B3A">
        <w:rPr>
          <w:sz w:val="28"/>
          <w:szCs w:val="28"/>
        </w:rPr>
        <w:t>t bảo hiểm cấp cho từng kỳ thi. Đề thi được ra dưới dạng trắc nghiệm, s</w:t>
      </w:r>
      <w:r w:rsidR="00E21070" w:rsidRPr="00200B3A">
        <w:rPr>
          <w:sz w:val="28"/>
          <w:szCs w:val="28"/>
        </w:rPr>
        <w:t xml:space="preserve">ố lượng câu hỏi liên quan đến phần kiến thức chung </w:t>
      </w:r>
      <w:r w:rsidR="00297747" w:rsidRPr="00200B3A">
        <w:rPr>
          <w:sz w:val="28"/>
          <w:szCs w:val="28"/>
        </w:rPr>
        <w:t xml:space="preserve">về bảo hiểm </w:t>
      </w:r>
      <w:r w:rsidR="00E21070" w:rsidRPr="00200B3A">
        <w:rPr>
          <w:sz w:val="28"/>
          <w:szCs w:val="28"/>
        </w:rPr>
        <w:t>chiếm 75%</w:t>
      </w:r>
      <w:r w:rsidR="003715F5" w:rsidRPr="00200B3A">
        <w:rPr>
          <w:sz w:val="28"/>
          <w:szCs w:val="28"/>
        </w:rPr>
        <w:t xml:space="preserve">, số lượng câu hỏi liên quan đến phần sản phẩm </w:t>
      </w:r>
      <w:r w:rsidR="00297747" w:rsidRPr="00200B3A">
        <w:rPr>
          <w:sz w:val="28"/>
          <w:szCs w:val="28"/>
        </w:rPr>
        <w:t xml:space="preserve">bảo hiểm </w:t>
      </w:r>
      <w:r w:rsidR="003715F5" w:rsidRPr="00200B3A">
        <w:rPr>
          <w:sz w:val="28"/>
          <w:szCs w:val="28"/>
        </w:rPr>
        <w:t>chiếm 25%</w:t>
      </w:r>
      <w:r w:rsidR="00E21070" w:rsidRPr="00200B3A">
        <w:rPr>
          <w:sz w:val="28"/>
          <w:szCs w:val="28"/>
        </w:rPr>
        <w:t xml:space="preserve"> tổng số lượng câu hỏi của </w:t>
      </w:r>
      <w:r w:rsidR="003715F5" w:rsidRPr="00200B3A">
        <w:rPr>
          <w:sz w:val="28"/>
          <w:szCs w:val="28"/>
        </w:rPr>
        <w:t xml:space="preserve">mỗi </w:t>
      </w:r>
      <w:r w:rsidR="00E21070" w:rsidRPr="00200B3A">
        <w:rPr>
          <w:sz w:val="28"/>
          <w:szCs w:val="28"/>
        </w:rPr>
        <w:t>đề thi.</w:t>
      </w:r>
    </w:p>
    <w:p w:rsidR="00D64663" w:rsidRPr="00200B3A" w:rsidRDefault="00E21070" w:rsidP="0084685D">
      <w:pPr>
        <w:spacing w:before="120" w:after="120" w:line="340" w:lineRule="exact"/>
        <w:ind w:firstLine="600"/>
        <w:jc w:val="both"/>
        <w:rPr>
          <w:sz w:val="28"/>
          <w:szCs w:val="28"/>
        </w:rPr>
      </w:pPr>
      <w:r w:rsidRPr="00200B3A">
        <w:rPr>
          <w:sz w:val="28"/>
          <w:szCs w:val="28"/>
        </w:rPr>
        <w:t xml:space="preserve">2. </w:t>
      </w:r>
      <w:r w:rsidR="00D64663" w:rsidRPr="00200B3A">
        <w:rPr>
          <w:sz w:val="28"/>
          <w:szCs w:val="28"/>
        </w:rPr>
        <w:t xml:space="preserve">Đề </w:t>
      </w:r>
      <w:r w:rsidR="00EB2612" w:rsidRPr="00200B3A">
        <w:rPr>
          <w:sz w:val="28"/>
          <w:szCs w:val="28"/>
        </w:rPr>
        <w:t xml:space="preserve">thi </w:t>
      </w:r>
      <w:r w:rsidR="003715F5" w:rsidRPr="00200B3A">
        <w:rPr>
          <w:sz w:val="28"/>
          <w:szCs w:val="28"/>
        </w:rPr>
        <w:t xml:space="preserve">chứng chỉ </w:t>
      </w:r>
      <w:r w:rsidR="00EB2612" w:rsidRPr="00200B3A">
        <w:rPr>
          <w:sz w:val="28"/>
          <w:szCs w:val="28"/>
        </w:rPr>
        <w:t xml:space="preserve">đại lý bảo hiểm được xây dựng </w:t>
      </w:r>
      <w:r w:rsidRPr="00200B3A">
        <w:rPr>
          <w:sz w:val="28"/>
          <w:szCs w:val="28"/>
        </w:rPr>
        <w:t>theo</w:t>
      </w:r>
      <w:r w:rsidR="00EB2612" w:rsidRPr="00200B3A">
        <w:rPr>
          <w:sz w:val="28"/>
          <w:szCs w:val="28"/>
        </w:rPr>
        <w:t xml:space="preserve"> nội dung chương trình đào tạo đại lý bảo hiểm quy định tại Điều 88 Nghị định số 73/2016/NĐ-CP ngày 01/7/2016 của Chính phủ</w:t>
      </w:r>
      <w:r w:rsidR="00C211A7" w:rsidRPr="00200B3A">
        <w:rPr>
          <w:sz w:val="28"/>
          <w:szCs w:val="28"/>
        </w:rPr>
        <w:t xml:space="preserve"> quy định chi tiết thi hành Luật Kinh doanh bảo hiểm và Luật sửa đổi, bổ sung một số điều của Luật Kinh doanh bảo hiểm</w:t>
      </w:r>
      <w:r w:rsidR="00B35EFB" w:rsidRPr="00200B3A">
        <w:rPr>
          <w:sz w:val="28"/>
          <w:szCs w:val="28"/>
        </w:rPr>
        <w:t xml:space="preserve"> (sau đây gọi tắt là Nghị định số 73/2016/NĐ-CP)</w:t>
      </w:r>
      <w:r w:rsidR="00C211A7" w:rsidRPr="00200B3A">
        <w:rPr>
          <w:sz w:val="28"/>
          <w:szCs w:val="28"/>
        </w:rPr>
        <w:t>.</w:t>
      </w:r>
    </w:p>
    <w:p w:rsidR="00EB2612" w:rsidRPr="00200B3A" w:rsidRDefault="00EB2612" w:rsidP="0084685D">
      <w:pPr>
        <w:spacing w:before="120" w:after="120" w:line="340" w:lineRule="exact"/>
        <w:ind w:firstLine="600"/>
        <w:jc w:val="both"/>
        <w:rPr>
          <w:b/>
          <w:sz w:val="28"/>
          <w:szCs w:val="28"/>
        </w:rPr>
      </w:pPr>
      <w:proofErr w:type="gramStart"/>
      <w:r w:rsidRPr="00200B3A">
        <w:rPr>
          <w:b/>
          <w:sz w:val="28"/>
          <w:szCs w:val="28"/>
        </w:rPr>
        <w:t xml:space="preserve">Điều </w:t>
      </w:r>
      <w:r w:rsidR="00295EE7" w:rsidRPr="00200B3A">
        <w:rPr>
          <w:b/>
          <w:sz w:val="28"/>
          <w:szCs w:val="28"/>
        </w:rPr>
        <w:t>5</w:t>
      </w:r>
      <w:r w:rsidRPr="00200B3A">
        <w:rPr>
          <w:b/>
          <w:sz w:val="28"/>
          <w:szCs w:val="28"/>
        </w:rPr>
        <w:t>.</w:t>
      </w:r>
      <w:proofErr w:type="gramEnd"/>
      <w:r w:rsidRPr="00200B3A">
        <w:rPr>
          <w:b/>
          <w:sz w:val="28"/>
          <w:szCs w:val="28"/>
        </w:rPr>
        <w:t xml:space="preserve"> Tổ chức thi</w:t>
      </w:r>
    </w:p>
    <w:p w:rsidR="00C2161A" w:rsidRPr="00200B3A" w:rsidRDefault="00EB2612" w:rsidP="0084685D">
      <w:pPr>
        <w:spacing w:before="120" w:after="120" w:line="340" w:lineRule="exact"/>
        <w:ind w:firstLine="540"/>
        <w:jc w:val="both"/>
        <w:rPr>
          <w:sz w:val="28"/>
          <w:szCs w:val="28"/>
        </w:rPr>
      </w:pPr>
      <w:r w:rsidRPr="00200B3A">
        <w:rPr>
          <w:sz w:val="28"/>
          <w:szCs w:val="28"/>
        </w:rPr>
        <w:t xml:space="preserve">1. Các kỳ thi </w:t>
      </w:r>
      <w:r w:rsidR="00A82977" w:rsidRPr="00200B3A">
        <w:rPr>
          <w:sz w:val="28"/>
          <w:szCs w:val="28"/>
        </w:rPr>
        <w:t xml:space="preserve">chứng chỉ </w:t>
      </w:r>
      <w:r w:rsidRPr="00200B3A">
        <w:rPr>
          <w:sz w:val="28"/>
          <w:szCs w:val="28"/>
        </w:rPr>
        <w:t xml:space="preserve">đại lý bảo hiểm được tổ chức dưới hình thức thi trực tuyến hoặc thi viết. </w:t>
      </w:r>
    </w:p>
    <w:p w:rsidR="000D46CE" w:rsidRPr="00200B3A" w:rsidRDefault="00FC794E" w:rsidP="0084685D">
      <w:pPr>
        <w:spacing w:before="120" w:after="120" w:line="340" w:lineRule="exact"/>
        <w:ind w:firstLine="539"/>
        <w:jc w:val="both"/>
        <w:rPr>
          <w:sz w:val="28"/>
          <w:szCs w:val="28"/>
        </w:rPr>
      </w:pPr>
      <w:r w:rsidRPr="00200B3A">
        <w:rPr>
          <w:sz w:val="28"/>
          <w:szCs w:val="28"/>
        </w:rPr>
        <w:t>2.</w:t>
      </w:r>
      <w:r w:rsidR="00D32CC3" w:rsidRPr="00200B3A">
        <w:rPr>
          <w:sz w:val="28"/>
          <w:szCs w:val="28"/>
        </w:rPr>
        <w:t xml:space="preserve"> </w:t>
      </w:r>
      <w:r w:rsidR="000D46CE" w:rsidRPr="00200B3A">
        <w:rPr>
          <w:sz w:val="28"/>
          <w:szCs w:val="28"/>
        </w:rPr>
        <w:t>Địa điểm tổ chức thi:</w:t>
      </w:r>
    </w:p>
    <w:p w:rsidR="00B24F37" w:rsidRPr="00200B3A" w:rsidRDefault="00B24F37" w:rsidP="0084685D">
      <w:pPr>
        <w:spacing w:before="120" w:after="120" w:line="340" w:lineRule="exact"/>
        <w:ind w:firstLine="539"/>
        <w:jc w:val="both"/>
        <w:rPr>
          <w:sz w:val="28"/>
          <w:szCs w:val="28"/>
        </w:rPr>
      </w:pPr>
      <w:r w:rsidRPr="00200B3A">
        <w:rPr>
          <w:sz w:val="28"/>
          <w:szCs w:val="28"/>
        </w:rPr>
        <w:t>Các kỳ thi chứng chỉ đại lý bảo hiểm được tổ chức tại các địa điểm sau:</w:t>
      </w:r>
    </w:p>
    <w:p w:rsidR="00AF195F" w:rsidRPr="00200B3A" w:rsidRDefault="000D46CE" w:rsidP="0084685D">
      <w:pPr>
        <w:spacing w:before="120" w:after="120" w:line="340" w:lineRule="exact"/>
        <w:ind w:firstLine="539"/>
        <w:jc w:val="both"/>
        <w:rPr>
          <w:sz w:val="28"/>
          <w:szCs w:val="28"/>
        </w:rPr>
      </w:pPr>
      <w:r w:rsidRPr="00200B3A">
        <w:rPr>
          <w:sz w:val="28"/>
          <w:szCs w:val="28"/>
        </w:rPr>
        <w:lastRenderedPageBreak/>
        <w:t xml:space="preserve">a) </w:t>
      </w:r>
      <w:r w:rsidR="005E6205" w:rsidRPr="00200B3A">
        <w:rPr>
          <w:sz w:val="28"/>
          <w:szCs w:val="28"/>
        </w:rPr>
        <w:t xml:space="preserve">Các điểm thi </w:t>
      </w:r>
      <w:r w:rsidR="00B24F37" w:rsidRPr="00200B3A">
        <w:rPr>
          <w:sz w:val="28"/>
          <w:szCs w:val="28"/>
        </w:rPr>
        <w:t xml:space="preserve">tập trung </w:t>
      </w:r>
      <w:r w:rsidR="005E6205" w:rsidRPr="00200B3A">
        <w:rPr>
          <w:sz w:val="28"/>
          <w:szCs w:val="28"/>
        </w:rPr>
        <w:t>tại các tỉnh, thành phố</w:t>
      </w:r>
      <w:r w:rsidRPr="00200B3A">
        <w:rPr>
          <w:sz w:val="28"/>
          <w:szCs w:val="28"/>
        </w:rPr>
        <w:t xml:space="preserve"> do </w:t>
      </w:r>
      <w:r w:rsidR="00EB2612" w:rsidRPr="00200B3A">
        <w:rPr>
          <w:sz w:val="28"/>
          <w:szCs w:val="28"/>
        </w:rPr>
        <w:t xml:space="preserve">Cục Quản lý, giám sát bảo hiểm </w:t>
      </w:r>
      <w:r w:rsidR="00B24F37" w:rsidRPr="00200B3A">
        <w:rPr>
          <w:sz w:val="28"/>
          <w:szCs w:val="28"/>
        </w:rPr>
        <w:t>thông báo</w:t>
      </w:r>
      <w:r w:rsidRPr="00200B3A">
        <w:rPr>
          <w:sz w:val="28"/>
          <w:szCs w:val="28"/>
        </w:rPr>
        <w:t xml:space="preserve"> </w:t>
      </w:r>
      <w:proofErr w:type="gramStart"/>
      <w:r w:rsidRPr="00200B3A">
        <w:rPr>
          <w:sz w:val="28"/>
          <w:szCs w:val="28"/>
        </w:rPr>
        <w:t>theo</w:t>
      </w:r>
      <w:proofErr w:type="gramEnd"/>
      <w:r w:rsidRPr="00200B3A">
        <w:rPr>
          <w:sz w:val="28"/>
          <w:szCs w:val="28"/>
        </w:rPr>
        <w:t xml:space="preserve"> quy định tại điểm a khoản 4 Điều 10 Thông tư này.</w:t>
      </w:r>
      <w:r w:rsidR="00B24F37" w:rsidRPr="00200B3A">
        <w:rPr>
          <w:sz w:val="28"/>
          <w:szCs w:val="28"/>
        </w:rPr>
        <w:t xml:space="preserve"> </w:t>
      </w:r>
    </w:p>
    <w:p w:rsidR="00974285" w:rsidRPr="00200B3A" w:rsidRDefault="000D46CE" w:rsidP="0084685D">
      <w:pPr>
        <w:spacing w:before="120" w:after="120" w:line="340" w:lineRule="exact"/>
        <w:ind w:firstLine="539"/>
        <w:jc w:val="both"/>
        <w:rPr>
          <w:sz w:val="28"/>
          <w:szCs w:val="28"/>
        </w:rPr>
      </w:pPr>
      <w:r w:rsidRPr="00200B3A">
        <w:rPr>
          <w:sz w:val="28"/>
          <w:szCs w:val="28"/>
        </w:rPr>
        <w:t xml:space="preserve">b) </w:t>
      </w:r>
      <w:r w:rsidR="005E6205" w:rsidRPr="00200B3A">
        <w:rPr>
          <w:sz w:val="28"/>
          <w:szCs w:val="28"/>
        </w:rPr>
        <w:t>Các điểm thi</w:t>
      </w:r>
      <w:r w:rsidRPr="00200B3A">
        <w:rPr>
          <w:sz w:val="28"/>
          <w:szCs w:val="28"/>
        </w:rPr>
        <w:t xml:space="preserve"> </w:t>
      </w:r>
      <w:r w:rsidR="00974285" w:rsidRPr="00200B3A">
        <w:rPr>
          <w:sz w:val="28"/>
          <w:szCs w:val="28"/>
        </w:rPr>
        <w:t>không thuộc các tỉnh, thành phố quy định tại điểm a</w:t>
      </w:r>
      <w:r w:rsidR="005E6205" w:rsidRPr="00200B3A">
        <w:rPr>
          <w:sz w:val="28"/>
          <w:szCs w:val="28"/>
        </w:rPr>
        <w:t>, khoản 2 Điều</w:t>
      </w:r>
      <w:r w:rsidR="00974285" w:rsidRPr="00200B3A">
        <w:rPr>
          <w:sz w:val="28"/>
          <w:szCs w:val="28"/>
        </w:rPr>
        <w:t xml:space="preserve"> này</w:t>
      </w:r>
      <w:r w:rsidR="00B24F37" w:rsidRPr="00200B3A">
        <w:rPr>
          <w:sz w:val="28"/>
          <w:szCs w:val="28"/>
        </w:rPr>
        <w:t xml:space="preserve"> do cơ sở đào tạo đăng ký</w:t>
      </w:r>
      <w:r w:rsidR="00974285" w:rsidRPr="00200B3A">
        <w:rPr>
          <w:sz w:val="28"/>
          <w:szCs w:val="28"/>
        </w:rPr>
        <w:t xml:space="preserve">. </w:t>
      </w:r>
    </w:p>
    <w:p w:rsidR="00B24F37" w:rsidRPr="00200B3A" w:rsidRDefault="00974285" w:rsidP="0084685D">
      <w:pPr>
        <w:spacing w:before="120" w:after="120" w:line="340" w:lineRule="exact"/>
        <w:ind w:firstLine="539"/>
        <w:jc w:val="both"/>
        <w:rPr>
          <w:sz w:val="28"/>
          <w:szCs w:val="28"/>
        </w:rPr>
      </w:pPr>
      <w:r w:rsidRPr="00200B3A">
        <w:rPr>
          <w:sz w:val="28"/>
          <w:szCs w:val="28"/>
        </w:rPr>
        <w:t xml:space="preserve">3. </w:t>
      </w:r>
      <w:r w:rsidR="00B24F37" w:rsidRPr="00200B3A">
        <w:rPr>
          <w:sz w:val="28"/>
          <w:szCs w:val="28"/>
        </w:rPr>
        <w:t>Trách nhiệm tổ chức thi:</w:t>
      </w:r>
    </w:p>
    <w:p w:rsidR="00B24F37" w:rsidRPr="00200B3A" w:rsidRDefault="00B24F37" w:rsidP="0084685D">
      <w:pPr>
        <w:spacing w:before="120" w:after="120" w:line="340" w:lineRule="exact"/>
        <w:ind w:firstLine="539"/>
        <w:jc w:val="both"/>
        <w:rPr>
          <w:sz w:val="28"/>
          <w:szCs w:val="28"/>
        </w:rPr>
      </w:pPr>
      <w:r w:rsidRPr="00200B3A">
        <w:rPr>
          <w:sz w:val="28"/>
          <w:szCs w:val="28"/>
        </w:rPr>
        <w:t xml:space="preserve">a) Đối với trường hợp thi tại các điểm thi quy định tại điểm a khoản 2 Điều này: Cục Quản lý, giám sát bảo hiểm tổ chức thi </w:t>
      </w:r>
      <w:proofErr w:type="gramStart"/>
      <w:r w:rsidRPr="00200B3A">
        <w:rPr>
          <w:sz w:val="28"/>
          <w:szCs w:val="28"/>
        </w:rPr>
        <w:t>theo</w:t>
      </w:r>
      <w:proofErr w:type="gramEnd"/>
      <w:r w:rsidRPr="00200B3A">
        <w:rPr>
          <w:sz w:val="28"/>
          <w:szCs w:val="28"/>
        </w:rPr>
        <w:t xml:space="preserve"> quy định tại khoản 5 Điều 10 Thông tư này.</w:t>
      </w:r>
    </w:p>
    <w:p w:rsidR="00B24F37" w:rsidRPr="00200B3A" w:rsidRDefault="00B24F37" w:rsidP="0084685D">
      <w:pPr>
        <w:spacing w:before="120" w:after="120" w:line="340" w:lineRule="exact"/>
        <w:ind w:firstLine="539"/>
        <w:jc w:val="both"/>
        <w:rPr>
          <w:sz w:val="28"/>
          <w:szCs w:val="28"/>
        </w:rPr>
      </w:pPr>
      <w:r w:rsidRPr="00200B3A">
        <w:rPr>
          <w:sz w:val="28"/>
          <w:szCs w:val="28"/>
        </w:rPr>
        <w:t xml:space="preserve">b) </w:t>
      </w:r>
      <w:r w:rsidR="00036B19" w:rsidRPr="00200B3A">
        <w:rPr>
          <w:sz w:val="28"/>
          <w:szCs w:val="28"/>
        </w:rPr>
        <w:t xml:space="preserve">Đối với trường hợp thi tại các điểm thi quy định tại điểm b khoản 2 Điều này: cơ sở đào tạo tổ chức thi </w:t>
      </w:r>
      <w:proofErr w:type="gramStart"/>
      <w:r w:rsidR="00036B19" w:rsidRPr="00200B3A">
        <w:rPr>
          <w:sz w:val="28"/>
          <w:szCs w:val="28"/>
        </w:rPr>
        <w:t>theo</w:t>
      </w:r>
      <w:proofErr w:type="gramEnd"/>
      <w:r w:rsidR="00036B19" w:rsidRPr="00200B3A">
        <w:rPr>
          <w:sz w:val="28"/>
          <w:szCs w:val="28"/>
        </w:rPr>
        <w:t xml:space="preserve"> quy định tại khoản 3 Điều 11 Thông tư này.</w:t>
      </w:r>
    </w:p>
    <w:p w:rsidR="004F32DC" w:rsidRPr="00200B3A" w:rsidRDefault="00036B19" w:rsidP="0084685D">
      <w:pPr>
        <w:spacing w:before="120" w:after="120" w:line="340" w:lineRule="exact"/>
        <w:ind w:firstLine="539"/>
        <w:jc w:val="both"/>
        <w:rPr>
          <w:sz w:val="28"/>
          <w:szCs w:val="28"/>
        </w:rPr>
      </w:pPr>
      <w:r w:rsidRPr="00200B3A">
        <w:rPr>
          <w:sz w:val="28"/>
          <w:szCs w:val="28"/>
        </w:rPr>
        <w:t xml:space="preserve">c) </w:t>
      </w:r>
      <w:r w:rsidR="004F32DC" w:rsidRPr="00200B3A">
        <w:rPr>
          <w:sz w:val="28"/>
          <w:szCs w:val="28"/>
        </w:rPr>
        <w:t>Cán bộ coi thi</w:t>
      </w:r>
      <w:r w:rsidR="00FC794E" w:rsidRPr="00200B3A">
        <w:rPr>
          <w:sz w:val="28"/>
          <w:szCs w:val="28"/>
        </w:rPr>
        <w:t>, chấm thi</w:t>
      </w:r>
      <w:r w:rsidR="004F32DC" w:rsidRPr="00200B3A">
        <w:rPr>
          <w:sz w:val="28"/>
          <w:szCs w:val="28"/>
        </w:rPr>
        <w:t xml:space="preserve"> thực hiện trách nhiệm được quy định tại </w:t>
      </w:r>
      <w:r w:rsidR="00346172" w:rsidRPr="00200B3A">
        <w:rPr>
          <w:sz w:val="28"/>
          <w:szCs w:val="28"/>
        </w:rPr>
        <w:t xml:space="preserve">khoản 2, khoản 3 </w:t>
      </w:r>
      <w:r w:rsidR="004F32DC" w:rsidRPr="00200B3A">
        <w:rPr>
          <w:sz w:val="28"/>
          <w:szCs w:val="28"/>
        </w:rPr>
        <w:t xml:space="preserve">Điều </w:t>
      </w:r>
      <w:r w:rsidR="00F16B22" w:rsidRPr="00200B3A">
        <w:rPr>
          <w:sz w:val="28"/>
          <w:szCs w:val="28"/>
        </w:rPr>
        <w:t>12</w:t>
      </w:r>
      <w:r w:rsidR="004F32DC" w:rsidRPr="00200B3A">
        <w:rPr>
          <w:sz w:val="28"/>
          <w:szCs w:val="28"/>
        </w:rPr>
        <w:t xml:space="preserve"> Thông tư này.</w:t>
      </w:r>
    </w:p>
    <w:p w:rsidR="00B35EFB" w:rsidRPr="00200B3A" w:rsidRDefault="00974285" w:rsidP="0084685D">
      <w:pPr>
        <w:spacing w:before="120" w:after="120" w:line="340" w:lineRule="exact"/>
        <w:ind w:firstLine="539"/>
        <w:jc w:val="both"/>
        <w:rPr>
          <w:sz w:val="28"/>
          <w:szCs w:val="28"/>
        </w:rPr>
      </w:pPr>
      <w:r w:rsidRPr="00200B3A">
        <w:rPr>
          <w:sz w:val="28"/>
          <w:szCs w:val="28"/>
        </w:rPr>
        <w:t>4</w:t>
      </w:r>
      <w:r w:rsidR="00E21070" w:rsidRPr="00200B3A">
        <w:rPr>
          <w:sz w:val="28"/>
          <w:szCs w:val="28"/>
        </w:rPr>
        <w:t xml:space="preserve">. </w:t>
      </w:r>
      <w:r w:rsidR="00B35EFB" w:rsidRPr="00200B3A">
        <w:rPr>
          <w:sz w:val="28"/>
          <w:szCs w:val="28"/>
        </w:rPr>
        <w:t>Trước ngày thi tối thiểu 01 ngày làm việc, c</w:t>
      </w:r>
      <w:r w:rsidR="00E21070" w:rsidRPr="00200B3A">
        <w:rPr>
          <w:sz w:val="28"/>
          <w:szCs w:val="28"/>
        </w:rPr>
        <w:t>ơ sở đào tạo cập nhật danh sách thí sinh</w:t>
      </w:r>
      <w:r w:rsidR="00D32CC3" w:rsidRPr="00200B3A">
        <w:rPr>
          <w:sz w:val="28"/>
          <w:szCs w:val="28"/>
        </w:rPr>
        <w:t xml:space="preserve"> </w:t>
      </w:r>
      <w:r w:rsidR="00DF6C3F" w:rsidRPr="00200B3A">
        <w:rPr>
          <w:sz w:val="28"/>
          <w:szCs w:val="28"/>
        </w:rPr>
        <w:t xml:space="preserve">dự thi </w:t>
      </w:r>
      <w:r w:rsidR="00837620" w:rsidRPr="00200B3A">
        <w:rPr>
          <w:sz w:val="28"/>
          <w:szCs w:val="28"/>
        </w:rPr>
        <w:t>sẽ</w:t>
      </w:r>
      <w:r w:rsidR="00D64663" w:rsidRPr="00200B3A">
        <w:rPr>
          <w:sz w:val="28"/>
          <w:szCs w:val="28"/>
        </w:rPr>
        <w:t xml:space="preserve"> tham dự thi chứng chỉ đại lý bảo hiểm</w:t>
      </w:r>
      <w:r w:rsidR="00FA085F" w:rsidRPr="00200B3A">
        <w:rPr>
          <w:sz w:val="28"/>
          <w:szCs w:val="28"/>
        </w:rPr>
        <w:t xml:space="preserve"> theo từng kỳ thi</w:t>
      </w:r>
      <w:r w:rsidR="00E21070" w:rsidRPr="00200B3A">
        <w:rPr>
          <w:sz w:val="28"/>
          <w:szCs w:val="28"/>
        </w:rPr>
        <w:t xml:space="preserve"> lên Hệ thống </w:t>
      </w:r>
      <w:r w:rsidR="006015A2" w:rsidRPr="00200B3A">
        <w:rPr>
          <w:sz w:val="28"/>
          <w:szCs w:val="28"/>
        </w:rPr>
        <w:t>Q</w:t>
      </w:r>
      <w:r w:rsidR="00E21070" w:rsidRPr="00200B3A">
        <w:rPr>
          <w:sz w:val="28"/>
          <w:szCs w:val="28"/>
        </w:rPr>
        <w:t xml:space="preserve">uản lý thi </w:t>
      </w:r>
      <w:r w:rsidR="003715F5" w:rsidRPr="00200B3A">
        <w:rPr>
          <w:sz w:val="28"/>
          <w:szCs w:val="28"/>
        </w:rPr>
        <w:t xml:space="preserve">chứng chỉ </w:t>
      </w:r>
      <w:r w:rsidR="00E21070" w:rsidRPr="00200B3A">
        <w:rPr>
          <w:sz w:val="28"/>
          <w:szCs w:val="28"/>
        </w:rPr>
        <w:t xml:space="preserve">đại lý bảo hiểm </w:t>
      </w:r>
      <w:r w:rsidR="00837620" w:rsidRPr="00200B3A">
        <w:rPr>
          <w:sz w:val="28"/>
          <w:szCs w:val="28"/>
        </w:rPr>
        <w:t xml:space="preserve">theo </w:t>
      </w:r>
      <w:r w:rsidR="00FA085F" w:rsidRPr="00200B3A">
        <w:rPr>
          <w:sz w:val="28"/>
          <w:szCs w:val="28"/>
        </w:rPr>
        <w:t>mẫu quy định tại Phụ lục số 2 ban hành kèm theo Thông tư này</w:t>
      </w:r>
      <w:r w:rsidR="00B35EFB" w:rsidRPr="00200B3A">
        <w:rPr>
          <w:sz w:val="28"/>
          <w:szCs w:val="28"/>
        </w:rPr>
        <w:t xml:space="preserve">. </w:t>
      </w:r>
      <w:r w:rsidR="00EA0DF0" w:rsidRPr="00200B3A">
        <w:rPr>
          <w:sz w:val="28"/>
          <w:szCs w:val="28"/>
        </w:rPr>
        <w:t xml:space="preserve">Thí sinh </w:t>
      </w:r>
      <w:r w:rsidR="00B52178" w:rsidRPr="00200B3A">
        <w:rPr>
          <w:sz w:val="28"/>
          <w:szCs w:val="28"/>
        </w:rPr>
        <w:t xml:space="preserve">đã hoàn thành chương trình đào tạo đại lý bảo hiểm của cơ sở đào tạo nào thì đăng ký dự thi </w:t>
      </w:r>
      <w:proofErr w:type="gramStart"/>
      <w:r w:rsidR="00B52178" w:rsidRPr="00200B3A">
        <w:rPr>
          <w:sz w:val="28"/>
          <w:szCs w:val="28"/>
        </w:rPr>
        <w:t>theo</w:t>
      </w:r>
      <w:proofErr w:type="gramEnd"/>
      <w:r w:rsidR="00B52178" w:rsidRPr="00200B3A">
        <w:rPr>
          <w:sz w:val="28"/>
          <w:szCs w:val="28"/>
        </w:rPr>
        <w:t xml:space="preserve"> danh sách của cơ sở đào tạo đó.</w:t>
      </w:r>
    </w:p>
    <w:p w:rsidR="00EB2612" w:rsidRPr="00200B3A" w:rsidRDefault="00EB2612" w:rsidP="0084685D">
      <w:pPr>
        <w:spacing w:before="120" w:after="120" w:line="340" w:lineRule="exact"/>
        <w:ind w:firstLine="600"/>
        <w:jc w:val="both"/>
        <w:rPr>
          <w:b/>
          <w:strike/>
          <w:sz w:val="28"/>
          <w:szCs w:val="28"/>
        </w:rPr>
      </w:pPr>
      <w:proofErr w:type="gramStart"/>
      <w:r w:rsidRPr="00200B3A">
        <w:rPr>
          <w:b/>
          <w:sz w:val="28"/>
          <w:szCs w:val="28"/>
        </w:rPr>
        <w:t xml:space="preserve">Điều </w:t>
      </w:r>
      <w:r w:rsidR="00295EE7" w:rsidRPr="00200B3A">
        <w:rPr>
          <w:b/>
          <w:sz w:val="28"/>
          <w:szCs w:val="28"/>
        </w:rPr>
        <w:t>6</w:t>
      </w:r>
      <w:r w:rsidRPr="00200B3A">
        <w:rPr>
          <w:b/>
          <w:sz w:val="28"/>
          <w:szCs w:val="28"/>
        </w:rPr>
        <w:t>.</w:t>
      </w:r>
      <w:proofErr w:type="gramEnd"/>
      <w:r w:rsidRPr="00200B3A">
        <w:rPr>
          <w:b/>
          <w:sz w:val="28"/>
          <w:szCs w:val="28"/>
        </w:rPr>
        <w:t xml:space="preserve"> Phê duyệt kết quả thi </w:t>
      </w:r>
    </w:p>
    <w:p w:rsidR="00036B19" w:rsidRPr="00200B3A" w:rsidRDefault="00036B19" w:rsidP="0084685D">
      <w:pPr>
        <w:tabs>
          <w:tab w:val="left" w:pos="560"/>
        </w:tabs>
        <w:spacing w:before="120" w:after="120" w:line="340" w:lineRule="exact"/>
        <w:jc w:val="both"/>
        <w:rPr>
          <w:sz w:val="28"/>
        </w:rPr>
      </w:pPr>
      <w:r w:rsidRPr="00200B3A">
        <w:rPr>
          <w:sz w:val="28"/>
          <w:szCs w:val="28"/>
        </w:rPr>
        <w:tab/>
        <w:t xml:space="preserve">1. Trong thời hạn 05 ngày làm việc kể từ ngày tổ chức thi, cơ sở đào tạo phải báo cáo kết quả chấm thi các kỳ thi được tổ chức dưới hình thức thi viết tại các địa điểm thi quy định tại điểm b khoản 2 Điều 5 Thông tư này về Cục Quản lý, giám sát bảo hiểm </w:t>
      </w:r>
      <w:r w:rsidR="005E3A32" w:rsidRPr="00200B3A">
        <w:rPr>
          <w:sz w:val="28"/>
          <w:szCs w:val="28"/>
        </w:rPr>
        <w:t xml:space="preserve">(qua Hệ thống Quản lý thi chứng chỉ đại lý bảo hiểm) </w:t>
      </w:r>
      <w:r w:rsidRPr="00200B3A">
        <w:rPr>
          <w:sz w:val="28"/>
          <w:szCs w:val="28"/>
        </w:rPr>
        <w:t xml:space="preserve">theo mẫu quy định tại Phụ lục số </w:t>
      </w:r>
      <w:r w:rsidR="00CC3437" w:rsidRPr="00200B3A">
        <w:rPr>
          <w:sz w:val="28"/>
          <w:szCs w:val="28"/>
        </w:rPr>
        <w:t>3</w:t>
      </w:r>
      <w:r w:rsidRPr="00200B3A">
        <w:rPr>
          <w:sz w:val="28"/>
          <w:szCs w:val="28"/>
        </w:rPr>
        <w:t xml:space="preserve"> ban hành kèm theo Thông tư này. </w:t>
      </w:r>
      <w:proofErr w:type="gramStart"/>
      <w:r w:rsidRPr="00200B3A">
        <w:rPr>
          <w:sz w:val="28"/>
          <w:szCs w:val="28"/>
        </w:rPr>
        <w:t>Cơ sở đào tạo phải chịu trách nhiệm về tính chính xác, trung thực của thông tin báo cáo.</w:t>
      </w:r>
      <w:proofErr w:type="gramEnd"/>
      <w:r w:rsidRPr="00200B3A">
        <w:rPr>
          <w:sz w:val="28"/>
          <w:szCs w:val="28"/>
        </w:rPr>
        <w:t xml:space="preserve"> </w:t>
      </w:r>
      <w:proofErr w:type="gramStart"/>
      <w:r w:rsidRPr="00200B3A">
        <w:rPr>
          <w:sz w:val="28"/>
          <w:szCs w:val="28"/>
        </w:rPr>
        <w:t>Cơ sở đào tạo có trách nhiệm l</w:t>
      </w:r>
      <w:r w:rsidRPr="00200B3A">
        <w:rPr>
          <w:sz w:val="28"/>
        </w:rPr>
        <w:t>ưu giữ bản gốc bài thi của thí sinh tại cơ sở đào tạo</w:t>
      </w:r>
      <w:r w:rsidR="009336B5" w:rsidRPr="00200B3A">
        <w:rPr>
          <w:sz w:val="28"/>
        </w:rPr>
        <w:t>.</w:t>
      </w:r>
      <w:proofErr w:type="gramEnd"/>
      <w:r w:rsidRPr="00200B3A">
        <w:rPr>
          <w:sz w:val="28"/>
        </w:rPr>
        <w:t xml:space="preserve"> </w:t>
      </w:r>
    </w:p>
    <w:p w:rsidR="00EB2612" w:rsidRPr="00200B3A" w:rsidRDefault="00036B19" w:rsidP="0084685D">
      <w:pPr>
        <w:spacing w:before="120" w:after="120" w:line="340" w:lineRule="exact"/>
        <w:ind w:firstLine="540"/>
        <w:jc w:val="both"/>
        <w:rPr>
          <w:sz w:val="28"/>
          <w:szCs w:val="28"/>
        </w:rPr>
      </w:pPr>
      <w:r w:rsidRPr="00200B3A">
        <w:rPr>
          <w:sz w:val="28"/>
          <w:szCs w:val="28"/>
        </w:rPr>
        <w:t xml:space="preserve">2. </w:t>
      </w:r>
      <w:r w:rsidR="00EB2612" w:rsidRPr="00200B3A">
        <w:rPr>
          <w:sz w:val="28"/>
          <w:szCs w:val="28"/>
        </w:rPr>
        <w:t xml:space="preserve">Cục Quản lý, giám sát bảo hiểm ra </w:t>
      </w:r>
      <w:r w:rsidR="00E21070" w:rsidRPr="00200B3A">
        <w:rPr>
          <w:sz w:val="28"/>
          <w:szCs w:val="28"/>
        </w:rPr>
        <w:t>Q</w:t>
      </w:r>
      <w:r w:rsidR="00EB2612" w:rsidRPr="00200B3A">
        <w:rPr>
          <w:sz w:val="28"/>
          <w:szCs w:val="28"/>
        </w:rPr>
        <w:t xml:space="preserve">uyết định phê duyệt kết quả thi </w:t>
      </w:r>
      <w:r w:rsidR="00A82977" w:rsidRPr="00200B3A">
        <w:rPr>
          <w:sz w:val="28"/>
          <w:szCs w:val="28"/>
        </w:rPr>
        <w:t xml:space="preserve">chứng chỉ </w:t>
      </w:r>
      <w:r w:rsidR="00EB2612" w:rsidRPr="00200B3A">
        <w:rPr>
          <w:sz w:val="28"/>
          <w:szCs w:val="28"/>
        </w:rPr>
        <w:t xml:space="preserve">đại lý bảo hiểm trong </w:t>
      </w:r>
      <w:r w:rsidR="00C66C4D" w:rsidRPr="00200B3A">
        <w:rPr>
          <w:sz w:val="28"/>
          <w:szCs w:val="28"/>
        </w:rPr>
        <w:t>thời hạn</w:t>
      </w:r>
      <w:r w:rsidR="00986B3B" w:rsidRPr="00200B3A">
        <w:rPr>
          <w:sz w:val="28"/>
          <w:szCs w:val="28"/>
        </w:rPr>
        <w:t xml:space="preserve"> 05 ngày làm việc kể từ ngày tổ chức kỳ thi (đối với các kỳ thi quy định tại điểm a khoản 2 Điều 5 Thông tư này), hoặc</w:t>
      </w:r>
      <w:r w:rsidR="00EB2612" w:rsidRPr="00200B3A">
        <w:rPr>
          <w:sz w:val="28"/>
          <w:szCs w:val="28"/>
        </w:rPr>
        <w:t xml:space="preserve"> </w:t>
      </w:r>
      <w:r w:rsidR="00986B3B" w:rsidRPr="00200B3A">
        <w:rPr>
          <w:sz w:val="28"/>
          <w:szCs w:val="28"/>
        </w:rPr>
        <w:t xml:space="preserve">trong thời hạn </w:t>
      </w:r>
      <w:r w:rsidR="00D32CC3" w:rsidRPr="00200B3A">
        <w:rPr>
          <w:sz w:val="28"/>
          <w:szCs w:val="28"/>
        </w:rPr>
        <w:t>03</w:t>
      </w:r>
      <w:r w:rsidR="00EB2612" w:rsidRPr="00200B3A">
        <w:rPr>
          <w:sz w:val="28"/>
          <w:szCs w:val="28"/>
        </w:rPr>
        <w:t xml:space="preserve"> ngày làm việc</w:t>
      </w:r>
      <w:r w:rsidR="00F551BC" w:rsidRPr="00200B3A">
        <w:rPr>
          <w:sz w:val="28"/>
          <w:szCs w:val="28"/>
        </w:rPr>
        <w:t xml:space="preserve"> kể từ ngày </w:t>
      </w:r>
      <w:r w:rsidR="00D32CC3" w:rsidRPr="00200B3A">
        <w:rPr>
          <w:sz w:val="28"/>
          <w:szCs w:val="28"/>
        </w:rPr>
        <w:t xml:space="preserve">nhận được kết quả thi trên Hệ thống </w:t>
      </w:r>
      <w:r w:rsidR="005740EF" w:rsidRPr="00200B3A">
        <w:rPr>
          <w:sz w:val="28"/>
          <w:szCs w:val="28"/>
        </w:rPr>
        <w:t>Q</w:t>
      </w:r>
      <w:r w:rsidR="00D32CC3" w:rsidRPr="00200B3A">
        <w:rPr>
          <w:sz w:val="28"/>
          <w:szCs w:val="28"/>
        </w:rPr>
        <w:t xml:space="preserve">uản lý </w:t>
      </w:r>
      <w:r w:rsidR="00F551BC" w:rsidRPr="00200B3A">
        <w:rPr>
          <w:sz w:val="28"/>
          <w:szCs w:val="28"/>
        </w:rPr>
        <w:t>thi</w:t>
      </w:r>
      <w:r w:rsidR="00D32CC3" w:rsidRPr="00200B3A">
        <w:rPr>
          <w:sz w:val="28"/>
          <w:szCs w:val="28"/>
        </w:rPr>
        <w:t xml:space="preserve"> chứng chỉ đại lý bảo hiểm</w:t>
      </w:r>
      <w:r w:rsidR="003471DD" w:rsidRPr="00200B3A">
        <w:rPr>
          <w:sz w:val="28"/>
          <w:szCs w:val="28"/>
        </w:rPr>
        <w:t xml:space="preserve"> (đối với các kỳ thi được tổ chức tại các điểm thi quy định tại điểm b khoản 2 Điều 5 Thông tư này</w:t>
      </w:r>
      <w:r w:rsidR="00986B3B" w:rsidRPr="00200B3A">
        <w:rPr>
          <w:sz w:val="28"/>
          <w:szCs w:val="28"/>
        </w:rPr>
        <w:t>)</w:t>
      </w:r>
      <w:r w:rsidR="00044DFF" w:rsidRPr="00200B3A">
        <w:rPr>
          <w:sz w:val="28"/>
          <w:szCs w:val="28"/>
        </w:rPr>
        <w:t>.</w:t>
      </w:r>
      <w:r w:rsidR="00986B3B" w:rsidRPr="00200B3A">
        <w:rPr>
          <w:sz w:val="28"/>
          <w:szCs w:val="28"/>
        </w:rPr>
        <w:t xml:space="preserve"> </w:t>
      </w:r>
      <w:proofErr w:type="gramStart"/>
      <w:r w:rsidR="00BB15FF" w:rsidRPr="00200B3A">
        <w:rPr>
          <w:sz w:val="28"/>
          <w:szCs w:val="28"/>
        </w:rPr>
        <w:t>Thí sinh</w:t>
      </w:r>
      <w:r w:rsidR="00D32CC3" w:rsidRPr="00200B3A">
        <w:rPr>
          <w:sz w:val="28"/>
          <w:szCs w:val="28"/>
        </w:rPr>
        <w:t xml:space="preserve"> </w:t>
      </w:r>
      <w:r w:rsidR="00DF6C3F" w:rsidRPr="00200B3A">
        <w:rPr>
          <w:sz w:val="28"/>
          <w:szCs w:val="28"/>
        </w:rPr>
        <w:t>dự thi</w:t>
      </w:r>
      <w:r w:rsidR="00D32CC3" w:rsidRPr="00200B3A">
        <w:rPr>
          <w:sz w:val="28"/>
          <w:szCs w:val="28"/>
        </w:rPr>
        <w:t xml:space="preserve"> </w:t>
      </w:r>
      <w:r w:rsidR="00DF6C3F" w:rsidRPr="00200B3A">
        <w:rPr>
          <w:sz w:val="28"/>
          <w:szCs w:val="28"/>
        </w:rPr>
        <w:t>đạt từ 75% tổng số điểm của bài thi trở lên</w:t>
      </w:r>
      <w:r w:rsidR="00D32CC3" w:rsidRPr="00200B3A">
        <w:rPr>
          <w:sz w:val="28"/>
          <w:szCs w:val="28"/>
        </w:rPr>
        <w:t xml:space="preserve"> </w:t>
      </w:r>
      <w:r w:rsidR="00DF6C3F" w:rsidRPr="00200B3A">
        <w:rPr>
          <w:sz w:val="28"/>
          <w:szCs w:val="28"/>
        </w:rPr>
        <w:t xml:space="preserve">được coi là </w:t>
      </w:r>
      <w:r w:rsidR="00600DB4" w:rsidRPr="00200B3A">
        <w:rPr>
          <w:sz w:val="28"/>
          <w:szCs w:val="28"/>
        </w:rPr>
        <w:t>thi đỗ k</w:t>
      </w:r>
      <w:r w:rsidR="00DF6C3F" w:rsidRPr="00200B3A">
        <w:rPr>
          <w:sz w:val="28"/>
          <w:szCs w:val="28"/>
        </w:rPr>
        <w:t>ỳ thi chứng chỉ đại lý bảo hiểm</w:t>
      </w:r>
      <w:r w:rsidR="00600DB4" w:rsidRPr="00200B3A">
        <w:rPr>
          <w:sz w:val="28"/>
          <w:szCs w:val="28"/>
        </w:rPr>
        <w:t>.</w:t>
      </w:r>
      <w:proofErr w:type="gramEnd"/>
    </w:p>
    <w:p w:rsidR="00E21070" w:rsidRPr="00200B3A" w:rsidRDefault="00F6109B" w:rsidP="0084685D">
      <w:pPr>
        <w:spacing w:before="120" w:after="120" w:line="340" w:lineRule="exact"/>
        <w:ind w:firstLine="540"/>
        <w:jc w:val="both"/>
        <w:rPr>
          <w:b/>
          <w:sz w:val="28"/>
          <w:szCs w:val="28"/>
        </w:rPr>
      </w:pPr>
      <w:proofErr w:type="gramStart"/>
      <w:r w:rsidRPr="00200B3A">
        <w:rPr>
          <w:b/>
          <w:sz w:val="28"/>
          <w:szCs w:val="28"/>
        </w:rPr>
        <w:t>Điều 7.</w:t>
      </w:r>
      <w:proofErr w:type="gramEnd"/>
      <w:r w:rsidRPr="00200B3A">
        <w:rPr>
          <w:b/>
          <w:sz w:val="28"/>
          <w:szCs w:val="28"/>
        </w:rPr>
        <w:t xml:space="preserve"> Phúc tra và xử lý kết quả phúc tra </w:t>
      </w:r>
    </w:p>
    <w:p w:rsidR="00F6109B" w:rsidRPr="00200B3A" w:rsidRDefault="00F6109B" w:rsidP="0084685D">
      <w:pPr>
        <w:spacing w:before="120" w:after="120" w:line="340" w:lineRule="exact"/>
        <w:ind w:firstLine="540"/>
        <w:jc w:val="both"/>
        <w:rPr>
          <w:sz w:val="28"/>
          <w:szCs w:val="28"/>
        </w:rPr>
      </w:pPr>
      <w:r w:rsidRPr="00200B3A">
        <w:rPr>
          <w:sz w:val="28"/>
          <w:szCs w:val="28"/>
        </w:rPr>
        <w:t xml:space="preserve">1. Thí sinh </w:t>
      </w:r>
      <w:r w:rsidR="00DF6C3F" w:rsidRPr="00200B3A">
        <w:rPr>
          <w:sz w:val="28"/>
          <w:szCs w:val="28"/>
        </w:rPr>
        <w:t xml:space="preserve">dự thi </w:t>
      </w:r>
      <w:r w:rsidRPr="00200B3A">
        <w:rPr>
          <w:sz w:val="28"/>
          <w:szCs w:val="28"/>
        </w:rPr>
        <w:t xml:space="preserve">có quyền phúc tra về điểm thi của mình. Đơn phúc tra được gửi về Cục Quản lý, giám sát bảo hiểm theo mẫu quy định tại Phụ lục số </w:t>
      </w:r>
      <w:r w:rsidR="00D0346F" w:rsidRPr="00200B3A">
        <w:rPr>
          <w:sz w:val="28"/>
          <w:szCs w:val="28"/>
        </w:rPr>
        <w:t>4</w:t>
      </w:r>
      <w:r w:rsidRPr="00200B3A">
        <w:rPr>
          <w:sz w:val="28"/>
          <w:szCs w:val="28"/>
        </w:rPr>
        <w:t xml:space="preserve"> </w:t>
      </w:r>
      <w:r w:rsidRPr="00200B3A">
        <w:rPr>
          <w:sz w:val="28"/>
          <w:szCs w:val="28"/>
        </w:rPr>
        <w:lastRenderedPageBreak/>
        <w:t xml:space="preserve">ban hành kèm theo Thông tư này trong thời hạn </w:t>
      </w:r>
      <w:r w:rsidR="00837620" w:rsidRPr="00200B3A">
        <w:rPr>
          <w:sz w:val="28"/>
          <w:szCs w:val="28"/>
        </w:rPr>
        <w:t>20</w:t>
      </w:r>
      <w:r w:rsidRPr="00200B3A">
        <w:rPr>
          <w:sz w:val="28"/>
          <w:szCs w:val="28"/>
        </w:rPr>
        <w:t xml:space="preserve"> ngày kể từ </w:t>
      </w:r>
      <w:r w:rsidR="00DF6C3F" w:rsidRPr="00200B3A">
        <w:rPr>
          <w:sz w:val="28"/>
          <w:szCs w:val="28"/>
        </w:rPr>
        <w:t>ngày</w:t>
      </w:r>
      <w:r w:rsidRPr="00200B3A">
        <w:rPr>
          <w:sz w:val="28"/>
          <w:szCs w:val="28"/>
        </w:rPr>
        <w:t xml:space="preserve"> Cục Quản lý, giám sát bảo hiểm phê duyệt kết quả thi.</w:t>
      </w:r>
    </w:p>
    <w:p w:rsidR="00F6109B" w:rsidRPr="00200B3A" w:rsidRDefault="00F6109B" w:rsidP="0084685D">
      <w:pPr>
        <w:spacing w:before="120" w:after="120" w:line="340" w:lineRule="exact"/>
        <w:ind w:firstLine="540"/>
        <w:jc w:val="both"/>
        <w:rPr>
          <w:sz w:val="28"/>
          <w:szCs w:val="28"/>
        </w:rPr>
      </w:pPr>
      <w:r w:rsidRPr="00200B3A">
        <w:rPr>
          <w:sz w:val="28"/>
          <w:szCs w:val="28"/>
        </w:rPr>
        <w:t xml:space="preserve">2. Cục Quản lý, giám sát bảo hiểm </w:t>
      </w:r>
      <w:r w:rsidR="003715F5" w:rsidRPr="00200B3A">
        <w:rPr>
          <w:sz w:val="28"/>
          <w:szCs w:val="28"/>
        </w:rPr>
        <w:t xml:space="preserve">thực hiện chấm </w:t>
      </w:r>
      <w:r w:rsidRPr="00200B3A">
        <w:rPr>
          <w:sz w:val="28"/>
          <w:szCs w:val="28"/>
        </w:rPr>
        <w:t>phúc tra</w:t>
      </w:r>
      <w:r w:rsidR="003715F5" w:rsidRPr="00200B3A">
        <w:rPr>
          <w:sz w:val="28"/>
          <w:szCs w:val="28"/>
        </w:rPr>
        <w:t xml:space="preserve"> và có văn bản trả lời kết quả phúc tra cho thí sinh trong thời hạn 05 ngày làm việc</w:t>
      </w:r>
      <w:r w:rsidRPr="00200B3A">
        <w:rPr>
          <w:sz w:val="28"/>
          <w:szCs w:val="28"/>
        </w:rPr>
        <w:t xml:space="preserve"> kể từ ngày </w:t>
      </w:r>
      <w:r w:rsidR="00CC7A88" w:rsidRPr="00200B3A">
        <w:rPr>
          <w:sz w:val="28"/>
          <w:szCs w:val="28"/>
        </w:rPr>
        <w:t xml:space="preserve">Cục Quản lý, giám sát bảo hiểm </w:t>
      </w:r>
      <w:r w:rsidRPr="00200B3A">
        <w:rPr>
          <w:sz w:val="28"/>
          <w:szCs w:val="28"/>
        </w:rPr>
        <w:t>nhận được đơn phúc tra của thí sinh.</w:t>
      </w:r>
    </w:p>
    <w:p w:rsidR="00F6109B" w:rsidRPr="00200B3A" w:rsidRDefault="00F6109B" w:rsidP="0084685D">
      <w:pPr>
        <w:spacing w:before="120" w:after="120" w:line="340" w:lineRule="exact"/>
        <w:ind w:firstLine="539"/>
        <w:jc w:val="both"/>
        <w:rPr>
          <w:sz w:val="28"/>
          <w:szCs w:val="28"/>
        </w:rPr>
      </w:pPr>
      <w:r w:rsidRPr="00200B3A">
        <w:rPr>
          <w:sz w:val="28"/>
          <w:szCs w:val="28"/>
        </w:rPr>
        <w:t xml:space="preserve">3. Căn cứ kết quả phúc tra, Cục Quản lý, giám sát bảo hiểm có văn bản điều chỉnh kết quả thi </w:t>
      </w:r>
      <w:r w:rsidR="00CC7A88" w:rsidRPr="00200B3A">
        <w:rPr>
          <w:sz w:val="28"/>
          <w:szCs w:val="28"/>
        </w:rPr>
        <w:t xml:space="preserve">(nếu có) </w:t>
      </w:r>
      <w:r w:rsidRPr="00200B3A">
        <w:rPr>
          <w:sz w:val="28"/>
          <w:szCs w:val="28"/>
        </w:rPr>
        <w:t xml:space="preserve">gửi </w:t>
      </w:r>
      <w:r w:rsidR="004308CD" w:rsidRPr="00200B3A">
        <w:rPr>
          <w:sz w:val="28"/>
          <w:szCs w:val="28"/>
        </w:rPr>
        <w:t>c</w:t>
      </w:r>
      <w:r w:rsidRPr="00200B3A">
        <w:rPr>
          <w:sz w:val="28"/>
          <w:szCs w:val="28"/>
        </w:rPr>
        <w:t xml:space="preserve">ơ sở đào tạo để cấp hoặc </w:t>
      </w:r>
      <w:proofErr w:type="gramStart"/>
      <w:r w:rsidRPr="00200B3A">
        <w:rPr>
          <w:sz w:val="28"/>
          <w:szCs w:val="28"/>
        </w:rPr>
        <w:t>thu</w:t>
      </w:r>
      <w:proofErr w:type="gramEnd"/>
      <w:r w:rsidRPr="00200B3A">
        <w:rPr>
          <w:sz w:val="28"/>
          <w:szCs w:val="28"/>
        </w:rPr>
        <w:t xml:space="preserve"> hồi chứng chỉ đại lý bảo hiểm theo quy định tại Thông tư này. </w:t>
      </w:r>
    </w:p>
    <w:p w:rsidR="00C66C4D" w:rsidRPr="00200B3A" w:rsidRDefault="00C66C4D" w:rsidP="0084685D">
      <w:pPr>
        <w:spacing w:before="120" w:after="120" w:line="340" w:lineRule="exact"/>
        <w:ind w:firstLine="601"/>
        <w:jc w:val="both"/>
        <w:rPr>
          <w:b/>
          <w:sz w:val="28"/>
          <w:szCs w:val="28"/>
        </w:rPr>
      </w:pPr>
      <w:proofErr w:type="gramStart"/>
      <w:r w:rsidRPr="00200B3A">
        <w:rPr>
          <w:b/>
          <w:sz w:val="28"/>
          <w:szCs w:val="28"/>
        </w:rPr>
        <w:t xml:space="preserve">Điều </w:t>
      </w:r>
      <w:r w:rsidR="00F6109B" w:rsidRPr="00200B3A">
        <w:rPr>
          <w:b/>
          <w:sz w:val="28"/>
          <w:szCs w:val="28"/>
        </w:rPr>
        <w:t>8</w:t>
      </w:r>
      <w:r w:rsidRPr="00200B3A">
        <w:rPr>
          <w:b/>
          <w:sz w:val="28"/>
          <w:szCs w:val="28"/>
        </w:rPr>
        <w:t>.</w:t>
      </w:r>
      <w:proofErr w:type="gramEnd"/>
      <w:r w:rsidR="00D32CC3" w:rsidRPr="00200B3A">
        <w:rPr>
          <w:b/>
          <w:sz w:val="28"/>
          <w:szCs w:val="28"/>
        </w:rPr>
        <w:t xml:space="preserve"> </w:t>
      </w:r>
      <w:r w:rsidR="00295EE7" w:rsidRPr="00200B3A">
        <w:rPr>
          <w:b/>
          <w:sz w:val="28"/>
          <w:szCs w:val="28"/>
        </w:rPr>
        <w:t>C</w:t>
      </w:r>
      <w:r w:rsidRPr="00200B3A">
        <w:rPr>
          <w:b/>
          <w:sz w:val="28"/>
          <w:szCs w:val="28"/>
        </w:rPr>
        <w:t>ấp chứng chỉ đại lý bảo hiểm</w:t>
      </w:r>
    </w:p>
    <w:p w:rsidR="00C66C4D" w:rsidRPr="00200B3A" w:rsidRDefault="00295EE7" w:rsidP="0084685D">
      <w:pPr>
        <w:spacing w:before="120" w:after="120" w:line="340" w:lineRule="exact"/>
        <w:ind w:firstLine="600"/>
        <w:jc w:val="both"/>
        <w:rPr>
          <w:sz w:val="28"/>
          <w:szCs w:val="28"/>
        </w:rPr>
      </w:pPr>
      <w:r w:rsidRPr="00200B3A">
        <w:rPr>
          <w:sz w:val="28"/>
          <w:szCs w:val="28"/>
        </w:rPr>
        <w:t xml:space="preserve">1. </w:t>
      </w:r>
      <w:r w:rsidR="00BD7F21" w:rsidRPr="00200B3A">
        <w:rPr>
          <w:sz w:val="28"/>
          <w:szCs w:val="28"/>
        </w:rPr>
        <w:t>Thí sinh</w:t>
      </w:r>
      <w:r w:rsidR="00D32CC3" w:rsidRPr="00200B3A">
        <w:rPr>
          <w:sz w:val="28"/>
          <w:szCs w:val="28"/>
        </w:rPr>
        <w:t xml:space="preserve"> </w:t>
      </w:r>
      <w:r w:rsidR="00DF6C3F" w:rsidRPr="00200B3A">
        <w:rPr>
          <w:sz w:val="28"/>
          <w:szCs w:val="28"/>
        </w:rPr>
        <w:t xml:space="preserve">dự thi </w:t>
      </w:r>
      <w:r w:rsidR="00C66C4D" w:rsidRPr="00200B3A">
        <w:rPr>
          <w:sz w:val="28"/>
          <w:szCs w:val="28"/>
        </w:rPr>
        <w:t xml:space="preserve">được cấp chứng chỉ đại lý bảo hiểm khi </w:t>
      </w:r>
      <w:r w:rsidR="00837620" w:rsidRPr="00200B3A">
        <w:rPr>
          <w:sz w:val="28"/>
          <w:szCs w:val="28"/>
        </w:rPr>
        <w:t>t</w:t>
      </w:r>
      <w:r w:rsidR="00CC7A88" w:rsidRPr="00200B3A">
        <w:rPr>
          <w:sz w:val="28"/>
          <w:szCs w:val="28"/>
        </w:rPr>
        <w:t>hi đỗ</w:t>
      </w:r>
      <w:r w:rsidR="00C66C4D" w:rsidRPr="00200B3A">
        <w:rPr>
          <w:sz w:val="28"/>
          <w:szCs w:val="28"/>
        </w:rPr>
        <w:t xml:space="preserve"> kỳ thi chứng chỉ đại lý bảo hiểm </w:t>
      </w:r>
      <w:proofErr w:type="gramStart"/>
      <w:r w:rsidR="00CC7A88" w:rsidRPr="00200B3A">
        <w:rPr>
          <w:sz w:val="28"/>
          <w:szCs w:val="28"/>
        </w:rPr>
        <w:t>theo</w:t>
      </w:r>
      <w:proofErr w:type="gramEnd"/>
      <w:r w:rsidR="00F23B83" w:rsidRPr="00200B3A">
        <w:rPr>
          <w:sz w:val="28"/>
          <w:szCs w:val="28"/>
        </w:rPr>
        <w:t xml:space="preserve"> </w:t>
      </w:r>
      <w:r w:rsidR="00C672E9" w:rsidRPr="00200B3A">
        <w:rPr>
          <w:sz w:val="28"/>
          <w:szCs w:val="28"/>
        </w:rPr>
        <w:t>quy định tại Thông tư này.</w:t>
      </w:r>
    </w:p>
    <w:p w:rsidR="00600DB4" w:rsidRPr="00200B3A" w:rsidRDefault="00600DB4" w:rsidP="0084685D">
      <w:pPr>
        <w:spacing w:before="120" w:after="120" w:line="340" w:lineRule="exact"/>
        <w:ind w:firstLine="540"/>
        <w:jc w:val="both"/>
        <w:rPr>
          <w:sz w:val="28"/>
          <w:szCs w:val="28"/>
        </w:rPr>
      </w:pPr>
      <w:r w:rsidRPr="00200B3A">
        <w:rPr>
          <w:sz w:val="28"/>
          <w:szCs w:val="28"/>
        </w:rPr>
        <w:t xml:space="preserve">2. Căn cứ Quyết định phê duyệt kết quả thi </w:t>
      </w:r>
      <w:r w:rsidR="00A82977" w:rsidRPr="00200B3A">
        <w:rPr>
          <w:sz w:val="28"/>
          <w:szCs w:val="28"/>
        </w:rPr>
        <w:t xml:space="preserve">chứng chỉ </w:t>
      </w:r>
      <w:r w:rsidRPr="00200B3A">
        <w:rPr>
          <w:sz w:val="28"/>
          <w:szCs w:val="28"/>
        </w:rPr>
        <w:t xml:space="preserve">đại lý bảo hiểm của Cục Quản lý, giám sát bảo hiểm, trong thời hạn </w:t>
      </w:r>
      <w:r w:rsidR="00686B4D" w:rsidRPr="00200B3A">
        <w:rPr>
          <w:sz w:val="28"/>
          <w:szCs w:val="28"/>
        </w:rPr>
        <w:t>10</w:t>
      </w:r>
      <w:r w:rsidR="00837620" w:rsidRPr="00200B3A">
        <w:rPr>
          <w:sz w:val="28"/>
          <w:szCs w:val="28"/>
        </w:rPr>
        <w:t xml:space="preserve"> ngày</w:t>
      </w:r>
      <w:r w:rsidR="00297747" w:rsidRPr="00200B3A">
        <w:rPr>
          <w:sz w:val="28"/>
          <w:szCs w:val="28"/>
        </w:rPr>
        <w:t xml:space="preserve"> kể từ ngày Cục Quản lý, giám sát bảo hiểm phê duyệt kết quả thi</w:t>
      </w:r>
      <w:r w:rsidRPr="00200B3A">
        <w:rPr>
          <w:sz w:val="28"/>
          <w:szCs w:val="28"/>
        </w:rPr>
        <w:t xml:space="preserve">, </w:t>
      </w:r>
      <w:r w:rsidR="004308CD" w:rsidRPr="00200B3A">
        <w:rPr>
          <w:sz w:val="28"/>
          <w:szCs w:val="28"/>
        </w:rPr>
        <w:t>c</w:t>
      </w:r>
      <w:r w:rsidRPr="00200B3A">
        <w:rPr>
          <w:sz w:val="28"/>
          <w:szCs w:val="28"/>
        </w:rPr>
        <w:t xml:space="preserve">ơ sở đào tạo </w:t>
      </w:r>
      <w:r w:rsidR="00837620" w:rsidRPr="00200B3A">
        <w:rPr>
          <w:sz w:val="28"/>
          <w:szCs w:val="28"/>
        </w:rPr>
        <w:t xml:space="preserve">thông báo kết quả thi chứng chỉ đại lý bảo hiểm </w:t>
      </w:r>
      <w:r w:rsidR="008A2A86" w:rsidRPr="00200B3A">
        <w:rPr>
          <w:sz w:val="28"/>
          <w:szCs w:val="28"/>
        </w:rPr>
        <w:t xml:space="preserve">cho thí sinh dự thi </w:t>
      </w:r>
      <w:r w:rsidR="00837620" w:rsidRPr="00200B3A">
        <w:rPr>
          <w:sz w:val="28"/>
          <w:szCs w:val="28"/>
        </w:rPr>
        <w:t xml:space="preserve">và </w:t>
      </w:r>
      <w:r w:rsidRPr="00200B3A">
        <w:rPr>
          <w:sz w:val="28"/>
          <w:szCs w:val="28"/>
        </w:rPr>
        <w:t xml:space="preserve">cấp chứng chỉ đại lý bảo hiểm cho </w:t>
      </w:r>
      <w:r w:rsidR="00BD7F21" w:rsidRPr="00200B3A">
        <w:rPr>
          <w:sz w:val="28"/>
          <w:szCs w:val="28"/>
        </w:rPr>
        <w:t>thí sinh</w:t>
      </w:r>
      <w:r w:rsidR="00F23B83" w:rsidRPr="00200B3A">
        <w:rPr>
          <w:sz w:val="28"/>
          <w:szCs w:val="28"/>
        </w:rPr>
        <w:t xml:space="preserve"> </w:t>
      </w:r>
      <w:r w:rsidR="00837620" w:rsidRPr="00200B3A">
        <w:rPr>
          <w:sz w:val="28"/>
          <w:szCs w:val="28"/>
        </w:rPr>
        <w:t>thi đỗ kỳ thi chứng chỉ đại lý bảo hiểm</w:t>
      </w:r>
      <w:r w:rsidRPr="00200B3A">
        <w:rPr>
          <w:sz w:val="28"/>
          <w:szCs w:val="28"/>
        </w:rPr>
        <w:t xml:space="preserve">. Chứng chỉ </w:t>
      </w:r>
      <w:r w:rsidR="003715F5" w:rsidRPr="00200B3A">
        <w:rPr>
          <w:sz w:val="28"/>
          <w:szCs w:val="28"/>
        </w:rPr>
        <w:t xml:space="preserve">đại lý bảo hiểm </w:t>
      </w:r>
      <w:r w:rsidRPr="00200B3A">
        <w:rPr>
          <w:sz w:val="28"/>
          <w:szCs w:val="28"/>
        </w:rPr>
        <w:t xml:space="preserve">được cấp </w:t>
      </w:r>
      <w:proofErr w:type="gramStart"/>
      <w:r w:rsidRPr="00200B3A">
        <w:rPr>
          <w:sz w:val="28"/>
          <w:szCs w:val="28"/>
        </w:rPr>
        <w:t>theo</w:t>
      </w:r>
      <w:proofErr w:type="gramEnd"/>
      <w:r w:rsidRPr="00200B3A">
        <w:rPr>
          <w:sz w:val="28"/>
          <w:szCs w:val="28"/>
        </w:rPr>
        <w:t xml:space="preserve"> mẫu quy định tại Phụ lục số </w:t>
      </w:r>
      <w:r w:rsidR="00D0346F" w:rsidRPr="00200B3A">
        <w:rPr>
          <w:sz w:val="28"/>
          <w:szCs w:val="28"/>
        </w:rPr>
        <w:t>5</w:t>
      </w:r>
      <w:r w:rsidRPr="00200B3A">
        <w:rPr>
          <w:sz w:val="28"/>
          <w:szCs w:val="28"/>
        </w:rPr>
        <w:t xml:space="preserve"> ban hành kèm theo Thông tư này. </w:t>
      </w:r>
    </w:p>
    <w:p w:rsidR="00C66C4D" w:rsidRPr="00200B3A" w:rsidRDefault="00C66C4D" w:rsidP="0084685D">
      <w:pPr>
        <w:spacing w:before="120" w:after="120" w:line="340" w:lineRule="exact"/>
        <w:ind w:firstLine="600"/>
        <w:jc w:val="both"/>
        <w:rPr>
          <w:b/>
          <w:sz w:val="28"/>
          <w:szCs w:val="28"/>
        </w:rPr>
      </w:pPr>
      <w:proofErr w:type="gramStart"/>
      <w:r w:rsidRPr="00200B3A">
        <w:rPr>
          <w:b/>
          <w:sz w:val="28"/>
          <w:szCs w:val="28"/>
        </w:rPr>
        <w:t xml:space="preserve">Điều </w:t>
      </w:r>
      <w:r w:rsidR="00F6109B" w:rsidRPr="00200B3A">
        <w:rPr>
          <w:b/>
          <w:sz w:val="28"/>
          <w:szCs w:val="28"/>
        </w:rPr>
        <w:t>9</w:t>
      </w:r>
      <w:r w:rsidRPr="00200B3A">
        <w:rPr>
          <w:b/>
          <w:sz w:val="28"/>
          <w:szCs w:val="28"/>
        </w:rPr>
        <w:t>.</w:t>
      </w:r>
      <w:proofErr w:type="gramEnd"/>
      <w:r w:rsidR="00952FFC" w:rsidRPr="00200B3A">
        <w:rPr>
          <w:b/>
          <w:sz w:val="28"/>
          <w:szCs w:val="28"/>
        </w:rPr>
        <w:t xml:space="preserve"> </w:t>
      </w:r>
      <w:r w:rsidRPr="00200B3A">
        <w:rPr>
          <w:b/>
          <w:sz w:val="28"/>
          <w:szCs w:val="28"/>
        </w:rPr>
        <w:t>Thu hồi</w:t>
      </w:r>
      <w:r w:rsidR="00297747" w:rsidRPr="00200B3A">
        <w:rPr>
          <w:b/>
          <w:sz w:val="28"/>
          <w:szCs w:val="28"/>
        </w:rPr>
        <w:t>, cấp đổi</w:t>
      </w:r>
      <w:r w:rsidR="00952FFC" w:rsidRPr="00200B3A">
        <w:rPr>
          <w:b/>
          <w:sz w:val="28"/>
          <w:szCs w:val="28"/>
        </w:rPr>
        <w:t xml:space="preserve"> </w:t>
      </w:r>
      <w:r w:rsidRPr="00200B3A">
        <w:rPr>
          <w:b/>
          <w:sz w:val="28"/>
          <w:szCs w:val="28"/>
        </w:rPr>
        <w:t>chứng chỉ đại lý bảo hiểm</w:t>
      </w:r>
    </w:p>
    <w:p w:rsidR="004308CD" w:rsidRPr="00200B3A" w:rsidRDefault="004308CD" w:rsidP="0084685D">
      <w:pPr>
        <w:spacing w:before="120" w:after="120" w:line="340" w:lineRule="exact"/>
        <w:ind w:firstLine="600"/>
        <w:jc w:val="both"/>
        <w:rPr>
          <w:sz w:val="28"/>
          <w:szCs w:val="28"/>
        </w:rPr>
      </w:pPr>
      <w:r w:rsidRPr="00200B3A">
        <w:rPr>
          <w:sz w:val="28"/>
          <w:szCs w:val="28"/>
        </w:rPr>
        <w:t xml:space="preserve">1. Cơ sở đào tạo thực hiện </w:t>
      </w:r>
      <w:proofErr w:type="gramStart"/>
      <w:r w:rsidRPr="00200B3A">
        <w:rPr>
          <w:sz w:val="28"/>
          <w:szCs w:val="28"/>
        </w:rPr>
        <w:t>thu</w:t>
      </w:r>
      <w:proofErr w:type="gramEnd"/>
      <w:r w:rsidRPr="00200B3A">
        <w:rPr>
          <w:sz w:val="28"/>
          <w:szCs w:val="28"/>
        </w:rPr>
        <w:t xml:space="preserve"> hồi, cấp đổi</w:t>
      </w:r>
      <w:r w:rsidR="00952FFC" w:rsidRPr="00200B3A">
        <w:rPr>
          <w:sz w:val="28"/>
          <w:szCs w:val="28"/>
        </w:rPr>
        <w:t xml:space="preserve"> </w:t>
      </w:r>
      <w:r w:rsidRPr="00200B3A">
        <w:rPr>
          <w:sz w:val="28"/>
          <w:szCs w:val="28"/>
        </w:rPr>
        <w:t>chứng chỉ đại lý bảo hiểm mà cơ sở đào tạo đã cấp trong các trường hợp quy định tại khoản 2 Điều này.</w:t>
      </w:r>
    </w:p>
    <w:p w:rsidR="004308CD" w:rsidRPr="00200B3A" w:rsidRDefault="004308CD" w:rsidP="0084685D">
      <w:pPr>
        <w:spacing w:before="120" w:after="120" w:line="340" w:lineRule="exact"/>
        <w:ind w:firstLine="600"/>
        <w:jc w:val="both"/>
        <w:rPr>
          <w:sz w:val="28"/>
          <w:szCs w:val="28"/>
        </w:rPr>
      </w:pPr>
      <w:r w:rsidRPr="00200B3A">
        <w:rPr>
          <w:sz w:val="28"/>
          <w:szCs w:val="28"/>
        </w:rPr>
        <w:t xml:space="preserve">2. Các trường hợp chứng chỉ đại lý bảo hiểm bị </w:t>
      </w:r>
      <w:proofErr w:type="gramStart"/>
      <w:r w:rsidRPr="00200B3A">
        <w:rPr>
          <w:sz w:val="28"/>
          <w:szCs w:val="28"/>
        </w:rPr>
        <w:t>thu</w:t>
      </w:r>
      <w:proofErr w:type="gramEnd"/>
      <w:r w:rsidRPr="00200B3A">
        <w:rPr>
          <w:sz w:val="28"/>
          <w:szCs w:val="28"/>
        </w:rPr>
        <w:t xml:space="preserve"> hồi, cấp đổi:</w:t>
      </w:r>
    </w:p>
    <w:p w:rsidR="004308CD" w:rsidRPr="00200B3A" w:rsidRDefault="004308CD" w:rsidP="0084685D">
      <w:pPr>
        <w:spacing w:before="120" w:after="120" w:line="340" w:lineRule="exact"/>
        <w:ind w:firstLine="600"/>
        <w:jc w:val="both"/>
        <w:rPr>
          <w:sz w:val="28"/>
          <w:szCs w:val="28"/>
        </w:rPr>
      </w:pPr>
      <w:r w:rsidRPr="00200B3A">
        <w:rPr>
          <w:sz w:val="28"/>
          <w:szCs w:val="28"/>
        </w:rPr>
        <w:t xml:space="preserve">a) Chứng chỉ đại lý bảo hiểm </w:t>
      </w:r>
      <w:r w:rsidR="007E3830" w:rsidRPr="00200B3A">
        <w:rPr>
          <w:sz w:val="28"/>
          <w:szCs w:val="28"/>
        </w:rPr>
        <w:t xml:space="preserve">không có hiệu lực và </w:t>
      </w:r>
      <w:r w:rsidRPr="00200B3A">
        <w:rPr>
          <w:sz w:val="28"/>
          <w:szCs w:val="28"/>
        </w:rPr>
        <w:t xml:space="preserve">bị </w:t>
      </w:r>
      <w:proofErr w:type="gramStart"/>
      <w:r w:rsidRPr="00200B3A">
        <w:rPr>
          <w:sz w:val="28"/>
          <w:szCs w:val="28"/>
        </w:rPr>
        <w:t>thu</w:t>
      </w:r>
      <w:proofErr w:type="gramEnd"/>
      <w:r w:rsidRPr="00200B3A">
        <w:rPr>
          <w:sz w:val="28"/>
          <w:szCs w:val="28"/>
        </w:rPr>
        <w:t xml:space="preserve"> hồi trong các trường hợp sau:</w:t>
      </w:r>
    </w:p>
    <w:p w:rsidR="00DF6C3F" w:rsidRPr="00200B3A" w:rsidRDefault="00DF6C3F" w:rsidP="0084685D">
      <w:pPr>
        <w:spacing w:before="120" w:after="120" w:line="340" w:lineRule="exact"/>
        <w:ind w:firstLine="540"/>
        <w:jc w:val="both"/>
        <w:rPr>
          <w:sz w:val="28"/>
          <w:szCs w:val="28"/>
        </w:rPr>
      </w:pPr>
      <w:r w:rsidRPr="00200B3A">
        <w:rPr>
          <w:sz w:val="28"/>
          <w:szCs w:val="28"/>
        </w:rPr>
        <w:t>- Cá nhân không tham dự kỳ thi chứng chỉ đại lý bảo hiểm do Bộ Tài chính tổ chức;</w:t>
      </w:r>
    </w:p>
    <w:p w:rsidR="00B45FA1" w:rsidRPr="00200B3A" w:rsidRDefault="00B45FA1" w:rsidP="0084685D">
      <w:pPr>
        <w:spacing w:before="120" w:after="120" w:line="340" w:lineRule="exact"/>
        <w:ind w:firstLine="540"/>
        <w:jc w:val="both"/>
        <w:rPr>
          <w:sz w:val="28"/>
          <w:szCs w:val="28"/>
        </w:rPr>
      </w:pPr>
      <w:r w:rsidRPr="00200B3A">
        <w:rPr>
          <w:sz w:val="28"/>
          <w:szCs w:val="28"/>
        </w:rPr>
        <w:t xml:space="preserve">- </w:t>
      </w:r>
      <w:r w:rsidR="00DF6C3F" w:rsidRPr="00200B3A">
        <w:rPr>
          <w:sz w:val="28"/>
          <w:szCs w:val="28"/>
        </w:rPr>
        <w:t>Thí sinh dự thi</w:t>
      </w:r>
      <w:r w:rsidR="00952FFC" w:rsidRPr="00200B3A">
        <w:rPr>
          <w:sz w:val="28"/>
          <w:szCs w:val="28"/>
        </w:rPr>
        <w:t xml:space="preserve"> </w:t>
      </w:r>
      <w:r w:rsidR="006D78ED" w:rsidRPr="00200B3A">
        <w:rPr>
          <w:sz w:val="28"/>
          <w:szCs w:val="28"/>
        </w:rPr>
        <w:t>không thi đỗ kỳ</w:t>
      </w:r>
      <w:r w:rsidRPr="00200B3A">
        <w:rPr>
          <w:sz w:val="28"/>
          <w:szCs w:val="28"/>
        </w:rPr>
        <w:t xml:space="preserve"> thi </w:t>
      </w:r>
      <w:r w:rsidR="00A1019B" w:rsidRPr="00200B3A">
        <w:rPr>
          <w:sz w:val="28"/>
          <w:szCs w:val="28"/>
        </w:rPr>
        <w:t xml:space="preserve">chứng chỉ đại lý bảo hiểm </w:t>
      </w:r>
      <w:proofErr w:type="gramStart"/>
      <w:r w:rsidRPr="00200B3A">
        <w:rPr>
          <w:sz w:val="28"/>
          <w:szCs w:val="28"/>
        </w:rPr>
        <w:t>theo</w:t>
      </w:r>
      <w:proofErr w:type="gramEnd"/>
      <w:r w:rsidRPr="00200B3A">
        <w:rPr>
          <w:sz w:val="28"/>
          <w:szCs w:val="28"/>
        </w:rPr>
        <w:t xml:space="preserve"> qu</w:t>
      </w:r>
      <w:r w:rsidR="0050359C" w:rsidRPr="00200B3A">
        <w:rPr>
          <w:sz w:val="28"/>
          <w:szCs w:val="28"/>
        </w:rPr>
        <w:t>y</w:t>
      </w:r>
      <w:r w:rsidRPr="00200B3A">
        <w:rPr>
          <w:sz w:val="28"/>
          <w:szCs w:val="28"/>
        </w:rPr>
        <w:t xml:space="preserve"> định</w:t>
      </w:r>
      <w:r w:rsidR="006D78ED" w:rsidRPr="00200B3A">
        <w:rPr>
          <w:sz w:val="28"/>
          <w:szCs w:val="28"/>
        </w:rPr>
        <w:t xml:space="preserve"> tại Thông tư này</w:t>
      </w:r>
      <w:r w:rsidR="00956DCA" w:rsidRPr="00200B3A">
        <w:rPr>
          <w:sz w:val="28"/>
          <w:szCs w:val="28"/>
        </w:rPr>
        <w:t>;</w:t>
      </w:r>
    </w:p>
    <w:p w:rsidR="00DF6C3F" w:rsidRPr="00200B3A" w:rsidRDefault="00DF6C3F" w:rsidP="0084685D">
      <w:pPr>
        <w:spacing w:before="120" w:after="120" w:line="340" w:lineRule="exact"/>
        <w:ind w:firstLine="600"/>
        <w:jc w:val="both"/>
        <w:rPr>
          <w:sz w:val="28"/>
          <w:szCs w:val="28"/>
        </w:rPr>
      </w:pPr>
      <w:r w:rsidRPr="00200B3A">
        <w:rPr>
          <w:sz w:val="28"/>
          <w:szCs w:val="28"/>
        </w:rPr>
        <w:t xml:space="preserve">- Thí sinh dự thi giả mạo giấy tờ về nhân thân (Thẻ căn cước công dân/Giấy chứng minh nhân dân/Hộ chiếu) </w:t>
      </w:r>
      <w:r w:rsidR="00952FFC" w:rsidRPr="00200B3A">
        <w:rPr>
          <w:sz w:val="28"/>
          <w:szCs w:val="28"/>
        </w:rPr>
        <w:t xml:space="preserve">hoặc sử dụng giấy tờ chứng minh nhân thân của người khác </w:t>
      </w:r>
      <w:r w:rsidRPr="00200B3A">
        <w:rPr>
          <w:sz w:val="28"/>
          <w:szCs w:val="28"/>
        </w:rPr>
        <w:t>khi tham dự kỳ thi chứng chỉ đại lý bảo hiểm;</w:t>
      </w:r>
    </w:p>
    <w:p w:rsidR="00FE4A48" w:rsidRPr="00200B3A" w:rsidRDefault="00FE4A48" w:rsidP="0084685D">
      <w:pPr>
        <w:spacing w:before="120" w:after="120" w:line="340" w:lineRule="exact"/>
        <w:ind w:firstLine="540"/>
        <w:jc w:val="both"/>
        <w:rPr>
          <w:sz w:val="28"/>
          <w:szCs w:val="28"/>
        </w:rPr>
      </w:pPr>
      <w:r w:rsidRPr="00200B3A">
        <w:rPr>
          <w:sz w:val="28"/>
          <w:szCs w:val="28"/>
        </w:rPr>
        <w:t xml:space="preserve">- </w:t>
      </w:r>
      <w:r w:rsidR="00DF6C3F" w:rsidRPr="00200B3A">
        <w:rPr>
          <w:sz w:val="28"/>
          <w:szCs w:val="28"/>
        </w:rPr>
        <w:t>Thí sinh dự thi</w:t>
      </w:r>
      <w:r w:rsidR="00952FFC" w:rsidRPr="00200B3A">
        <w:rPr>
          <w:sz w:val="28"/>
          <w:szCs w:val="28"/>
        </w:rPr>
        <w:t xml:space="preserve"> </w:t>
      </w:r>
      <w:r w:rsidR="00D0537E" w:rsidRPr="00200B3A">
        <w:rPr>
          <w:sz w:val="28"/>
          <w:szCs w:val="28"/>
        </w:rPr>
        <w:t xml:space="preserve">được đào tạo </w:t>
      </w:r>
      <w:r w:rsidRPr="00200B3A">
        <w:rPr>
          <w:sz w:val="28"/>
          <w:szCs w:val="28"/>
        </w:rPr>
        <w:t xml:space="preserve">trong thời gian cơ sở đào tạo bị buộc đình chỉ hoạt động đào tạo đại lý </w:t>
      </w:r>
      <w:r w:rsidR="00DF6C3F" w:rsidRPr="00200B3A">
        <w:rPr>
          <w:sz w:val="28"/>
          <w:szCs w:val="28"/>
        </w:rPr>
        <w:t xml:space="preserve">bảo hiểm </w:t>
      </w:r>
      <w:proofErr w:type="gramStart"/>
      <w:r w:rsidRPr="00200B3A">
        <w:rPr>
          <w:sz w:val="28"/>
          <w:szCs w:val="28"/>
        </w:rPr>
        <w:t>theo</w:t>
      </w:r>
      <w:proofErr w:type="gramEnd"/>
      <w:r w:rsidRPr="00200B3A">
        <w:rPr>
          <w:sz w:val="28"/>
          <w:szCs w:val="28"/>
        </w:rPr>
        <w:t xml:space="preserve"> quyết định của cơ quan có thẩm quyền về xử phạt vi phạm hành chính trong lĩnh vực kinh doanh bảo hiểm.</w:t>
      </w:r>
    </w:p>
    <w:p w:rsidR="0050359C" w:rsidRPr="00200B3A" w:rsidRDefault="006D78ED" w:rsidP="0084685D">
      <w:pPr>
        <w:spacing w:before="120" w:after="120" w:line="340" w:lineRule="exact"/>
        <w:ind w:firstLine="540"/>
        <w:jc w:val="both"/>
        <w:rPr>
          <w:sz w:val="28"/>
          <w:szCs w:val="28"/>
        </w:rPr>
      </w:pPr>
      <w:r w:rsidRPr="00200B3A">
        <w:rPr>
          <w:sz w:val="28"/>
          <w:szCs w:val="28"/>
        </w:rPr>
        <w:t>b)</w:t>
      </w:r>
      <w:r w:rsidR="00952FFC" w:rsidRPr="00200B3A">
        <w:rPr>
          <w:sz w:val="28"/>
          <w:szCs w:val="28"/>
        </w:rPr>
        <w:t xml:space="preserve"> </w:t>
      </w:r>
      <w:r w:rsidRPr="00200B3A">
        <w:rPr>
          <w:sz w:val="28"/>
          <w:szCs w:val="28"/>
        </w:rPr>
        <w:t>Chứng chỉ đại lý bảo hiểm được</w:t>
      </w:r>
      <w:r w:rsidR="00C66C4D" w:rsidRPr="00200B3A">
        <w:rPr>
          <w:sz w:val="28"/>
          <w:szCs w:val="28"/>
        </w:rPr>
        <w:t xml:space="preserve"> cấp </w:t>
      </w:r>
      <w:r w:rsidR="00191662" w:rsidRPr="00200B3A">
        <w:rPr>
          <w:sz w:val="28"/>
          <w:szCs w:val="28"/>
        </w:rPr>
        <w:t xml:space="preserve">đổi trong trường hợp </w:t>
      </w:r>
      <w:r w:rsidR="000F59A2" w:rsidRPr="00200B3A">
        <w:rPr>
          <w:sz w:val="28"/>
          <w:szCs w:val="28"/>
        </w:rPr>
        <w:t xml:space="preserve">một trong các </w:t>
      </w:r>
      <w:r w:rsidR="0050359C" w:rsidRPr="00200B3A">
        <w:rPr>
          <w:sz w:val="28"/>
          <w:szCs w:val="28"/>
        </w:rPr>
        <w:t>t</w:t>
      </w:r>
      <w:r w:rsidR="00292DDB" w:rsidRPr="00200B3A">
        <w:rPr>
          <w:sz w:val="28"/>
          <w:szCs w:val="28"/>
        </w:rPr>
        <w:t xml:space="preserve">hông tin </w:t>
      </w:r>
      <w:r w:rsidR="005F03D8" w:rsidRPr="00200B3A">
        <w:rPr>
          <w:sz w:val="28"/>
          <w:szCs w:val="28"/>
        </w:rPr>
        <w:t xml:space="preserve">cá nhân </w:t>
      </w:r>
      <w:r w:rsidRPr="00200B3A">
        <w:rPr>
          <w:sz w:val="28"/>
          <w:szCs w:val="28"/>
        </w:rPr>
        <w:t xml:space="preserve">sau đây </w:t>
      </w:r>
      <w:r w:rsidR="005F03D8" w:rsidRPr="00200B3A">
        <w:rPr>
          <w:sz w:val="28"/>
          <w:szCs w:val="28"/>
        </w:rPr>
        <w:t xml:space="preserve">của người được cấp chứng chỉ </w:t>
      </w:r>
      <w:r w:rsidR="00191662" w:rsidRPr="00200B3A">
        <w:rPr>
          <w:sz w:val="28"/>
          <w:szCs w:val="28"/>
        </w:rPr>
        <w:t xml:space="preserve">bị nhầm </w:t>
      </w:r>
      <w:r w:rsidR="0050359C" w:rsidRPr="00200B3A">
        <w:rPr>
          <w:sz w:val="28"/>
          <w:szCs w:val="28"/>
        </w:rPr>
        <w:t>lẫn</w:t>
      </w:r>
      <w:r w:rsidR="000F59A2" w:rsidRPr="00200B3A">
        <w:rPr>
          <w:sz w:val="28"/>
          <w:szCs w:val="28"/>
        </w:rPr>
        <w:t>, sai sót</w:t>
      </w:r>
      <w:r w:rsidR="0050359C" w:rsidRPr="00200B3A">
        <w:rPr>
          <w:sz w:val="28"/>
          <w:szCs w:val="28"/>
        </w:rPr>
        <w:t>:</w:t>
      </w:r>
    </w:p>
    <w:p w:rsidR="000F59A2" w:rsidRPr="00200B3A" w:rsidRDefault="006D78ED" w:rsidP="0084685D">
      <w:pPr>
        <w:spacing w:before="120" w:after="120" w:line="340" w:lineRule="exact"/>
        <w:ind w:firstLine="540"/>
        <w:jc w:val="both"/>
        <w:rPr>
          <w:sz w:val="28"/>
          <w:szCs w:val="28"/>
        </w:rPr>
      </w:pPr>
      <w:r w:rsidRPr="00200B3A">
        <w:rPr>
          <w:sz w:val="28"/>
          <w:szCs w:val="28"/>
        </w:rPr>
        <w:lastRenderedPageBreak/>
        <w:t>-</w:t>
      </w:r>
      <w:r w:rsidR="0050359C" w:rsidRPr="00200B3A">
        <w:rPr>
          <w:sz w:val="28"/>
          <w:szCs w:val="28"/>
        </w:rPr>
        <w:t xml:space="preserve"> Họ</w:t>
      </w:r>
      <w:r w:rsidR="000F59A2" w:rsidRPr="00200B3A">
        <w:rPr>
          <w:sz w:val="28"/>
          <w:szCs w:val="28"/>
        </w:rPr>
        <w:t>/T</w:t>
      </w:r>
      <w:r w:rsidR="0050359C" w:rsidRPr="00200B3A">
        <w:rPr>
          <w:sz w:val="28"/>
          <w:szCs w:val="28"/>
        </w:rPr>
        <w:t>ên đệm</w:t>
      </w:r>
      <w:r w:rsidR="000F59A2" w:rsidRPr="00200B3A">
        <w:rPr>
          <w:sz w:val="28"/>
          <w:szCs w:val="28"/>
        </w:rPr>
        <w:t>/T</w:t>
      </w:r>
      <w:r w:rsidR="0050359C" w:rsidRPr="00200B3A">
        <w:rPr>
          <w:sz w:val="28"/>
          <w:szCs w:val="28"/>
        </w:rPr>
        <w:t>ên</w:t>
      </w:r>
      <w:r w:rsidR="008A2A86" w:rsidRPr="00200B3A">
        <w:rPr>
          <w:sz w:val="28"/>
          <w:szCs w:val="28"/>
        </w:rPr>
        <w:t>;</w:t>
      </w:r>
    </w:p>
    <w:p w:rsidR="000F59A2" w:rsidRPr="00200B3A" w:rsidRDefault="006D78ED" w:rsidP="0084685D">
      <w:pPr>
        <w:spacing w:before="120" w:after="120" w:line="340" w:lineRule="exact"/>
        <w:ind w:firstLine="540"/>
        <w:jc w:val="both"/>
        <w:rPr>
          <w:sz w:val="28"/>
          <w:szCs w:val="28"/>
        </w:rPr>
      </w:pPr>
      <w:r w:rsidRPr="00200B3A">
        <w:rPr>
          <w:sz w:val="28"/>
          <w:szCs w:val="28"/>
        </w:rPr>
        <w:t>-</w:t>
      </w:r>
      <w:r w:rsidR="000F59A2" w:rsidRPr="00200B3A">
        <w:rPr>
          <w:sz w:val="28"/>
          <w:szCs w:val="28"/>
        </w:rPr>
        <w:t xml:space="preserve"> N</w:t>
      </w:r>
      <w:r w:rsidR="00191662" w:rsidRPr="00200B3A">
        <w:rPr>
          <w:sz w:val="28"/>
          <w:szCs w:val="28"/>
        </w:rPr>
        <w:t>gày</w:t>
      </w:r>
      <w:r w:rsidR="0050359C" w:rsidRPr="00200B3A">
        <w:rPr>
          <w:sz w:val="28"/>
          <w:szCs w:val="28"/>
        </w:rPr>
        <w:t>,</w:t>
      </w:r>
      <w:r w:rsidR="00191662" w:rsidRPr="00200B3A">
        <w:rPr>
          <w:sz w:val="28"/>
          <w:szCs w:val="28"/>
        </w:rPr>
        <w:t xml:space="preserve"> tháng</w:t>
      </w:r>
      <w:r w:rsidR="0050359C" w:rsidRPr="00200B3A">
        <w:rPr>
          <w:sz w:val="28"/>
          <w:szCs w:val="28"/>
        </w:rPr>
        <w:t>,</w:t>
      </w:r>
      <w:r w:rsidR="00191662" w:rsidRPr="00200B3A">
        <w:rPr>
          <w:sz w:val="28"/>
          <w:szCs w:val="28"/>
        </w:rPr>
        <w:t xml:space="preserve"> năm sinh</w:t>
      </w:r>
      <w:r w:rsidR="008A2A86" w:rsidRPr="00200B3A">
        <w:rPr>
          <w:sz w:val="28"/>
          <w:szCs w:val="28"/>
        </w:rPr>
        <w:t>;</w:t>
      </w:r>
    </w:p>
    <w:p w:rsidR="000F59A2" w:rsidRPr="00200B3A" w:rsidRDefault="006D78ED" w:rsidP="0084685D">
      <w:pPr>
        <w:spacing w:before="120" w:after="120" w:line="340" w:lineRule="exact"/>
        <w:ind w:firstLine="540"/>
        <w:jc w:val="both"/>
        <w:rPr>
          <w:sz w:val="28"/>
          <w:szCs w:val="28"/>
        </w:rPr>
      </w:pPr>
      <w:r w:rsidRPr="00200B3A">
        <w:rPr>
          <w:sz w:val="28"/>
          <w:szCs w:val="28"/>
        </w:rPr>
        <w:t>-</w:t>
      </w:r>
      <w:r w:rsidR="000F59A2" w:rsidRPr="00200B3A">
        <w:rPr>
          <w:sz w:val="28"/>
          <w:szCs w:val="28"/>
        </w:rPr>
        <w:t xml:space="preserve"> Số</w:t>
      </w:r>
      <w:r w:rsidR="00952FFC" w:rsidRPr="00200B3A">
        <w:rPr>
          <w:sz w:val="28"/>
          <w:szCs w:val="28"/>
        </w:rPr>
        <w:t xml:space="preserve"> </w:t>
      </w:r>
      <w:r w:rsidR="008A2A86" w:rsidRPr="00200B3A">
        <w:rPr>
          <w:sz w:val="28"/>
          <w:szCs w:val="28"/>
        </w:rPr>
        <w:t xml:space="preserve">Thẻ </w:t>
      </w:r>
      <w:proofErr w:type="gramStart"/>
      <w:r w:rsidR="00A1019B" w:rsidRPr="00200B3A">
        <w:rPr>
          <w:sz w:val="28"/>
          <w:szCs w:val="28"/>
        </w:rPr>
        <w:t>căn</w:t>
      </w:r>
      <w:proofErr w:type="gramEnd"/>
      <w:r w:rsidR="00A1019B" w:rsidRPr="00200B3A">
        <w:rPr>
          <w:sz w:val="28"/>
          <w:szCs w:val="28"/>
        </w:rPr>
        <w:t xml:space="preserve"> cước công dân</w:t>
      </w:r>
      <w:r w:rsidR="008A2A86" w:rsidRPr="00200B3A">
        <w:rPr>
          <w:sz w:val="28"/>
          <w:szCs w:val="28"/>
        </w:rPr>
        <w:t>/</w:t>
      </w:r>
      <w:r w:rsidR="00A1019B" w:rsidRPr="00200B3A">
        <w:rPr>
          <w:sz w:val="28"/>
          <w:szCs w:val="28"/>
        </w:rPr>
        <w:t>Giấy chứng minh nhân dân</w:t>
      </w:r>
      <w:r w:rsidR="000F59A2" w:rsidRPr="00200B3A">
        <w:rPr>
          <w:sz w:val="28"/>
          <w:szCs w:val="28"/>
        </w:rPr>
        <w:t>/H</w:t>
      </w:r>
      <w:r w:rsidR="00191662" w:rsidRPr="00200B3A">
        <w:rPr>
          <w:sz w:val="28"/>
          <w:szCs w:val="28"/>
        </w:rPr>
        <w:t>ộ chiếu</w:t>
      </w:r>
      <w:r w:rsidR="008A2A86" w:rsidRPr="00200B3A">
        <w:rPr>
          <w:sz w:val="28"/>
          <w:szCs w:val="28"/>
        </w:rPr>
        <w:t>;</w:t>
      </w:r>
    </w:p>
    <w:p w:rsidR="008A2A86" w:rsidRPr="00200B3A" w:rsidRDefault="006D78ED" w:rsidP="0084685D">
      <w:pPr>
        <w:spacing w:before="120" w:after="120" w:line="340" w:lineRule="exact"/>
        <w:ind w:firstLine="540"/>
        <w:jc w:val="both"/>
        <w:rPr>
          <w:sz w:val="28"/>
          <w:szCs w:val="28"/>
        </w:rPr>
      </w:pPr>
      <w:r w:rsidRPr="00200B3A">
        <w:rPr>
          <w:sz w:val="28"/>
          <w:szCs w:val="28"/>
        </w:rPr>
        <w:t>-</w:t>
      </w:r>
      <w:r w:rsidR="000F59A2" w:rsidRPr="00200B3A">
        <w:rPr>
          <w:sz w:val="28"/>
          <w:szCs w:val="28"/>
        </w:rPr>
        <w:t xml:space="preserve"> Ngày cấp</w:t>
      </w:r>
      <w:r w:rsidR="005F03D8" w:rsidRPr="00200B3A">
        <w:rPr>
          <w:sz w:val="28"/>
          <w:szCs w:val="28"/>
        </w:rPr>
        <w:t>, nơi cấp</w:t>
      </w:r>
      <w:r w:rsidR="008A2A86" w:rsidRPr="00200B3A">
        <w:rPr>
          <w:sz w:val="28"/>
          <w:szCs w:val="28"/>
        </w:rPr>
        <w:t xml:space="preserve"> Thẻ </w:t>
      </w:r>
      <w:r w:rsidR="00A1019B" w:rsidRPr="00200B3A">
        <w:rPr>
          <w:sz w:val="28"/>
          <w:szCs w:val="28"/>
        </w:rPr>
        <w:t>căn cước công dân</w:t>
      </w:r>
      <w:r w:rsidR="008A2A86" w:rsidRPr="00200B3A">
        <w:rPr>
          <w:sz w:val="28"/>
          <w:szCs w:val="28"/>
        </w:rPr>
        <w:t>/</w:t>
      </w:r>
      <w:r w:rsidR="00A1019B" w:rsidRPr="00200B3A">
        <w:rPr>
          <w:sz w:val="28"/>
          <w:szCs w:val="28"/>
        </w:rPr>
        <w:t>Giấy chứng minh nhân dân</w:t>
      </w:r>
      <w:r w:rsidR="008A2A86" w:rsidRPr="00200B3A">
        <w:rPr>
          <w:sz w:val="28"/>
          <w:szCs w:val="28"/>
        </w:rPr>
        <w:t>/Hộ chiếu.</w:t>
      </w:r>
    </w:p>
    <w:p w:rsidR="00B02306" w:rsidRPr="00200B3A" w:rsidRDefault="00B02306" w:rsidP="0084685D">
      <w:pPr>
        <w:spacing w:before="120" w:after="120" w:line="340" w:lineRule="exact"/>
        <w:ind w:firstLine="540"/>
        <w:jc w:val="both"/>
        <w:rPr>
          <w:sz w:val="28"/>
          <w:szCs w:val="28"/>
        </w:rPr>
      </w:pPr>
      <w:r w:rsidRPr="00200B3A">
        <w:rPr>
          <w:sz w:val="28"/>
          <w:szCs w:val="28"/>
        </w:rPr>
        <w:t xml:space="preserve">3. Cơ sở đào tạo phải </w:t>
      </w:r>
      <w:r w:rsidR="00FE4A48" w:rsidRPr="00200B3A">
        <w:rPr>
          <w:sz w:val="28"/>
          <w:szCs w:val="28"/>
        </w:rPr>
        <w:t>thông báo</w:t>
      </w:r>
      <w:r w:rsidR="00C6117C" w:rsidRPr="00200B3A">
        <w:rPr>
          <w:sz w:val="28"/>
          <w:szCs w:val="28"/>
        </w:rPr>
        <w:t xml:space="preserve"> </w:t>
      </w:r>
      <w:r w:rsidR="00BD7F21" w:rsidRPr="00200B3A">
        <w:rPr>
          <w:sz w:val="28"/>
          <w:szCs w:val="28"/>
        </w:rPr>
        <w:t xml:space="preserve">danh sách, thông tin </w:t>
      </w:r>
      <w:r w:rsidRPr="00200B3A">
        <w:rPr>
          <w:sz w:val="28"/>
          <w:szCs w:val="28"/>
        </w:rPr>
        <w:t xml:space="preserve">các chứng chỉ </w:t>
      </w:r>
      <w:r w:rsidR="00D3013E" w:rsidRPr="00200B3A">
        <w:rPr>
          <w:sz w:val="28"/>
          <w:szCs w:val="28"/>
        </w:rPr>
        <w:t xml:space="preserve">đại lý bảo hiểm </w:t>
      </w:r>
      <w:r w:rsidRPr="00200B3A">
        <w:rPr>
          <w:sz w:val="28"/>
          <w:szCs w:val="28"/>
        </w:rPr>
        <w:t xml:space="preserve">không có hiệu lực và bị </w:t>
      </w:r>
      <w:proofErr w:type="gramStart"/>
      <w:r w:rsidRPr="00200B3A">
        <w:rPr>
          <w:sz w:val="28"/>
          <w:szCs w:val="28"/>
        </w:rPr>
        <w:t>thu</w:t>
      </w:r>
      <w:proofErr w:type="gramEnd"/>
      <w:r w:rsidRPr="00200B3A">
        <w:rPr>
          <w:sz w:val="28"/>
          <w:szCs w:val="28"/>
        </w:rPr>
        <w:t xml:space="preserve"> hồi</w:t>
      </w:r>
      <w:r w:rsidR="00DF6C3F" w:rsidRPr="00200B3A">
        <w:rPr>
          <w:sz w:val="28"/>
          <w:szCs w:val="28"/>
        </w:rPr>
        <w:t>, chứng chỉ đại lý bảo hiểm được cấp đổi</w:t>
      </w:r>
      <w:r w:rsidR="00952FFC" w:rsidRPr="00200B3A">
        <w:rPr>
          <w:sz w:val="28"/>
          <w:szCs w:val="28"/>
        </w:rPr>
        <w:t xml:space="preserve"> </w:t>
      </w:r>
      <w:r w:rsidR="00FE4A48" w:rsidRPr="00200B3A">
        <w:rPr>
          <w:sz w:val="28"/>
          <w:szCs w:val="28"/>
        </w:rPr>
        <w:t>tr</w:t>
      </w:r>
      <w:r w:rsidRPr="00200B3A">
        <w:rPr>
          <w:sz w:val="28"/>
          <w:szCs w:val="28"/>
        </w:rPr>
        <w:t>ên trang thông tin điện tử của cơ sở đào tạo.</w:t>
      </w:r>
    </w:p>
    <w:p w:rsidR="00EB2612" w:rsidRPr="00200B3A" w:rsidRDefault="00EB2612" w:rsidP="0084685D">
      <w:pPr>
        <w:tabs>
          <w:tab w:val="left" w:pos="560"/>
        </w:tabs>
        <w:spacing w:before="120" w:after="120" w:line="340" w:lineRule="exact"/>
        <w:jc w:val="both"/>
        <w:rPr>
          <w:sz w:val="28"/>
          <w:szCs w:val="28"/>
        </w:rPr>
      </w:pPr>
      <w:r w:rsidRPr="00200B3A">
        <w:rPr>
          <w:b/>
          <w:sz w:val="28"/>
          <w:szCs w:val="28"/>
        </w:rPr>
        <w:tab/>
      </w:r>
      <w:proofErr w:type="gramStart"/>
      <w:r w:rsidRPr="00200B3A">
        <w:rPr>
          <w:b/>
          <w:sz w:val="28"/>
          <w:szCs w:val="28"/>
        </w:rPr>
        <w:t xml:space="preserve">Điều </w:t>
      </w:r>
      <w:r w:rsidR="007C0EAF" w:rsidRPr="00200B3A">
        <w:rPr>
          <w:b/>
          <w:sz w:val="28"/>
          <w:szCs w:val="28"/>
        </w:rPr>
        <w:t>1</w:t>
      </w:r>
      <w:r w:rsidR="00600DB4" w:rsidRPr="00200B3A">
        <w:rPr>
          <w:b/>
          <w:sz w:val="28"/>
          <w:szCs w:val="28"/>
        </w:rPr>
        <w:t>0</w:t>
      </w:r>
      <w:r w:rsidRPr="00200B3A">
        <w:rPr>
          <w:b/>
          <w:sz w:val="28"/>
          <w:szCs w:val="28"/>
        </w:rPr>
        <w:t>.</w:t>
      </w:r>
      <w:proofErr w:type="gramEnd"/>
      <w:r w:rsidRPr="00200B3A">
        <w:rPr>
          <w:b/>
          <w:sz w:val="28"/>
          <w:szCs w:val="28"/>
        </w:rPr>
        <w:t xml:space="preserve"> Trách nhiệm của Cục Quản lý, giám sát bảo hiểm</w:t>
      </w:r>
      <w:r w:rsidRPr="00200B3A">
        <w:rPr>
          <w:sz w:val="28"/>
          <w:szCs w:val="28"/>
        </w:rPr>
        <w:tab/>
      </w:r>
    </w:p>
    <w:p w:rsidR="00DF6C3F" w:rsidRPr="00200B3A" w:rsidRDefault="006A40D4" w:rsidP="0084685D">
      <w:pPr>
        <w:tabs>
          <w:tab w:val="left" w:pos="560"/>
        </w:tabs>
        <w:spacing w:before="120" w:after="120" w:line="340" w:lineRule="exact"/>
        <w:jc w:val="both"/>
        <w:rPr>
          <w:sz w:val="28"/>
          <w:szCs w:val="28"/>
        </w:rPr>
      </w:pPr>
      <w:r w:rsidRPr="00200B3A">
        <w:rPr>
          <w:sz w:val="28"/>
          <w:szCs w:val="28"/>
        </w:rPr>
        <w:tab/>
      </w:r>
      <w:r w:rsidR="00BD3E15" w:rsidRPr="00200B3A">
        <w:rPr>
          <w:sz w:val="28"/>
          <w:szCs w:val="28"/>
        </w:rPr>
        <w:t>1</w:t>
      </w:r>
      <w:r w:rsidRPr="00200B3A">
        <w:rPr>
          <w:sz w:val="28"/>
          <w:szCs w:val="28"/>
        </w:rPr>
        <w:t xml:space="preserve">. </w:t>
      </w:r>
      <w:r w:rsidR="005F704F" w:rsidRPr="00200B3A">
        <w:rPr>
          <w:sz w:val="28"/>
          <w:szCs w:val="28"/>
        </w:rPr>
        <w:t xml:space="preserve">Xây dựng Hệ thống </w:t>
      </w:r>
      <w:r w:rsidR="005740EF" w:rsidRPr="00200B3A">
        <w:rPr>
          <w:sz w:val="28"/>
          <w:szCs w:val="28"/>
        </w:rPr>
        <w:t>Q</w:t>
      </w:r>
      <w:r w:rsidR="00DF6C3F" w:rsidRPr="00200B3A">
        <w:rPr>
          <w:sz w:val="28"/>
          <w:szCs w:val="28"/>
        </w:rPr>
        <w:t>uản lý</w:t>
      </w:r>
      <w:r w:rsidR="005F704F" w:rsidRPr="00200B3A">
        <w:rPr>
          <w:sz w:val="28"/>
          <w:szCs w:val="28"/>
        </w:rPr>
        <w:t xml:space="preserve"> thi </w:t>
      </w:r>
      <w:r w:rsidR="00CC7A88" w:rsidRPr="00200B3A">
        <w:rPr>
          <w:sz w:val="28"/>
          <w:szCs w:val="28"/>
        </w:rPr>
        <w:t>chứng chỉ đại lý bảo hiểm</w:t>
      </w:r>
      <w:r w:rsidR="00DF6C3F" w:rsidRPr="00200B3A">
        <w:rPr>
          <w:sz w:val="28"/>
          <w:szCs w:val="28"/>
        </w:rPr>
        <w:t>.</w:t>
      </w:r>
    </w:p>
    <w:p w:rsidR="00BB15FF" w:rsidRPr="00200B3A" w:rsidRDefault="005F704F" w:rsidP="0084685D">
      <w:pPr>
        <w:tabs>
          <w:tab w:val="left" w:pos="560"/>
        </w:tabs>
        <w:spacing w:before="120" w:after="120" w:line="340" w:lineRule="exact"/>
        <w:jc w:val="both"/>
        <w:rPr>
          <w:sz w:val="28"/>
          <w:szCs w:val="28"/>
        </w:rPr>
      </w:pPr>
      <w:r w:rsidRPr="00200B3A">
        <w:rPr>
          <w:sz w:val="28"/>
          <w:szCs w:val="28"/>
        </w:rPr>
        <w:tab/>
      </w:r>
      <w:r w:rsidR="00BD3E15" w:rsidRPr="00200B3A">
        <w:rPr>
          <w:sz w:val="28"/>
          <w:szCs w:val="28"/>
        </w:rPr>
        <w:t>2</w:t>
      </w:r>
      <w:r w:rsidR="00EB2612" w:rsidRPr="00200B3A">
        <w:rPr>
          <w:sz w:val="28"/>
          <w:szCs w:val="28"/>
        </w:rPr>
        <w:t xml:space="preserve">. </w:t>
      </w:r>
      <w:r w:rsidR="00D0537E" w:rsidRPr="00200B3A">
        <w:rPr>
          <w:sz w:val="28"/>
          <w:szCs w:val="28"/>
        </w:rPr>
        <w:t>B</w:t>
      </w:r>
      <w:r w:rsidR="00BB15FF" w:rsidRPr="00200B3A">
        <w:rPr>
          <w:sz w:val="28"/>
          <w:szCs w:val="28"/>
        </w:rPr>
        <w:t xml:space="preserve">an hành </w:t>
      </w:r>
      <w:r w:rsidR="00C6117C" w:rsidRPr="00200B3A">
        <w:rPr>
          <w:sz w:val="28"/>
          <w:szCs w:val="28"/>
        </w:rPr>
        <w:t>Q</w:t>
      </w:r>
      <w:r w:rsidR="002537AD" w:rsidRPr="00200B3A">
        <w:rPr>
          <w:sz w:val="28"/>
          <w:szCs w:val="28"/>
        </w:rPr>
        <w:t>uy chế</w:t>
      </w:r>
      <w:r w:rsidR="00952FFC" w:rsidRPr="00200B3A">
        <w:rPr>
          <w:sz w:val="28"/>
          <w:szCs w:val="28"/>
        </w:rPr>
        <w:t xml:space="preserve"> </w:t>
      </w:r>
      <w:r w:rsidR="00BB15FF" w:rsidRPr="00200B3A">
        <w:rPr>
          <w:sz w:val="28"/>
          <w:szCs w:val="28"/>
        </w:rPr>
        <w:t xml:space="preserve">thi chứng chỉ đại </w:t>
      </w:r>
      <w:proofErr w:type="gramStart"/>
      <w:r w:rsidR="00BB15FF" w:rsidRPr="00200B3A">
        <w:rPr>
          <w:sz w:val="28"/>
          <w:szCs w:val="28"/>
        </w:rPr>
        <w:t>lý  bảo</w:t>
      </w:r>
      <w:proofErr w:type="gramEnd"/>
      <w:r w:rsidR="00BB15FF" w:rsidRPr="00200B3A">
        <w:rPr>
          <w:sz w:val="28"/>
          <w:szCs w:val="28"/>
        </w:rPr>
        <w:t xml:space="preserve"> hiểm.</w:t>
      </w:r>
    </w:p>
    <w:p w:rsidR="00EB2612" w:rsidRPr="00200B3A" w:rsidRDefault="00BB15FF" w:rsidP="0084685D">
      <w:pPr>
        <w:tabs>
          <w:tab w:val="left" w:pos="560"/>
        </w:tabs>
        <w:spacing w:before="120" w:after="120" w:line="340" w:lineRule="exact"/>
        <w:jc w:val="both"/>
        <w:rPr>
          <w:sz w:val="28"/>
          <w:szCs w:val="28"/>
        </w:rPr>
      </w:pPr>
      <w:r w:rsidRPr="00200B3A">
        <w:rPr>
          <w:sz w:val="28"/>
          <w:szCs w:val="28"/>
        </w:rPr>
        <w:tab/>
        <w:t xml:space="preserve">3. </w:t>
      </w:r>
      <w:r w:rsidR="00B45FA1" w:rsidRPr="00200B3A">
        <w:rPr>
          <w:sz w:val="28"/>
          <w:szCs w:val="28"/>
        </w:rPr>
        <w:t>R</w:t>
      </w:r>
      <w:r w:rsidR="00CC7A88" w:rsidRPr="00200B3A">
        <w:rPr>
          <w:sz w:val="28"/>
          <w:szCs w:val="28"/>
        </w:rPr>
        <w:t>a đề</w:t>
      </w:r>
      <w:r w:rsidR="00EB2612" w:rsidRPr="00200B3A">
        <w:rPr>
          <w:sz w:val="28"/>
          <w:szCs w:val="28"/>
        </w:rPr>
        <w:t xml:space="preserve"> thi chứng chỉ đại lý bảo hiểm </w:t>
      </w:r>
      <w:proofErr w:type="gramStart"/>
      <w:r w:rsidR="003A3F4B" w:rsidRPr="00200B3A">
        <w:rPr>
          <w:sz w:val="28"/>
          <w:szCs w:val="28"/>
        </w:rPr>
        <w:t>theo</w:t>
      </w:r>
      <w:proofErr w:type="gramEnd"/>
      <w:r w:rsidR="003A3F4B" w:rsidRPr="00200B3A">
        <w:rPr>
          <w:sz w:val="28"/>
          <w:szCs w:val="28"/>
        </w:rPr>
        <w:t xml:space="preserve"> quy định tại Thông tư này.</w:t>
      </w:r>
    </w:p>
    <w:p w:rsidR="003A3F4B" w:rsidRPr="00200B3A" w:rsidRDefault="00EB2612" w:rsidP="0084685D">
      <w:pPr>
        <w:tabs>
          <w:tab w:val="left" w:pos="560"/>
        </w:tabs>
        <w:spacing w:before="120" w:after="120" w:line="340" w:lineRule="exact"/>
        <w:jc w:val="both"/>
        <w:rPr>
          <w:sz w:val="28"/>
          <w:szCs w:val="28"/>
        </w:rPr>
      </w:pPr>
      <w:r w:rsidRPr="00200B3A">
        <w:rPr>
          <w:sz w:val="28"/>
          <w:szCs w:val="28"/>
        </w:rPr>
        <w:tab/>
      </w:r>
      <w:r w:rsidR="00BB15FF" w:rsidRPr="00200B3A">
        <w:rPr>
          <w:sz w:val="28"/>
          <w:szCs w:val="28"/>
        </w:rPr>
        <w:t>4</w:t>
      </w:r>
      <w:r w:rsidRPr="00200B3A">
        <w:rPr>
          <w:sz w:val="28"/>
          <w:szCs w:val="28"/>
        </w:rPr>
        <w:t xml:space="preserve">. </w:t>
      </w:r>
      <w:r w:rsidR="007F121B" w:rsidRPr="00200B3A">
        <w:rPr>
          <w:sz w:val="28"/>
          <w:szCs w:val="28"/>
        </w:rPr>
        <w:t>T</w:t>
      </w:r>
      <w:r w:rsidRPr="00200B3A">
        <w:rPr>
          <w:sz w:val="28"/>
          <w:szCs w:val="28"/>
        </w:rPr>
        <w:t xml:space="preserve">hông báo </w:t>
      </w:r>
      <w:r w:rsidR="003A3F4B" w:rsidRPr="00200B3A">
        <w:rPr>
          <w:sz w:val="28"/>
          <w:szCs w:val="28"/>
        </w:rPr>
        <w:t>cho các cơ sở đào tạo đại lý bảo hiểm:</w:t>
      </w:r>
    </w:p>
    <w:p w:rsidR="00EB2612" w:rsidRPr="00200B3A" w:rsidRDefault="003A3F4B" w:rsidP="0084685D">
      <w:pPr>
        <w:tabs>
          <w:tab w:val="left" w:pos="560"/>
        </w:tabs>
        <w:spacing w:before="120" w:after="120" w:line="340" w:lineRule="exact"/>
        <w:jc w:val="both"/>
        <w:rPr>
          <w:sz w:val="28"/>
          <w:szCs w:val="28"/>
        </w:rPr>
      </w:pPr>
      <w:r w:rsidRPr="00200B3A">
        <w:rPr>
          <w:sz w:val="28"/>
          <w:szCs w:val="28"/>
        </w:rPr>
        <w:tab/>
        <w:t>a) Đ</w:t>
      </w:r>
      <w:r w:rsidR="00EB2612" w:rsidRPr="00200B3A">
        <w:rPr>
          <w:sz w:val="28"/>
          <w:szCs w:val="28"/>
        </w:rPr>
        <w:t>ịa điểm</w:t>
      </w:r>
      <w:r w:rsidR="00402246" w:rsidRPr="00200B3A">
        <w:rPr>
          <w:sz w:val="28"/>
          <w:szCs w:val="28"/>
        </w:rPr>
        <w:t xml:space="preserve">, </w:t>
      </w:r>
      <w:r w:rsidRPr="00200B3A">
        <w:rPr>
          <w:sz w:val="28"/>
          <w:szCs w:val="28"/>
        </w:rPr>
        <w:t>lịch</w:t>
      </w:r>
      <w:r w:rsidR="00EB2612" w:rsidRPr="00200B3A">
        <w:rPr>
          <w:sz w:val="28"/>
          <w:szCs w:val="28"/>
        </w:rPr>
        <w:t xml:space="preserve"> tổ chức thi </w:t>
      </w:r>
      <w:r w:rsidRPr="00200B3A">
        <w:rPr>
          <w:sz w:val="28"/>
          <w:szCs w:val="28"/>
        </w:rPr>
        <w:t xml:space="preserve">chứng chỉ đại lý bảo hiểm </w:t>
      </w:r>
      <w:r w:rsidR="00EB2612" w:rsidRPr="00200B3A">
        <w:rPr>
          <w:sz w:val="28"/>
          <w:szCs w:val="28"/>
        </w:rPr>
        <w:t xml:space="preserve">tập trung </w:t>
      </w:r>
      <w:r w:rsidR="00C6117C" w:rsidRPr="00200B3A">
        <w:rPr>
          <w:sz w:val="28"/>
          <w:szCs w:val="28"/>
        </w:rPr>
        <w:t xml:space="preserve">tại các tỉnh, thành phố </w:t>
      </w:r>
      <w:r w:rsidR="007F121B" w:rsidRPr="00200B3A">
        <w:rPr>
          <w:sz w:val="28"/>
          <w:szCs w:val="28"/>
        </w:rPr>
        <w:t>trước ngày 31</w:t>
      </w:r>
      <w:r w:rsidR="002C358D" w:rsidRPr="00200B3A">
        <w:rPr>
          <w:sz w:val="28"/>
          <w:szCs w:val="28"/>
        </w:rPr>
        <w:t xml:space="preserve"> tháng </w:t>
      </w:r>
      <w:r w:rsidR="007F121B" w:rsidRPr="00200B3A">
        <w:rPr>
          <w:sz w:val="28"/>
          <w:szCs w:val="28"/>
        </w:rPr>
        <w:t>10 hàng năm</w:t>
      </w:r>
      <w:r w:rsidRPr="00200B3A">
        <w:rPr>
          <w:sz w:val="28"/>
          <w:szCs w:val="28"/>
        </w:rPr>
        <w:t>.</w:t>
      </w:r>
    </w:p>
    <w:p w:rsidR="00EB2612" w:rsidRPr="00200B3A" w:rsidRDefault="00EB2612" w:rsidP="0084685D">
      <w:pPr>
        <w:tabs>
          <w:tab w:val="left" w:pos="560"/>
        </w:tabs>
        <w:spacing w:before="120" w:after="120" w:line="340" w:lineRule="exact"/>
        <w:jc w:val="both"/>
        <w:rPr>
          <w:sz w:val="28"/>
          <w:szCs w:val="28"/>
        </w:rPr>
      </w:pPr>
      <w:r w:rsidRPr="00200B3A">
        <w:rPr>
          <w:sz w:val="28"/>
          <w:szCs w:val="28"/>
        </w:rPr>
        <w:tab/>
      </w:r>
      <w:r w:rsidR="003A3F4B" w:rsidRPr="00200B3A">
        <w:rPr>
          <w:sz w:val="28"/>
          <w:szCs w:val="28"/>
        </w:rPr>
        <w:t>b) K</w:t>
      </w:r>
      <w:r w:rsidRPr="00200B3A">
        <w:rPr>
          <w:sz w:val="28"/>
          <w:szCs w:val="28"/>
        </w:rPr>
        <w:t>ế hoạch</w:t>
      </w:r>
      <w:r w:rsidR="007F121B" w:rsidRPr="00200B3A">
        <w:rPr>
          <w:sz w:val="28"/>
          <w:szCs w:val="28"/>
        </w:rPr>
        <w:t xml:space="preserve"> tổ chức </w:t>
      </w:r>
      <w:r w:rsidRPr="00200B3A">
        <w:rPr>
          <w:sz w:val="28"/>
          <w:szCs w:val="28"/>
        </w:rPr>
        <w:t xml:space="preserve">thi </w:t>
      </w:r>
      <w:r w:rsidR="00A82977" w:rsidRPr="00200B3A">
        <w:rPr>
          <w:sz w:val="28"/>
          <w:szCs w:val="28"/>
        </w:rPr>
        <w:t xml:space="preserve">chứng chỉ </w:t>
      </w:r>
      <w:r w:rsidR="007F121B" w:rsidRPr="00200B3A">
        <w:rPr>
          <w:sz w:val="28"/>
          <w:szCs w:val="28"/>
        </w:rPr>
        <w:t xml:space="preserve">đại lý bảo hiểm </w:t>
      </w:r>
      <w:r w:rsidR="003A3F4B" w:rsidRPr="00200B3A">
        <w:rPr>
          <w:sz w:val="28"/>
          <w:szCs w:val="28"/>
        </w:rPr>
        <w:t xml:space="preserve">hàng tháng </w:t>
      </w:r>
      <w:proofErr w:type="gramStart"/>
      <w:r w:rsidR="003A3F4B" w:rsidRPr="00200B3A">
        <w:rPr>
          <w:sz w:val="28"/>
          <w:szCs w:val="28"/>
        </w:rPr>
        <w:t>theo</w:t>
      </w:r>
      <w:proofErr w:type="gramEnd"/>
      <w:r w:rsidR="003A3F4B" w:rsidRPr="00200B3A">
        <w:rPr>
          <w:sz w:val="28"/>
          <w:szCs w:val="28"/>
        </w:rPr>
        <w:t xml:space="preserve"> quy định tại Thông tư này.</w:t>
      </w:r>
    </w:p>
    <w:p w:rsidR="00C6117C" w:rsidRPr="00200B3A" w:rsidRDefault="00EB2612" w:rsidP="0084685D">
      <w:pPr>
        <w:tabs>
          <w:tab w:val="left" w:pos="560"/>
        </w:tabs>
        <w:spacing w:before="120" w:after="120" w:line="340" w:lineRule="exact"/>
        <w:jc w:val="both"/>
        <w:rPr>
          <w:sz w:val="28"/>
          <w:szCs w:val="28"/>
        </w:rPr>
      </w:pPr>
      <w:r w:rsidRPr="00200B3A">
        <w:rPr>
          <w:sz w:val="28"/>
          <w:szCs w:val="28"/>
        </w:rPr>
        <w:tab/>
      </w:r>
      <w:r w:rsidR="00BB15FF" w:rsidRPr="00200B3A">
        <w:rPr>
          <w:sz w:val="28"/>
          <w:szCs w:val="28"/>
        </w:rPr>
        <w:t>5</w:t>
      </w:r>
      <w:r w:rsidRPr="00200B3A">
        <w:rPr>
          <w:sz w:val="28"/>
          <w:szCs w:val="28"/>
        </w:rPr>
        <w:t xml:space="preserve">. </w:t>
      </w:r>
      <w:r w:rsidR="009A218B" w:rsidRPr="00200B3A">
        <w:rPr>
          <w:sz w:val="28"/>
          <w:szCs w:val="28"/>
        </w:rPr>
        <w:t>T</w:t>
      </w:r>
      <w:r w:rsidRPr="00200B3A">
        <w:rPr>
          <w:sz w:val="28"/>
          <w:szCs w:val="28"/>
        </w:rPr>
        <w:t>ổ chức thi</w:t>
      </w:r>
      <w:r w:rsidR="00C6117C" w:rsidRPr="00200B3A">
        <w:rPr>
          <w:sz w:val="28"/>
          <w:szCs w:val="28"/>
        </w:rPr>
        <w:t xml:space="preserve">: chuẩn bị cơ sở vật chất phòng thi, cử cán bộ coi thi, chấm thi (đối với các kỳ thi được tổ chức tại các địa điểm được quy định tại điểm a khoản 2 Điều 5 Thông tư này). </w:t>
      </w:r>
      <w:proofErr w:type="gramStart"/>
      <w:r w:rsidR="00C6117C" w:rsidRPr="00200B3A">
        <w:rPr>
          <w:sz w:val="28"/>
          <w:szCs w:val="28"/>
        </w:rPr>
        <w:t xml:space="preserve">Kiểm tra, giám sát việc tổ chức thi và hậu kiểm kết quả </w:t>
      </w:r>
      <w:r w:rsidR="00CC3437" w:rsidRPr="00200B3A">
        <w:rPr>
          <w:sz w:val="28"/>
          <w:szCs w:val="28"/>
        </w:rPr>
        <w:t>chấm thi chứng chỉ đại lý bảo hiểm (đối với các kỳ thi được tổ chức tại các địa điểm quy định tại điểm b khoản 2 Điều 5 Thông tư này).</w:t>
      </w:r>
      <w:proofErr w:type="gramEnd"/>
    </w:p>
    <w:p w:rsidR="00EB2612" w:rsidRPr="00200B3A" w:rsidRDefault="00C6117C" w:rsidP="0084685D">
      <w:pPr>
        <w:tabs>
          <w:tab w:val="left" w:pos="560"/>
        </w:tabs>
        <w:spacing w:before="120" w:after="120" w:line="340" w:lineRule="exact"/>
        <w:jc w:val="both"/>
        <w:rPr>
          <w:sz w:val="28"/>
          <w:szCs w:val="28"/>
        </w:rPr>
      </w:pPr>
      <w:r w:rsidRPr="00200B3A">
        <w:rPr>
          <w:sz w:val="28"/>
          <w:szCs w:val="28"/>
        </w:rPr>
        <w:tab/>
        <w:t>6. P</w:t>
      </w:r>
      <w:r w:rsidR="00EB2612" w:rsidRPr="00200B3A">
        <w:rPr>
          <w:sz w:val="28"/>
          <w:szCs w:val="28"/>
        </w:rPr>
        <w:t>hê duyệt kết quả thi</w:t>
      </w:r>
      <w:r w:rsidR="003A3F4B" w:rsidRPr="00200B3A">
        <w:rPr>
          <w:sz w:val="28"/>
          <w:szCs w:val="28"/>
        </w:rPr>
        <w:t>, tổ chức phúc tra kết quả thi</w:t>
      </w:r>
      <w:r w:rsidR="00952FFC" w:rsidRPr="00200B3A">
        <w:rPr>
          <w:sz w:val="28"/>
          <w:szCs w:val="28"/>
        </w:rPr>
        <w:t xml:space="preserve"> </w:t>
      </w:r>
      <w:r w:rsidR="00963A18" w:rsidRPr="00200B3A">
        <w:rPr>
          <w:sz w:val="28"/>
          <w:szCs w:val="28"/>
        </w:rPr>
        <w:t xml:space="preserve">chứng chỉ </w:t>
      </w:r>
      <w:r w:rsidR="00EB2612" w:rsidRPr="00200B3A">
        <w:rPr>
          <w:sz w:val="28"/>
          <w:szCs w:val="28"/>
        </w:rPr>
        <w:t>đại lý bảo hiểm.</w:t>
      </w:r>
    </w:p>
    <w:p w:rsidR="00EB2612" w:rsidRPr="00200B3A" w:rsidRDefault="00EB2612" w:rsidP="0084685D">
      <w:pPr>
        <w:tabs>
          <w:tab w:val="left" w:pos="560"/>
        </w:tabs>
        <w:spacing w:before="120" w:after="120" w:line="340" w:lineRule="exact"/>
        <w:jc w:val="both"/>
        <w:rPr>
          <w:sz w:val="28"/>
          <w:szCs w:val="28"/>
        </w:rPr>
      </w:pPr>
      <w:r w:rsidRPr="00200B3A">
        <w:rPr>
          <w:sz w:val="28"/>
          <w:szCs w:val="28"/>
        </w:rPr>
        <w:tab/>
      </w:r>
      <w:r w:rsidR="00CC3437" w:rsidRPr="00200B3A">
        <w:rPr>
          <w:sz w:val="28"/>
          <w:szCs w:val="28"/>
        </w:rPr>
        <w:t>7</w:t>
      </w:r>
      <w:r w:rsidRPr="00200B3A">
        <w:rPr>
          <w:sz w:val="28"/>
          <w:szCs w:val="28"/>
        </w:rPr>
        <w:t xml:space="preserve">. </w:t>
      </w:r>
      <w:r w:rsidR="005F704F" w:rsidRPr="00200B3A">
        <w:rPr>
          <w:sz w:val="28"/>
          <w:szCs w:val="28"/>
        </w:rPr>
        <w:t xml:space="preserve">Kiểm tra, giám sát </w:t>
      </w:r>
      <w:r w:rsidR="007F121B" w:rsidRPr="00200B3A">
        <w:rPr>
          <w:sz w:val="28"/>
          <w:szCs w:val="28"/>
        </w:rPr>
        <w:t>việc</w:t>
      </w:r>
      <w:r w:rsidR="005F704F" w:rsidRPr="00200B3A">
        <w:rPr>
          <w:sz w:val="28"/>
          <w:szCs w:val="28"/>
        </w:rPr>
        <w:t xml:space="preserve"> cấp</w:t>
      </w:r>
      <w:r w:rsidR="00B02306" w:rsidRPr="00200B3A">
        <w:rPr>
          <w:sz w:val="28"/>
          <w:szCs w:val="28"/>
        </w:rPr>
        <w:t>, cấp đổi</w:t>
      </w:r>
      <w:r w:rsidR="00F84B05" w:rsidRPr="00200B3A">
        <w:rPr>
          <w:sz w:val="28"/>
          <w:szCs w:val="28"/>
        </w:rPr>
        <w:t>,</w:t>
      </w:r>
      <w:r w:rsidR="003A3F4B" w:rsidRPr="00200B3A">
        <w:rPr>
          <w:sz w:val="28"/>
          <w:szCs w:val="28"/>
        </w:rPr>
        <w:t xml:space="preserve"> </w:t>
      </w:r>
      <w:proofErr w:type="gramStart"/>
      <w:r w:rsidR="003A3F4B" w:rsidRPr="00200B3A">
        <w:rPr>
          <w:sz w:val="28"/>
          <w:szCs w:val="28"/>
        </w:rPr>
        <w:t>thu</w:t>
      </w:r>
      <w:proofErr w:type="gramEnd"/>
      <w:r w:rsidR="003A3F4B" w:rsidRPr="00200B3A">
        <w:rPr>
          <w:sz w:val="28"/>
          <w:szCs w:val="28"/>
        </w:rPr>
        <w:t xml:space="preserve"> hồi</w:t>
      </w:r>
      <w:r w:rsidR="005F704F" w:rsidRPr="00200B3A">
        <w:rPr>
          <w:sz w:val="28"/>
          <w:szCs w:val="28"/>
        </w:rPr>
        <w:t xml:space="preserve"> chứng chỉ đại lý bảo hiểm</w:t>
      </w:r>
      <w:r w:rsidR="007F121B" w:rsidRPr="00200B3A">
        <w:rPr>
          <w:sz w:val="28"/>
          <w:szCs w:val="28"/>
        </w:rPr>
        <w:t xml:space="preserve"> theo quy định tại Thông tư này</w:t>
      </w:r>
      <w:r w:rsidR="005F704F" w:rsidRPr="00200B3A">
        <w:rPr>
          <w:sz w:val="28"/>
          <w:szCs w:val="28"/>
        </w:rPr>
        <w:t>.</w:t>
      </w:r>
    </w:p>
    <w:p w:rsidR="00EB2612" w:rsidRPr="00200B3A" w:rsidRDefault="00364789" w:rsidP="0084685D">
      <w:pPr>
        <w:tabs>
          <w:tab w:val="left" w:pos="567"/>
        </w:tabs>
        <w:spacing w:before="120" w:after="120" w:line="340" w:lineRule="exact"/>
        <w:jc w:val="both"/>
        <w:rPr>
          <w:b/>
          <w:sz w:val="28"/>
          <w:szCs w:val="28"/>
        </w:rPr>
      </w:pPr>
      <w:r w:rsidRPr="00200B3A">
        <w:rPr>
          <w:sz w:val="28"/>
          <w:szCs w:val="28"/>
        </w:rPr>
        <w:tab/>
      </w:r>
      <w:r w:rsidR="00BD6646" w:rsidRPr="00200B3A">
        <w:rPr>
          <w:sz w:val="28"/>
          <w:szCs w:val="28"/>
        </w:rPr>
        <w:tab/>
      </w:r>
      <w:proofErr w:type="gramStart"/>
      <w:r w:rsidR="00EB2612" w:rsidRPr="00200B3A">
        <w:rPr>
          <w:b/>
          <w:sz w:val="28"/>
          <w:szCs w:val="28"/>
        </w:rPr>
        <w:t xml:space="preserve">Điều </w:t>
      </w:r>
      <w:r w:rsidR="00F12A19" w:rsidRPr="00200B3A">
        <w:rPr>
          <w:b/>
          <w:sz w:val="28"/>
          <w:szCs w:val="28"/>
        </w:rPr>
        <w:t>1</w:t>
      </w:r>
      <w:r w:rsidR="00600DB4" w:rsidRPr="00200B3A">
        <w:rPr>
          <w:b/>
          <w:sz w:val="28"/>
          <w:szCs w:val="28"/>
        </w:rPr>
        <w:t>1</w:t>
      </w:r>
      <w:r w:rsidR="00EB2612" w:rsidRPr="00200B3A">
        <w:rPr>
          <w:b/>
          <w:sz w:val="28"/>
          <w:szCs w:val="28"/>
        </w:rPr>
        <w:t>.</w:t>
      </w:r>
      <w:proofErr w:type="gramEnd"/>
      <w:r w:rsidR="00EB2612" w:rsidRPr="00200B3A">
        <w:rPr>
          <w:b/>
          <w:sz w:val="28"/>
          <w:szCs w:val="28"/>
        </w:rPr>
        <w:t xml:space="preserve"> Trách nhiệm của </w:t>
      </w:r>
      <w:r w:rsidR="00EA0DF0" w:rsidRPr="00200B3A">
        <w:rPr>
          <w:b/>
          <w:sz w:val="28"/>
          <w:szCs w:val="28"/>
        </w:rPr>
        <w:t>c</w:t>
      </w:r>
      <w:r w:rsidR="00EB2612" w:rsidRPr="00200B3A">
        <w:rPr>
          <w:b/>
          <w:sz w:val="28"/>
          <w:szCs w:val="28"/>
        </w:rPr>
        <w:t xml:space="preserve">ơ sở đào tạo </w:t>
      </w:r>
    </w:p>
    <w:p w:rsidR="00EB2612" w:rsidRPr="00200B3A" w:rsidRDefault="00EB2612" w:rsidP="0084685D">
      <w:pPr>
        <w:spacing w:before="120" w:after="120" w:line="340" w:lineRule="exact"/>
        <w:ind w:firstLine="600"/>
        <w:jc w:val="both"/>
        <w:rPr>
          <w:sz w:val="28"/>
          <w:szCs w:val="28"/>
        </w:rPr>
      </w:pPr>
      <w:r w:rsidRPr="00200B3A">
        <w:rPr>
          <w:sz w:val="28"/>
          <w:szCs w:val="28"/>
        </w:rPr>
        <w:t xml:space="preserve">1. Thông báo với Cục Quản lý, giám sát bảo hiểm </w:t>
      </w:r>
      <w:r w:rsidR="00D264FF" w:rsidRPr="00200B3A">
        <w:rPr>
          <w:sz w:val="28"/>
          <w:szCs w:val="28"/>
        </w:rPr>
        <w:t xml:space="preserve">thông tin liên hệ của </w:t>
      </w:r>
      <w:r w:rsidRPr="00200B3A">
        <w:rPr>
          <w:sz w:val="28"/>
          <w:szCs w:val="28"/>
        </w:rPr>
        <w:t xml:space="preserve">người </w:t>
      </w:r>
      <w:r w:rsidR="003A3F4B" w:rsidRPr="00200B3A">
        <w:rPr>
          <w:sz w:val="28"/>
          <w:szCs w:val="28"/>
        </w:rPr>
        <w:t>được chỉ định làm đầu mối</w:t>
      </w:r>
      <w:r w:rsidRPr="00200B3A">
        <w:rPr>
          <w:sz w:val="28"/>
          <w:szCs w:val="28"/>
        </w:rPr>
        <w:t xml:space="preserve"> về công tác </w:t>
      </w:r>
      <w:r w:rsidR="00CC3437" w:rsidRPr="00200B3A">
        <w:rPr>
          <w:sz w:val="28"/>
          <w:szCs w:val="28"/>
        </w:rPr>
        <w:t xml:space="preserve">tổ chức </w:t>
      </w:r>
      <w:r w:rsidRPr="00200B3A">
        <w:rPr>
          <w:sz w:val="28"/>
          <w:szCs w:val="28"/>
        </w:rPr>
        <w:t>thi</w:t>
      </w:r>
      <w:r w:rsidR="00CC3437" w:rsidRPr="00200B3A">
        <w:rPr>
          <w:sz w:val="28"/>
          <w:szCs w:val="28"/>
        </w:rPr>
        <w:t xml:space="preserve"> </w:t>
      </w:r>
      <w:r w:rsidRPr="00200B3A">
        <w:rPr>
          <w:sz w:val="28"/>
          <w:szCs w:val="28"/>
        </w:rPr>
        <w:t>chứng chỉ đại lý bảo hiểm</w:t>
      </w:r>
      <w:r w:rsidR="00303608" w:rsidRPr="00200B3A">
        <w:rPr>
          <w:sz w:val="28"/>
          <w:szCs w:val="28"/>
        </w:rPr>
        <w:t xml:space="preserve"> của </w:t>
      </w:r>
      <w:r w:rsidR="00AD6ECF" w:rsidRPr="00200B3A">
        <w:rPr>
          <w:sz w:val="28"/>
          <w:szCs w:val="28"/>
        </w:rPr>
        <w:t>c</w:t>
      </w:r>
      <w:r w:rsidR="00303608" w:rsidRPr="00200B3A">
        <w:rPr>
          <w:sz w:val="28"/>
          <w:szCs w:val="28"/>
        </w:rPr>
        <w:t>ơ sở đào tạo</w:t>
      </w:r>
      <w:r w:rsidR="00686B4D" w:rsidRPr="00200B3A">
        <w:rPr>
          <w:sz w:val="28"/>
          <w:szCs w:val="28"/>
        </w:rPr>
        <w:t xml:space="preserve"> và phải cập nhật thông tin khi có sự thay đổi</w:t>
      </w:r>
      <w:r w:rsidRPr="00200B3A">
        <w:rPr>
          <w:sz w:val="28"/>
          <w:szCs w:val="28"/>
        </w:rPr>
        <w:t>.</w:t>
      </w:r>
    </w:p>
    <w:p w:rsidR="00F433BC" w:rsidRPr="00200B3A" w:rsidRDefault="00402246" w:rsidP="0084685D">
      <w:pPr>
        <w:spacing w:before="120" w:after="120" w:line="340" w:lineRule="exact"/>
        <w:ind w:firstLine="600"/>
        <w:jc w:val="both"/>
        <w:rPr>
          <w:sz w:val="28"/>
          <w:szCs w:val="28"/>
        </w:rPr>
      </w:pPr>
      <w:r w:rsidRPr="00200B3A">
        <w:rPr>
          <w:sz w:val="28"/>
          <w:szCs w:val="28"/>
        </w:rPr>
        <w:t>2</w:t>
      </w:r>
      <w:r w:rsidR="00F433BC" w:rsidRPr="00200B3A">
        <w:rPr>
          <w:sz w:val="28"/>
          <w:szCs w:val="28"/>
        </w:rPr>
        <w:t xml:space="preserve">. </w:t>
      </w:r>
      <w:r w:rsidR="0021320C" w:rsidRPr="00200B3A">
        <w:rPr>
          <w:sz w:val="28"/>
          <w:szCs w:val="28"/>
        </w:rPr>
        <w:t>Đăng ký kế hoạch</w:t>
      </w:r>
      <w:r w:rsidR="007F121B" w:rsidRPr="00200B3A">
        <w:rPr>
          <w:sz w:val="28"/>
          <w:szCs w:val="28"/>
        </w:rPr>
        <w:t xml:space="preserve"> tổ chức </w:t>
      </w:r>
      <w:r w:rsidR="00F433BC" w:rsidRPr="00200B3A">
        <w:rPr>
          <w:sz w:val="28"/>
          <w:szCs w:val="28"/>
        </w:rPr>
        <w:t>thi</w:t>
      </w:r>
      <w:r w:rsidR="003A3F4B" w:rsidRPr="00200B3A">
        <w:rPr>
          <w:sz w:val="28"/>
          <w:szCs w:val="28"/>
        </w:rPr>
        <w:t xml:space="preserve">, cập nhật danh sách thí sinh </w:t>
      </w:r>
      <w:r w:rsidR="00DF6C3F" w:rsidRPr="00200B3A">
        <w:rPr>
          <w:sz w:val="28"/>
          <w:szCs w:val="28"/>
        </w:rPr>
        <w:t xml:space="preserve">dự thi </w:t>
      </w:r>
      <w:proofErr w:type="gramStart"/>
      <w:r w:rsidR="00DF6C3F" w:rsidRPr="00200B3A">
        <w:rPr>
          <w:sz w:val="28"/>
          <w:szCs w:val="28"/>
        </w:rPr>
        <w:t>t</w:t>
      </w:r>
      <w:r w:rsidR="00F433BC" w:rsidRPr="00200B3A">
        <w:rPr>
          <w:sz w:val="28"/>
          <w:szCs w:val="28"/>
        </w:rPr>
        <w:t>heo</w:t>
      </w:r>
      <w:proofErr w:type="gramEnd"/>
      <w:r w:rsidR="00F433BC" w:rsidRPr="00200B3A">
        <w:rPr>
          <w:sz w:val="28"/>
          <w:szCs w:val="28"/>
        </w:rPr>
        <w:t xml:space="preserve"> quy định tại khoản 1, khoản </w:t>
      </w:r>
      <w:r w:rsidR="007F121B" w:rsidRPr="00200B3A">
        <w:rPr>
          <w:sz w:val="28"/>
          <w:szCs w:val="28"/>
        </w:rPr>
        <w:t>3</w:t>
      </w:r>
      <w:r w:rsidR="00952FFC" w:rsidRPr="00200B3A">
        <w:rPr>
          <w:sz w:val="28"/>
          <w:szCs w:val="28"/>
        </w:rPr>
        <w:t xml:space="preserve"> </w:t>
      </w:r>
      <w:r w:rsidR="00F433BC" w:rsidRPr="00200B3A">
        <w:rPr>
          <w:sz w:val="28"/>
          <w:szCs w:val="28"/>
        </w:rPr>
        <w:t xml:space="preserve">Điều </w:t>
      </w:r>
      <w:r w:rsidR="00F16B22" w:rsidRPr="00200B3A">
        <w:rPr>
          <w:sz w:val="28"/>
          <w:szCs w:val="28"/>
        </w:rPr>
        <w:t>3</w:t>
      </w:r>
      <w:r w:rsidR="003A3F4B" w:rsidRPr="00200B3A">
        <w:rPr>
          <w:sz w:val="28"/>
          <w:szCs w:val="28"/>
        </w:rPr>
        <w:t xml:space="preserve">, khoản </w:t>
      </w:r>
      <w:r w:rsidR="00F23B83" w:rsidRPr="00200B3A">
        <w:rPr>
          <w:sz w:val="28"/>
          <w:szCs w:val="28"/>
        </w:rPr>
        <w:t>4</w:t>
      </w:r>
      <w:r w:rsidR="003A3F4B" w:rsidRPr="00200B3A">
        <w:rPr>
          <w:sz w:val="28"/>
          <w:szCs w:val="28"/>
        </w:rPr>
        <w:t xml:space="preserve"> Điều 5</w:t>
      </w:r>
      <w:r w:rsidR="00F433BC" w:rsidRPr="00200B3A">
        <w:rPr>
          <w:sz w:val="28"/>
          <w:szCs w:val="28"/>
        </w:rPr>
        <w:t xml:space="preserve"> Thông tư này.</w:t>
      </w:r>
    </w:p>
    <w:p w:rsidR="006D5200" w:rsidRPr="00200B3A" w:rsidRDefault="00F23B83" w:rsidP="0084685D">
      <w:pPr>
        <w:spacing w:before="120" w:after="120" w:line="340" w:lineRule="exact"/>
        <w:ind w:firstLine="601"/>
        <w:jc w:val="both"/>
        <w:rPr>
          <w:sz w:val="28"/>
          <w:szCs w:val="28"/>
        </w:rPr>
      </w:pPr>
      <w:r w:rsidRPr="00200B3A">
        <w:rPr>
          <w:sz w:val="28"/>
          <w:szCs w:val="28"/>
        </w:rPr>
        <w:t>3</w:t>
      </w:r>
      <w:r w:rsidR="003E50F8" w:rsidRPr="00200B3A">
        <w:rPr>
          <w:sz w:val="28"/>
          <w:szCs w:val="28"/>
        </w:rPr>
        <w:t xml:space="preserve">. </w:t>
      </w:r>
      <w:r w:rsidR="00CC3437" w:rsidRPr="00200B3A">
        <w:rPr>
          <w:sz w:val="28"/>
          <w:szCs w:val="28"/>
        </w:rPr>
        <w:t xml:space="preserve">Tổ chức thi (đối với các kỳ thi được tổ chức tại các địa điểm quy định tại điểm b khoản 2 Điều 5 Thông tư này) </w:t>
      </w:r>
      <w:proofErr w:type="gramStart"/>
      <w:r w:rsidR="00CC3437" w:rsidRPr="00200B3A">
        <w:rPr>
          <w:sz w:val="28"/>
          <w:szCs w:val="28"/>
        </w:rPr>
        <w:t>theo</w:t>
      </w:r>
      <w:proofErr w:type="gramEnd"/>
      <w:r w:rsidR="00CC3437" w:rsidRPr="00200B3A">
        <w:rPr>
          <w:sz w:val="28"/>
          <w:szCs w:val="28"/>
        </w:rPr>
        <w:t xml:space="preserve"> quy định sau:</w:t>
      </w:r>
      <w:r w:rsidR="003E50F8" w:rsidRPr="00200B3A">
        <w:rPr>
          <w:sz w:val="28"/>
          <w:szCs w:val="28"/>
        </w:rPr>
        <w:t xml:space="preserve"> </w:t>
      </w:r>
    </w:p>
    <w:p w:rsidR="003E50F8" w:rsidRPr="00200B3A" w:rsidRDefault="00F23B83" w:rsidP="0084685D">
      <w:pPr>
        <w:spacing w:before="120" w:after="120" w:line="340" w:lineRule="exact"/>
        <w:ind w:firstLine="601"/>
        <w:jc w:val="both"/>
        <w:rPr>
          <w:sz w:val="28"/>
          <w:szCs w:val="28"/>
        </w:rPr>
      </w:pPr>
      <w:r w:rsidRPr="00200B3A">
        <w:rPr>
          <w:sz w:val="28"/>
          <w:szCs w:val="28"/>
        </w:rPr>
        <w:lastRenderedPageBreak/>
        <w:t xml:space="preserve">a) </w:t>
      </w:r>
      <w:r w:rsidR="00CC3437" w:rsidRPr="00200B3A">
        <w:rPr>
          <w:sz w:val="28"/>
          <w:szCs w:val="28"/>
        </w:rPr>
        <w:t>Đ</w:t>
      </w:r>
      <w:r w:rsidR="003E50F8" w:rsidRPr="00200B3A">
        <w:rPr>
          <w:sz w:val="28"/>
          <w:szCs w:val="28"/>
        </w:rPr>
        <w:t xml:space="preserve">ảm bảo cơ sở vật chất, bố trí phòng thi riêng phục vụ công tác thi. </w:t>
      </w:r>
      <w:proofErr w:type="gramStart"/>
      <w:r w:rsidR="003E50F8" w:rsidRPr="00200B3A">
        <w:rPr>
          <w:sz w:val="28"/>
          <w:szCs w:val="28"/>
        </w:rPr>
        <w:t>Đối với các kỳ thi trực tuyến, phòng thi phải đảm bảo số lượng máy tính ít nhất bằng 25% số lượng thí sinh dự thi, các máy tính hoạt động tốt, hệ thống mạng, đường truyền thông suốt đảm bảo cho việc thi trực tuyến.</w:t>
      </w:r>
      <w:proofErr w:type="gramEnd"/>
    </w:p>
    <w:p w:rsidR="00170B0A" w:rsidRPr="00200B3A" w:rsidRDefault="00170B0A" w:rsidP="0084685D">
      <w:pPr>
        <w:spacing w:before="120" w:after="120" w:line="340" w:lineRule="exact"/>
        <w:ind w:firstLine="601"/>
        <w:jc w:val="both"/>
        <w:rPr>
          <w:sz w:val="28"/>
          <w:szCs w:val="28"/>
        </w:rPr>
      </w:pPr>
      <w:r w:rsidRPr="00200B3A">
        <w:rPr>
          <w:sz w:val="28"/>
          <w:szCs w:val="28"/>
        </w:rPr>
        <w:t xml:space="preserve">b) </w:t>
      </w:r>
      <w:r w:rsidR="00CC3437" w:rsidRPr="00200B3A">
        <w:rPr>
          <w:sz w:val="28"/>
          <w:szCs w:val="28"/>
        </w:rPr>
        <w:t>C</w:t>
      </w:r>
      <w:r w:rsidRPr="00200B3A">
        <w:rPr>
          <w:sz w:val="28"/>
          <w:szCs w:val="28"/>
        </w:rPr>
        <w:t xml:space="preserve">ử </w:t>
      </w:r>
      <w:proofErr w:type="gramStart"/>
      <w:r w:rsidRPr="00200B3A">
        <w:rPr>
          <w:sz w:val="28"/>
          <w:szCs w:val="28"/>
        </w:rPr>
        <w:t>cán</w:t>
      </w:r>
      <w:proofErr w:type="gramEnd"/>
      <w:r w:rsidRPr="00200B3A">
        <w:rPr>
          <w:sz w:val="28"/>
          <w:szCs w:val="28"/>
        </w:rPr>
        <w:t xml:space="preserve"> bộ coi thi, chấm thi.</w:t>
      </w:r>
    </w:p>
    <w:p w:rsidR="00F23B83" w:rsidRPr="00200B3A" w:rsidRDefault="00F357B9" w:rsidP="0084685D">
      <w:pPr>
        <w:spacing w:before="120" w:after="120" w:line="340" w:lineRule="exact"/>
        <w:ind w:firstLine="601"/>
        <w:jc w:val="both"/>
        <w:rPr>
          <w:sz w:val="28"/>
          <w:szCs w:val="28"/>
        </w:rPr>
      </w:pPr>
      <w:r w:rsidRPr="00200B3A">
        <w:rPr>
          <w:sz w:val="28"/>
          <w:szCs w:val="28"/>
        </w:rPr>
        <w:t>c</w:t>
      </w:r>
      <w:r w:rsidR="00F23B83" w:rsidRPr="00200B3A">
        <w:rPr>
          <w:sz w:val="28"/>
          <w:szCs w:val="28"/>
        </w:rPr>
        <w:t xml:space="preserve">) Chịu trách nhiệm bảo mật đề thi và đáp </w:t>
      </w:r>
      <w:proofErr w:type="gramStart"/>
      <w:r w:rsidR="00F23B83" w:rsidRPr="00200B3A">
        <w:rPr>
          <w:sz w:val="28"/>
          <w:szCs w:val="28"/>
        </w:rPr>
        <w:t>án</w:t>
      </w:r>
      <w:proofErr w:type="gramEnd"/>
      <w:r w:rsidR="00F23B83" w:rsidRPr="00200B3A">
        <w:rPr>
          <w:sz w:val="28"/>
          <w:szCs w:val="28"/>
        </w:rPr>
        <w:t xml:space="preserve"> kể từ khi nhận được đề thi và đáp án đến </w:t>
      </w:r>
      <w:r w:rsidR="006A151B" w:rsidRPr="00200B3A">
        <w:rPr>
          <w:sz w:val="28"/>
          <w:szCs w:val="28"/>
        </w:rPr>
        <w:t xml:space="preserve">khi </w:t>
      </w:r>
      <w:r w:rsidR="00F23B83" w:rsidRPr="00200B3A">
        <w:rPr>
          <w:sz w:val="28"/>
          <w:szCs w:val="28"/>
        </w:rPr>
        <w:t xml:space="preserve">sử dụng </w:t>
      </w:r>
      <w:r w:rsidR="006A151B" w:rsidRPr="00200B3A">
        <w:rPr>
          <w:sz w:val="28"/>
          <w:szCs w:val="28"/>
        </w:rPr>
        <w:t xml:space="preserve">xong </w:t>
      </w:r>
      <w:r w:rsidR="00F23B83" w:rsidRPr="00200B3A">
        <w:rPr>
          <w:sz w:val="28"/>
          <w:szCs w:val="28"/>
        </w:rPr>
        <w:t xml:space="preserve">cho kỳ thi. </w:t>
      </w:r>
      <w:proofErr w:type="gramStart"/>
      <w:r w:rsidR="00F23B83" w:rsidRPr="00200B3A">
        <w:rPr>
          <w:sz w:val="28"/>
          <w:szCs w:val="28"/>
        </w:rPr>
        <w:t>Chịu trách nhiệm về việc tuân thủ các quy định trong quá trình tổ chức thi.</w:t>
      </w:r>
      <w:proofErr w:type="gramEnd"/>
    </w:p>
    <w:p w:rsidR="00CC3437" w:rsidRPr="00200B3A" w:rsidRDefault="00F23B83" w:rsidP="0084685D">
      <w:pPr>
        <w:tabs>
          <w:tab w:val="left" w:pos="560"/>
        </w:tabs>
        <w:spacing w:before="120" w:after="120" w:line="340" w:lineRule="exact"/>
        <w:jc w:val="both"/>
        <w:rPr>
          <w:sz w:val="28"/>
          <w:szCs w:val="28"/>
        </w:rPr>
      </w:pPr>
      <w:r w:rsidRPr="00200B3A">
        <w:rPr>
          <w:sz w:val="28"/>
          <w:szCs w:val="28"/>
        </w:rPr>
        <w:tab/>
      </w:r>
      <w:r w:rsidR="00CC3437" w:rsidRPr="00200B3A">
        <w:rPr>
          <w:sz w:val="28"/>
          <w:szCs w:val="28"/>
        </w:rPr>
        <w:t xml:space="preserve">d) Báo cáo kết quả chấm thi </w:t>
      </w:r>
      <w:proofErr w:type="gramStart"/>
      <w:r w:rsidR="00CC3437" w:rsidRPr="00200B3A">
        <w:rPr>
          <w:sz w:val="28"/>
          <w:szCs w:val="28"/>
        </w:rPr>
        <w:t>theo</w:t>
      </w:r>
      <w:proofErr w:type="gramEnd"/>
      <w:r w:rsidR="00CC3437" w:rsidRPr="00200B3A">
        <w:rPr>
          <w:sz w:val="28"/>
          <w:szCs w:val="28"/>
        </w:rPr>
        <w:t xml:space="preserve"> quy định tại khoản 1 Điều 6 Thông tư này.</w:t>
      </w:r>
    </w:p>
    <w:p w:rsidR="00EB2612" w:rsidRPr="00200B3A" w:rsidRDefault="00CC3437" w:rsidP="0084685D">
      <w:pPr>
        <w:tabs>
          <w:tab w:val="left" w:pos="560"/>
        </w:tabs>
        <w:spacing w:before="120" w:after="120" w:line="340" w:lineRule="exact"/>
        <w:jc w:val="both"/>
        <w:rPr>
          <w:sz w:val="28"/>
          <w:szCs w:val="28"/>
        </w:rPr>
      </w:pPr>
      <w:r w:rsidRPr="00200B3A">
        <w:rPr>
          <w:sz w:val="28"/>
          <w:szCs w:val="28"/>
        </w:rPr>
        <w:tab/>
      </w:r>
      <w:r w:rsidR="00170B0A" w:rsidRPr="00200B3A">
        <w:rPr>
          <w:sz w:val="28"/>
        </w:rPr>
        <w:t>4</w:t>
      </w:r>
      <w:r w:rsidR="00EB2612" w:rsidRPr="00200B3A">
        <w:rPr>
          <w:sz w:val="28"/>
          <w:szCs w:val="28"/>
        </w:rPr>
        <w:t xml:space="preserve">. </w:t>
      </w:r>
      <w:r w:rsidR="007F121B" w:rsidRPr="00200B3A">
        <w:rPr>
          <w:sz w:val="28"/>
          <w:szCs w:val="28"/>
        </w:rPr>
        <w:t>Đ</w:t>
      </w:r>
      <w:r w:rsidR="00EB2612" w:rsidRPr="00200B3A">
        <w:rPr>
          <w:sz w:val="28"/>
          <w:szCs w:val="28"/>
        </w:rPr>
        <w:t xml:space="preserve">óng </w:t>
      </w:r>
      <w:r w:rsidR="007A4443" w:rsidRPr="00200B3A">
        <w:rPr>
          <w:sz w:val="28"/>
          <w:szCs w:val="28"/>
        </w:rPr>
        <w:t xml:space="preserve">khoản chi </w:t>
      </w:r>
      <w:r w:rsidR="00EB2612" w:rsidRPr="00200B3A">
        <w:rPr>
          <w:sz w:val="28"/>
          <w:szCs w:val="28"/>
        </w:rPr>
        <w:t xml:space="preserve">phí </w:t>
      </w:r>
      <w:r w:rsidR="00B02306" w:rsidRPr="00200B3A">
        <w:rPr>
          <w:sz w:val="28"/>
          <w:szCs w:val="28"/>
        </w:rPr>
        <w:t xml:space="preserve">dự </w:t>
      </w:r>
      <w:r w:rsidR="00EB2612" w:rsidRPr="00200B3A">
        <w:rPr>
          <w:sz w:val="28"/>
          <w:szCs w:val="28"/>
        </w:rPr>
        <w:t xml:space="preserve">thi chứng chỉ đại lý bảo hiểm cho </w:t>
      </w:r>
      <w:r w:rsidR="008174D4" w:rsidRPr="00200B3A">
        <w:rPr>
          <w:sz w:val="28"/>
          <w:szCs w:val="28"/>
        </w:rPr>
        <w:t>các</w:t>
      </w:r>
      <w:r w:rsidR="00EB2612" w:rsidRPr="00200B3A">
        <w:rPr>
          <w:sz w:val="28"/>
          <w:szCs w:val="28"/>
        </w:rPr>
        <w:t xml:space="preserve"> thí sinh tham dự kỳ thi</w:t>
      </w:r>
      <w:r w:rsidR="003A3F4B" w:rsidRPr="00200B3A">
        <w:rPr>
          <w:sz w:val="28"/>
          <w:szCs w:val="28"/>
        </w:rPr>
        <w:t xml:space="preserve"> chứng chỉ đại lý bảo hiểm</w:t>
      </w:r>
      <w:r w:rsidR="00F84B05" w:rsidRPr="00200B3A">
        <w:rPr>
          <w:sz w:val="28"/>
          <w:szCs w:val="28"/>
        </w:rPr>
        <w:t xml:space="preserve"> </w:t>
      </w:r>
      <w:proofErr w:type="gramStart"/>
      <w:r w:rsidR="00BB15FF" w:rsidRPr="00200B3A">
        <w:rPr>
          <w:sz w:val="28"/>
          <w:szCs w:val="28"/>
        </w:rPr>
        <w:t>theo</w:t>
      </w:r>
      <w:proofErr w:type="gramEnd"/>
      <w:r w:rsidR="00BB15FF" w:rsidRPr="00200B3A">
        <w:rPr>
          <w:sz w:val="28"/>
          <w:szCs w:val="28"/>
        </w:rPr>
        <w:t xml:space="preserve"> văn bản của Bộ Tài chính</w:t>
      </w:r>
      <w:r w:rsidR="00BD7F21" w:rsidRPr="00200B3A">
        <w:rPr>
          <w:sz w:val="28"/>
          <w:szCs w:val="28"/>
        </w:rPr>
        <w:t>.</w:t>
      </w:r>
    </w:p>
    <w:p w:rsidR="0096562A" w:rsidRPr="00200B3A" w:rsidRDefault="00170B0A" w:rsidP="0084685D">
      <w:pPr>
        <w:spacing w:before="120" w:after="120" w:line="340" w:lineRule="exact"/>
        <w:ind w:firstLine="600"/>
        <w:jc w:val="both"/>
        <w:rPr>
          <w:sz w:val="28"/>
          <w:szCs w:val="28"/>
        </w:rPr>
      </w:pPr>
      <w:r w:rsidRPr="00200B3A">
        <w:rPr>
          <w:sz w:val="28"/>
          <w:szCs w:val="28"/>
        </w:rPr>
        <w:t>5</w:t>
      </w:r>
      <w:r w:rsidR="0096562A" w:rsidRPr="00200B3A">
        <w:rPr>
          <w:sz w:val="28"/>
          <w:szCs w:val="28"/>
        </w:rPr>
        <w:t>. Cấp</w:t>
      </w:r>
      <w:r w:rsidR="008174D4" w:rsidRPr="00200B3A">
        <w:rPr>
          <w:sz w:val="28"/>
          <w:szCs w:val="28"/>
        </w:rPr>
        <w:t xml:space="preserve">, </w:t>
      </w:r>
      <w:r w:rsidR="006D78ED" w:rsidRPr="00200B3A">
        <w:rPr>
          <w:sz w:val="28"/>
          <w:szCs w:val="28"/>
        </w:rPr>
        <w:t xml:space="preserve">cấp đổi, </w:t>
      </w:r>
      <w:proofErr w:type="gramStart"/>
      <w:r w:rsidR="008174D4" w:rsidRPr="00200B3A">
        <w:rPr>
          <w:sz w:val="28"/>
          <w:szCs w:val="28"/>
        </w:rPr>
        <w:t>thu</w:t>
      </w:r>
      <w:proofErr w:type="gramEnd"/>
      <w:r w:rsidR="008174D4" w:rsidRPr="00200B3A">
        <w:rPr>
          <w:sz w:val="28"/>
          <w:szCs w:val="28"/>
        </w:rPr>
        <w:t xml:space="preserve"> hồi</w:t>
      </w:r>
      <w:r w:rsidR="0096562A" w:rsidRPr="00200B3A">
        <w:rPr>
          <w:sz w:val="28"/>
          <w:szCs w:val="28"/>
        </w:rPr>
        <w:t xml:space="preserve"> chứng chỉ đại lý bảo hiểm theo quy định tại </w:t>
      </w:r>
      <w:r w:rsidR="00DF6C3F" w:rsidRPr="00200B3A">
        <w:rPr>
          <w:sz w:val="28"/>
          <w:szCs w:val="28"/>
        </w:rPr>
        <w:t xml:space="preserve">Điều 8, Điều 9 </w:t>
      </w:r>
      <w:r w:rsidR="0096562A" w:rsidRPr="00200B3A">
        <w:rPr>
          <w:sz w:val="28"/>
          <w:szCs w:val="28"/>
        </w:rPr>
        <w:t>Thông tư này.</w:t>
      </w:r>
    </w:p>
    <w:p w:rsidR="008E60CF" w:rsidRPr="00200B3A" w:rsidRDefault="002815F7" w:rsidP="0084685D">
      <w:pPr>
        <w:spacing w:before="120" w:after="120" w:line="340" w:lineRule="exact"/>
        <w:ind w:firstLine="539"/>
        <w:jc w:val="both"/>
        <w:rPr>
          <w:sz w:val="28"/>
          <w:szCs w:val="28"/>
        </w:rPr>
      </w:pPr>
      <w:r w:rsidRPr="00200B3A">
        <w:rPr>
          <w:sz w:val="28"/>
          <w:szCs w:val="28"/>
        </w:rPr>
        <w:t xml:space="preserve">6. Trường hợp cơ sở đào tạo không thực hiện </w:t>
      </w:r>
      <w:r w:rsidR="008E60CF" w:rsidRPr="00200B3A">
        <w:rPr>
          <w:sz w:val="28"/>
          <w:szCs w:val="28"/>
        </w:rPr>
        <w:t>đúng quy định tại Thông tư này:</w:t>
      </w:r>
    </w:p>
    <w:p w:rsidR="008E60CF" w:rsidRPr="00200B3A" w:rsidRDefault="008E60CF" w:rsidP="0084685D">
      <w:pPr>
        <w:spacing w:before="120" w:after="120" w:line="340" w:lineRule="exact"/>
        <w:ind w:firstLine="539"/>
        <w:jc w:val="both"/>
        <w:rPr>
          <w:sz w:val="28"/>
          <w:szCs w:val="28"/>
        </w:rPr>
      </w:pPr>
      <w:r w:rsidRPr="00200B3A">
        <w:rPr>
          <w:sz w:val="28"/>
          <w:szCs w:val="28"/>
        </w:rPr>
        <w:t xml:space="preserve">a) Cơ sở đào tạo bị xử phạt </w:t>
      </w:r>
      <w:proofErr w:type="gramStart"/>
      <w:r w:rsidRPr="00200B3A">
        <w:rPr>
          <w:sz w:val="28"/>
          <w:szCs w:val="28"/>
        </w:rPr>
        <w:t>vi</w:t>
      </w:r>
      <w:proofErr w:type="gramEnd"/>
      <w:r w:rsidRPr="00200B3A">
        <w:rPr>
          <w:sz w:val="28"/>
          <w:szCs w:val="28"/>
        </w:rPr>
        <w:t xml:space="preserve"> phạm hành chính theo quy định về xử phạt vi phạm hành chính trong lĩnh vực kinh doanh bảo hiểm.</w:t>
      </w:r>
    </w:p>
    <w:p w:rsidR="008E60CF" w:rsidRPr="00200B3A" w:rsidRDefault="008E60CF" w:rsidP="0084685D">
      <w:pPr>
        <w:spacing w:before="120" w:after="120" w:line="340" w:lineRule="exact"/>
        <w:ind w:firstLine="539"/>
        <w:jc w:val="both"/>
        <w:rPr>
          <w:sz w:val="28"/>
          <w:szCs w:val="28"/>
        </w:rPr>
      </w:pPr>
      <w:r w:rsidRPr="00200B3A">
        <w:rPr>
          <w:sz w:val="28"/>
          <w:szCs w:val="28"/>
        </w:rPr>
        <w:t xml:space="preserve">b) Cơ sở đào tạo không được tổ chức thi chứng chỉ đại lý bảo hiểm trong thời gian tối đa 03 tháng. </w:t>
      </w:r>
      <w:proofErr w:type="gramStart"/>
      <w:r w:rsidRPr="00200B3A">
        <w:rPr>
          <w:sz w:val="28"/>
          <w:szCs w:val="28"/>
        </w:rPr>
        <w:t>Quy định này chỉ áp dụng trong trường hợp cơ sở đào tạo không thực hiện đúng các quy định về đăng ký kế hoạch thi và tổ chức thi chứng chỉ đại lý bảo hiểm.</w:t>
      </w:r>
      <w:proofErr w:type="gramEnd"/>
    </w:p>
    <w:p w:rsidR="00EB2612" w:rsidRPr="00200B3A" w:rsidRDefault="00EB2612" w:rsidP="0084685D">
      <w:pPr>
        <w:spacing w:before="120" w:after="120" w:line="340" w:lineRule="exact"/>
        <w:ind w:firstLine="539"/>
        <w:jc w:val="both"/>
        <w:rPr>
          <w:b/>
          <w:sz w:val="28"/>
          <w:szCs w:val="28"/>
        </w:rPr>
      </w:pPr>
      <w:proofErr w:type="gramStart"/>
      <w:r w:rsidRPr="00200B3A">
        <w:rPr>
          <w:b/>
          <w:sz w:val="28"/>
          <w:szCs w:val="28"/>
        </w:rPr>
        <w:t xml:space="preserve">Điều </w:t>
      </w:r>
      <w:r w:rsidR="00F12A19" w:rsidRPr="00200B3A">
        <w:rPr>
          <w:b/>
          <w:sz w:val="28"/>
          <w:szCs w:val="28"/>
        </w:rPr>
        <w:t>1</w:t>
      </w:r>
      <w:r w:rsidR="00600DB4" w:rsidRPr="00200B3A">
        <w:rPr>
          <w:b/>
          <w:sz w:val="28"/>
          <w:szCs w:val="28"/>
        </w:rPr>
        <w:t>2</w:t>
      </w:r>
      <w:r w:rsidRPr="00200B3A">
        <w:rPr>
          <w:b/>
          <w:sz w:val="28"/>
          <w:szCs w:val="28"/>
        </w:rPr>
        <w:t>.</w:t>
      </w:r>
      <w:proofErr w:type="gramEnd"/>
      <w:r w:rsidRPr="00200B3A">
        <w:rPr>
          <w:b/>
          <w:sz w:val="28"/>
          <w:szCs w:val="28"/>
        </w:rPr>
        <w:t xml:space="preserve"> Trách nhiệm của </w:t>
      </w:r>
      <w:r w:rsidR="00422876" w:rsidRPr="00200B3A">
        <w:rPr>
          <w:b/>
          <w:sz w:val="28"/>
          <w:szCs w:val="28"/>
        </w:rPr>
        <w:t xml:space="preserve">thí sinh dự thi, </w:t>
      </w:r>
      <w:r w:rsidRPr="00200B3A">
        <w:rPr>
          <w:b/>
          <w:sz w:val="28"/>
          <w:szCs w:val="28"/>
        </w:rPr>
        <w:t>cán bộ coi thi, cán bộ chấm thi</w:t>
      </w:r>
    </w:p>
    <w:p w:rsidR="00422876" w:rsidRPr="00200B3A" w:rsidRDefault="00422876" w:rsidP="0084685D">
      <w:pPr>
        <w:spacing w:before="120" w:after="120" w:line="340" w:lineRule="exact"/>
        <w:ind w:firstLine="539"/>
        <w:jc w:val="both"/>
        <w:rPr>
          <w:sz w:val="28"/>
          <w:szCs w:val="28"/>
        </w:rPr>
      </w:pPr>
      <w:r w:rsidRPr="00200B3A">
        <w:rPr>
          <w:sz w:val="28"/>
          <w:szCs w:val="28"/>
        </w:rPr>
        <w:t>1. Trách nhiệm của thí sinh dự thi</w:t>
      </w:r>
    </w:p>
    <w:p w:rsidR="00422876" w:rsidRPr="00200B3A" w:rsidRDefault="00D15D7A" w:rsidP="0084685D">
      <w:pPr>
        <w:spacing w:before="120" w:after="120" w:line="340" w:lineRule="exact"/>
        <w:ind w:firstLine="539"/>
        <w:jc w:val="both"/>
        <w:rPr>
          <w:sz w:val="28"/>
          <w:szCs w:val="28"/>
        </w:rPr>
      </w:pPr>
      <w:r w:rsidRPr="00200B3A">
        <w:rPr>
          <w:sz w:val="28"/>
          <w:szCs w:val="28"/>
        </w:rPr>
        <w:t>Tuân thủ</w:t>
      </w:r>
      <w:r w:rsidR="006A151B" w:rsidRPr="00200B3A">
        <w:rPr>
          <w:sz w:val="28"/>
          <w:szCs w:val="28"/>
        </w:rPr>
        <w:t xml:space="preserve"> </w:t>
      </w:r>
      <w:r w:rsidR="00524F65" w:rsidRPr="00200B3A">
        <w:rPr>
          <w:sz w:val="28"/>
          <w:szCs w:val="28"/>
        </w:rPr>
        <w:t>Q</w:t>
      </w:r>
      <w:r w:rsidR="002537AD" w:rsidRPr="00200B3A">
        <w:rPr>
          <w:sz w:val="28"/>
          <w:szCs w:val="28"/>
        </w:rPr>
        <w:t>uy chế</w:t>
      </w:r>
      <w:r w:rsidR="00F84B05" w:rsidRPr="00200B3A">
        <w:rPr>
          <w:sz w:val="28"/>
          <w:szCs w:val="28"/>
        </w:rPr>
        <w:t xml:space="preserve"> </w:t>
      </w:r>
      <w:r w:rsidR="00422876" w:rsidRPr="00200B3A">
        <w:rPr>
          <w:sz w:val="28"/>
          <w:szCs w:val="28"/>
        </w:rPr>
        <w:t>thi chứng chỉ đại lý bảo hiểm</w:t>
      </w:r>
      <w:r w:rsidR="00BB15FF" w:rsidRPr="00200B3A">
        <w:rPr>
          <w:sz w:val="28"/>
          <w:szCs w:val="28"/>
        </w:rPr>
        <w:t xml:space="preserve"> do Bộ Tài chính (Cục Quản lý, giám sát bảo hiểm) ban hành.</w:t>
      </w:r>
    </w:p>
    <w:p w:rsidR="00EB2612" w:rsidRPr="00200B3A" w:rsidRDefault="00422876" w:rsidP="0084685D">
      <w:pPr>
        <w:spacing w:before="120" w:after="120" w:line="340" w:lineRule="exact"/>
        <w:ind w:firstLine="539"/>
        <w:jc w:val="both"/>
        <w:rPr>
          <w:sz w:val="28"/>
          <w:szCs w:val="28"/>
        </w:rPr>
      </w:pPr>
      <w:r w:rsidRPr="00200B3A">
        <w:rPr>
          <w:sz w:val="28"/>
          <w:szCs w:val="28"/>
        </w:rPr>
        <w:t xml:space="preserve">2. </w:t>
      </w:r>
      <w:r w:rsidR="00EB2612" w:rsidRPr="00200B3A">
        <w:rPr>
          <w:sz w:val="28"/>
          <w:szCs w:val="28"/>
        </w:rPr>
        <w:t>Trách nhiệm của cán bộ coi thi</w:t>
      </w:r>
    </w:p>
    <w:p w:rsidR="00EB2612" w:rsidRPr="00200B3A" w:rsidRDefault="00EB2612" w:rsidP="0084685D">
      <w:pPr>
        <w:pStyle w:val="ListParagraph"/>
        <w:tabs>
          <w:tab w:val="left" w:pos="0"/>
        </w:tabs>
        <w:spacing w:before="120" w:after="120" w:line="340" w:lineRule="exact"/>
        <w:ind w:left="0" w:firstLine="539"/>
        <w:jc w:val="both"/>
        <w:rPr>
          <w:sz w:val="28"/>
          <w:szCs w:val="28"/>
        </w:rPr>
      </w:pPr>
      <w:r w:rsidRPr="00200B3A">
        <w:rPr>
          <w:sz w:val="28"/>
          <w:szCs w:val="28"/>
        </w:rPr>
        <w:t>a) Bảo mật đề thi kể từ khi nhận được đề thi đến khi sử dụng xong cho kỳ thi.</w:t>
      </w:r>
    </w:p>
    <w:p w:rsidR="0013423B" w:rsidRPr="00200B3A" w:rsidRDefault="00EB2612" w:rsidP="0084685D">
      <w:pPr>
        <w:spacing w:before="120" w:after="120" w:line="340" w:lineRule="exact"/>
        <w:ind w:firstLine="539"/>
        <w:jc w:val="both"/>
        <w:rPr>
          <w:sz w:val="28"/>
          <w:szCs w:val="28"/>
        </w:rPr>
      </w:pPr>
      <w:r w:rsidRPr="00200B3A">
        <w:rPr>
          <w:sz w:val="28"/>
          <w:szCs w:val="28"/>
        </w:rPr>
        <w:t xml:space="preserve">b) </w:t>
      </w:r>
      <w:r w:rsidR="0013423B" w:rsidRPr="00200B3A">
        <w:rPr>
          <w:sz w:val="28"/>
          <w:szCs w:val="28"/>
        </w:rPr>
        <w:t xml:space="preserve">Thực hiện coi thi </w:t>
      </w:r>
      <w:proofErr w:type="gramStart"/>
      <w:r w:rsidR="0013423B" w:rsidRPr="00200B3A">
        <w:rPr>
          <w:sz w:val="28"/>
          <w:szCs w:val="28"/>
        </w:rPr>
        <w:t>theo</w:t>
      </w:r>
      <w:proofErr w:type="gramEnd"/>
      <w:r w:rsidR="006A151B" w:rsidRPr="00200B3A">
        <w:rPr>
          <w:sz w:val="28"/>
          <w:szCs w:val="28"/>
        </w:rPr>
        <w:t xml:space="preserve"> </w:t>
      </w:r>
      <w:r w:rsidR="00524F65" w:rsidRPr="00200B3A">
        <w:rPr>
          <w:sz w:val="28"/>
          <w:szCs w:val="28"/>
        </w:rPr>
        <w:t>Q</w:t>
      </w:r>
      <w:r w:rsidR="002537AD" w:rsidRPr="00200B3A">
        <w:rPr>
          <w:sz w:val="28"/>
          <w:szCs w:val="28"/>
        </w:rPr>
        <w:t>uy chế</w:t>
      </w:r>
      <w:r w:rsidR="006A151B" w:rsidRPr="00200B3A">
        <w:rPr>
          <w:sz w:val="28"/>
          <w:szCs w:val="28"/>
        </w:rPr>
        <w:t xml:space="preserve"> </w:t>
      </w:r>
      <w:r w:rsidR="00422876" w:rsidRPr="00200B3A">
        <w:rPr>
          <w:sz w:val="28"/>
          <w:szCs w:val="28"/>
        </w:rPr>
        <w:t>thi chứng chỉ đại lý bảo hiểm</w:t>
      </w:r>
      <w:r w:rsidR="00BB15FF" w:rsidRPr="00200B3A">
        <w:rPr>
          <w:sz w:val="28"/>
          <w:szCs w:val="28"/>
        </w:rPr>
        <w:t xml:space="preserve"> do Bộ Tài chính (Cục Quản lý, giám sát bảo hiểm) ban hành.</w:t>
      </w:r>
    </w:p>
    <w:p w:rsidR="00EB2612" w:rsidRPr="00200B3A" w:rsidRDefault="00422876" w:rsidP="0084685D">
      <w:pPr>
        <w:spacing w:before="120" w:after="120" w:line="340" w:lineRule="exact"/>
        <w:ind w:firstLine="539"/>
        <w:jc w:val="both"/>
        <w:rPr>
          <w:sz w:val="28"/>
          <w:szCs w:val="28"/>
        </w:rPr>
      </w:pPr>
      <w:r w:rsidRPr="00200B3A">
        <w:rPr>
          <w:sz w:val="28"/>
          <w:szCs w:val="28"/>
        </w:rPr>
        <w:t xml:space="preserve">3. </w:t>
      </w:r>
      <w:r w:rsidR="00EB2612" w:rsidRPr="00200B3A">
        <w:rPr>
          <w:sz w:val="28"/>
          <w:szCs w:val="28"/>
        </w:rPr>
        <w:t>Trách nhiệm của cán bộ chấm thi (đối với trường hợp thi viết):</w:t>
      </w:r>
    </w:p>
    <w:p w:rsidR="00EB2612" w:rsidRPr="00200B3A" w:rsidRDefault="00D400E7" w:rsidP="0084685D">
      <w:pPr>
        <w:spacing w:before="120" w:after="120" w:line="340" w:lineRule="exact"/>
        <w:ind w:firstLine="539"/>
        <w:jc w:val="both"/>
        <w:rPr>
          <w:sz w:val="28"/>
          <w:szCs w:val="28"/>
        </w:rPr>
      </w:pPr>
      <w:r w:rsidRPr="00200B3A">
        <w:rPr>
          <w:sz w:val="28"/>
          <w:szCs w:val="28"/>
        </w:rPr>
        <w:t xml:space="preserve">a) </w:t>
      </w:r>
      <w:r w:rsidR="00EB2612" w:rsidRPr="00200B3A">
        <w:rPr>
          <w:sz w:val="28"/>
          <w:szCs w:val="28"/>
        </w:rPr>
        <w:t xml:space="preserve">Chấm thi </w:t>
      </w:r>
      <w:proofErr w:type="gramStart"/>
      <w:r w:rsidR="00EB2612" w:rsidRPr="00200B3A">
        <w:rPr>
          <w:sz w:val="28"/>
          <w:szCs w:val="28"/>
        </w:rPr>
        <w:t>theo</w:t>
      </w:r>
      <w:proofErr w:type="gramEnd"/>
      <w:r w:rsidR="00EB2612" w:rsidRPr="00200B3A">
        <w:rPr>
          <w:sz w:val="28"/>
          <w:szCs w:val="28"/>
        </w:rPr>
        <w:t xml:space="preserve"> đáp án đã được cấp.</w:t>
      </w:r>
    </w:p>
    <w:p w:rsidR="00D400E7" w:rsidRPr="00200B3A" w:rsidRDefault="00D400E7" w:rsidP="0084685D">
      <w:pPr>
        <w:spacing w:before="120" w:after="120" w:line="340" w:lineRule="exact"/>
        <w:ind w:firstLine="539"/>
        <w:jc w:val="both"/>
        <w:rPr>
          <w:sz w:val="28"/>
          <w:szCs w:val="28"/>
        </w:rPr>
      </w:pPr>
      <w:r w:rsidRPr="00200B3A">
        <w:rPr>
          <w:sz w:val="28"/>
          <w:szCs w:val="28"/>
        </w:rPr>
        <w:t>b) Không được sửa chữa, đánh tráo hoặc làm thay đổi kết quả của bài thi.</w:t>
      </w:r>
    </w:p>
    <w:p w:rsidR="00EB2612" w:rsidRPr="00200B3A" w:rsidRDefault="00D400E7" w:rsidP="0084685D">
      <w:pPr>
        <w:spacing w:before="120" w:after="120" w:line="340" w:lineRule="exact"/>
        <w:ind w:firstLine="539"/>
        <w:jc w:val="both"/>
        <w:rPr>
          <w:sz w:val="28"/>
          <w:szCs w:val="28"/>
        </w:rPr>
      </w:pPr>
      <w:r w:rsidRPr="00200B3A">
        <w:rPr>
          <w:sz w:val="28"/>
          <w:szCs w:val="28"/>
        </w:rPr>
        <w:lastRenderedPageBreak/>
        <w:t>c</w:t>
      </w:r>
      <w:r w:rsidR="00EB2612" w:rsidRPr="00200B3A">
        <w:rPr>
          <w:sz w:val="28"/>
          <w:szCs w:val="28"/>
        </w:rPr>
        <w:t>) Lập báo cáo kết quả thi.</w:t>
      </w:r>
    </w:p>
    <w:p w:rsidR="00EB2612" w:rsidRPr="00200B3A" w:rsidRDefault="00D01741" w:rsidP="0084685D">
      <w:pPr>
        <w:tabs>
          <w:tab w:val="left" w:pos="560"/>
        </w:tabs>
        <w:spacing w:before="120" w:after="120" w:line="340" w:lineRule="exact"/>
        <w:jc w:val="both"/>
        <w:rPr>
          <w:b/>
          <w:sz w:val="28"/>
          <w:szCs w:val="28"/>
        </w:rPr>
      </w:pPr>
      <w:r w:rsidRPr="00200B3A">
        <w:rPr>
          <w:b/>
          <w:sz w:val="28"/>
          <w:szCs w:val="28"/>
        </w:rPr>
        <w:tab/>
      </w:r>
      <w:proofErr w:type="gramStart"/>
      <w:r w:rsidR="00EB2612" w:rsidRPr="00200B3A">
        <w:rPr>
          <w:b/>
          <w:sz w:val="28"/>
          <w:szCs w:val="28"/>
        </w:rPr>
        <w:t>Điều</w:t>
      </w:r>
      <w:r w:rsidR="00C15246" w:rsidRPr="00200B3A">
        <w:rPr>
          <w:b/>
          <w:sz w:val="28"/>
          <w:szCs w:val="28"/>
        </w:rPr>
        <w:t xml:space="preserve"> </w:t>
      </w:r>
      <w:r w:rsidR="00E175AB" w:rsidRPr="00200B3A">
        <w:rPr>
          <w:b/>
          <w:sz w:val="28"/>
          <w:szCs w:val="28"/>
        </w:rPr>
        <w:t>13.</w:t>
      </w:r>
      <w:proofErr w:type="gramEnd"/>
      <w:r w:rsidR="006A151B" w:rsidRPr="00200B3A">
        <w:rPr>
          <w:b/>
          <w:sz w:val="28"/>
          <w:szCs w:val="28"/>
        </w:rPr>
        <w:t xml:space="preserve"> </w:t>
      </w:r>
      <w:r w:rsidR="009A65D6" w:rsidRPr="00200B3A">
        <w:rPr>
          <w:b/>
          <w:sz w:val="28"/>
          <w:szCs w:val="28"/>
        </w:rPr>
        <w:t>Điều khoản chuyển tiếp</w:t>
      </w:r>
    </w:p>
    <w:p w:rsidR="009A65D6" w:rsidRPr="00200B3A" w:rsidRDefault="00EB2612" w:rsidP="0084685D">
      <w:pPr>
        <w:tabs>
          <w:tab w:val="left" w:pos="567"/>
        </w:tabs>
        <w:spacing w:before="120" w:after="120" w:line="340" w:lineRule="exact"/>
        <w:jc w:val="both"/>
        <w:rPr>
          <w:sz w:val="28"/>
          <w:szCs w:val="28"/>
        </w:rPr>
      </w:pPr>
      <w:r w:rsidRPr="00200B3A">
        <w:rPr>
          <w:sz w:val="28"/>
          <w:szCs w:val="28"/>
        </w:rPr>
        <w:tab/>
      </w:r>
      <w:r w:rsidR="009A65D6" w:rsidRPr="00200B3A">
        <w:rPr>
          <w:sz w:val="28"/>
          <w:szCs w:val="28"/>
        </w:rPr>
        <w:t>C</w:t>
      </w:r>
      <w:r w:rsidR="00B45FA1" w:rsidRPr="00200B3A">
        <w:rPr>
          <w:sz w:val="28"/>
          <w:szCs w:val="28"/>
        </w:rPr>
        <w:t>hứng chỉ đại lý bảo hiểm được cấp trước ngày</w:t>
      </w:r>
      <w:r w:rsidR="00422876" w:rsidRPr="00200B3A">
        <w:rPr>
          <w:sz w:val="28"/>
          <w:szCs w:val="28"/>
        </w:rPr>
        <w:t xml:space="preserve"> 01/7/2019</w:t>
      </w:r>
      <w:r w:rsidR="006A151B" w:rsidRPr="00200B3A">
        <w:rPr>
          <w:sz w:val="28"/>
          <w:szCs w:val="28"/>
        </w:rPr>
        <w:t xml:space="preserve"> </w:t>
      </w:r>
      <w:r w:rsidR="00EA0DF0" w:rsidRPr="00200B3A">
        <w:rPr>
          <w:sz w:val="28"/>
          <w:szCs w:val="28"/>
        </w:rPr>
        <w:t xml:space="preserve">vẫn tiếp tục </w:t>
      </w:r>
      <w:r w:rsidR="00B45FA1" w:rsidRPr="00200B3A">
        <w:rPr>
          <w:sz w:val="28"/>
          <w:szCs w:val="28"/>
        </w:rPr>
        <w:t xml:space="preserve">có </w:t>
      </w:r>
      <w:r w:rsidR="00422876" w:rsidRPr="00200B3A">
        <w:rPr>
          <w:sz w:val="28"/>
          <w:szCs w:val="28"/>
        </w:rPr>
        <w:t xml:space="preserve">giá trị sử dụng </w:t>
      </w:r>
      <w:r w:rsidR="006D78ED" w:rsidRPr="00200B3A">
        <w:rPr>
          <w:sz w:val="28"/>
          <w:szCs w:val="28"/>
        </w:rPr>
        <w:t xml:space="preserve">và không phải cấp đổi </w:t>
      </w:r>
      <w:proofErr w:type="gramStart"/>
      <w:r w:rsidR="00422876" w:rsidRPr="00200B3A">
        <w:rPr>
          <w:sz w:val="28"/>
          <w:szCs w:val="28"/>
        </w:rPr>
        <w:t>theo</w:t>
      </w:r>
      <w:proofErr w:type="gramEnd"/>
      <w:r w:rsidR="00422876" w:rsidRPr="00200B3A">
        <w:rPr>
          <w:sz w:val="28"/>
          <w:szCs w:val="28"/>
        </w:rPr>
        <w:t xml:space="preserve"> Thông tư này</w:t>
      </w:r>
      <w:r w:rsidR="00B45FA1" w:rsidRPr="00200B3A">
        <w:rPr>
          <w:sz w:val="28"/>
          <w:szCs w:val="28"/>
        </w:rPr>
        <w:t xml:space="preserve">. </w:t>
      </w:r>
    </w:p>
    <w:p w:rsidR="009A65D6" w:rsidRPr="00200B3A" w:rsidRDefault="009A65D6" w:rsidP="0084685D">
      <w:pPr>
        <w:tabs>
          <w:tab w:val="left" w:pos="560"/>
        </w:tabs>
        <w:spacing w:before="120" w:after="120" w:line="340" w:lineRule="exact"/>
        <w:jc w:val="both"/>
        <w:rPr>
          <w:b/>
          <w:sz w:val="28"/>
          <w:szCs w:val="28"/>
        </w:rPr>
      </w:pPr>
      <w:r w:rsidRPr="00200B3A">
        <w:rPr>
          <w:sz w:val="28"/>
          <w:szCs w:val="28"/>
        </w:rPr>
        <w:tab/>
      </w:r>
      <w:proofErr w:type="gramStart"/>
      <w:r w:rsidRPr="00200B3A">
        <w:rPr>
          <w:b/>
          <w:sz w:val="28"/>
          <w:szCs w:val="28"/>
        </w:rPr>
        <w:t xml:space="preserve">Điều </w:t>
      </w:r>
      <w:r w:rsidR="00E175AB" w:rsidRPr="00200B3A">
        <w:rPr>
          <w:b/>
          <w:sz w:val="28"/>
          <w:szCs w:val="28"/>
        </w:rPr>
        <w:t>14.</w:t>
      </w:r>
      <w:proofErr w:type="gramEnd"/>
      <w:r w:rsidR="006A151B" w:rsidRPr="00200B3A">
        <w:rPr>
          <w:b/>
          <w:sz w:val="28"/>
          <w:szCs w:val="28"/>
        </w:rPr>
        <w:t xml:space="preserve"> </w:t>
      </w:r>
      <w:r w:rsidRPr="00200B3A">
        <w:rPr>
          <w:b/>
          <w:sz w:val="28"/>
          <w:szCs w:val="28"/>
        </w:rPr>
        <w:t>Hiệu lực của Thông tư</w:t>
      </w:r>
    </w:p>
    <w:p w:rsidR="009A65D6" w:rsidRPr="00200B3A" w:rsidRDefault="009A65D6" w:rsidP="0084685D">
      <w:pPr>
        <w:tabs>
          <w:tab w:val="left" w:pos="560"/>
        </w:tabs>
        <w:spacing w:before="120" w:after="120" w:line="340" w:lineRule="exact"/>
        <w:jc w:val="both"/>
        <w:rPr>
          <w:strike/>
          <w:sz w:val="28"/>
          <w:szCs w:val="28"/>
        </w:rPr>
      </w:pPr>
      <w:r w:rsidRPr="00200B3A">
        <w:rPr>
          <w:sz w:val="28"/>
          <w:szCs w:val="28"/>
        </w:rPr>
        <w:tab/>
        <w:t xml:space="preserve">1. Thông tư này có hiệu lực </w:t>
      </w:r>
      <w:r w:rsidR="00657C4F" w:rsidRPr="00200B3A">
        <w:rPr>
          <w:sz w:val="28"/>
          <w:szCs w:val="28"/>
        </w:rPr>
        <w:t xml:space="preserve">thi hành </w:t>
      </w:r>
      <w:r w:rsidR="00E42507" w:rsidRPr="00200B3A">
        <w:rPr>
          <w:sz w:val="28"/>
          <w:szCs w:val="28"/>
        </w:rPr>
        <w:t xml:space="preserve">kể từ ngày 01 tháng </w:t>
      </w:r>
      <w:r w:rsidR="00001693" w:rsidRPr="00200B3A">
        <w:rPr>
          <w:sz w:val="28"/>
          <w:szCs w:val="28"/>
        </w:rPr>
        <w:t>3</w:t>
      </w:r>
      <w:r w:rsidR="00E42507" w:rsidRPr="00200B3A">
        <w:rPr>
          <w:sz w:val="28"/>
          <w:szCs w:val="28"/>
        </w:rPr>
        <w:t xml:space="preserve"> năm 2019.</w:t>
      </w:r>
    </w:p>
    <w:p w:rsidR="006D78ED" w:rsidRPr="00200B3A" w:rsidRDefault="009A65D6" w:rsidP="0084685D">
      <w:pPr>
        <w:tabs>
          <w:tab w:val="left" w:pos="560"/>
        </w:tabs>
        <w:spacing w:before="120" w:after="120" w:line="340" w:lineRule="exact"/>
        <w:jc w:val="both"/>
        <w:rPr>
          <w:sz w:val="28"/>
          <w:szCs w:val="28"/>
        </w:rPr>
      </w:pPr>
      <w:r w:rsidRPr="00200B3A">
        <w:rPr>
          <w:sz w:val="28"/>
          <w:szCs w:val="28"/>
        </w:rPr>
        <w:tab/>
      </w:r>
      <w:r w:rsidR="00EA0DF0" w:rsidRPr="00200B3A">
        <w:rPr>
          <w:sz w:val="28"/>
          <w:szCs w:val="28"/>
        </w:rPr>
        <w:t>2</w:t>
      </w:r>
      <w:r w:rsidR="006D78ED" w:rsidRPr="00200B3A">
        <w:rPr>
          <w:sz w:val="28"/>
          <w:szCs w:val="28"/>
        </w:rPr>
        <w:t xml:space="preserve">. Mẫu chứng chỉ </w:t>
      </w:r>
      <w:r w:rsidR="00EA0DF0" w:rsidRPr="00200B3A">
        <w:rPr>
          <w:sz w:val="28"/>
          <w:szCs w:val="28"/>
        </w:rPr>
        <w:t xml:space="preserve">đại lý bảo hiểm </w:t>
      </w:r>
      <w:r w:rsidR="006D78ED" w:rsidRPr="00200B3A">
        <w:rPr>
          <w:sz w:val="28"/>
          <w:szCs w:val="28"/>
        </w:rPr>
        <w:t xml:space="preserve">quy định tại Phụ lục số </w:t>
      </w:r>
      <w:r w:rsidR="00A01214" w:rsidRPr="00200B3A">
        <w:rPr>
          <w:sz w:val="28"/>
          <w:szCs w:val="28"/>
        </w:rPr>
        <w:t>5</w:t>
      </w:r>
      <w:r w:rsidR="006D78ED" w:rsidRPr="00200B3A">
        <w:rPr>
          <w:sz w:val="28"/>
          <w:szCs w:val="28"/>
        </w:rPr>
        <w:t xml:space="preserve"> Thông tư này thay thế mẫu chứng chỉ </w:t>
      </w:r>
      <w:r w:rsidR="00EA0DF0" w:rsidRPr="00200B3A">
        <w:rPr>
          <w:sz w:val="28"/>
          <w:szCs w:val="28"/>
        </w:rPr>
        <w:t xml:space="preserve">đại lý bảo hiểm </w:t>
      </w:r>
      <w:r w:rsidR="006D78ED" w:rsidRPr="00200B3A">
        <w:rPr>
          <w:sz w:val="28"/>
          <w:szCs w:val="28"/>
        </w:rPr>
        <w:t>quy định tại Phụ lục số 13 Thông tư số 50/2017/TT-BTC</w:t>
      </w:r>
      <w:r w:rsidR="00D51180" w:rsidRPr="00200B3A">
        <w:rPr>
          <w:sz w:val="28"/>
          <w:szCs w:val="28"/>
        </w:rPr>
        <w:t xml:space="preserve"> ngày 15/5/2017 của Bộ Tài chính hướng dẫn thi hành Nghị định số 73/2016/NĐ-CP</w:t>
      </w:r>
      <w:r w:rsidR="00EA0DF0" w:rsidRPr="00200B3A">
        <w:rPr>
          <w:sz w:val="28"/>
          <w:szCs w:val="28"/>
        </w:rPr>
        <w:t>.</w:t>
      </w:r>
      <w:r w:rsidR="006A151B" w:rsidRPr="00200B3A">
        <w:rPr>
          <w:sz w:val="28"/>
          <w:szCs w:val="28"/>
        </w:rPr>
        <w:t xml:space="preserve"> </w:t>
      </w:r>
      <w:r w:rsidR="00EA0DF0" w:rsidRPr="00200B3A">
        <w:rPr>
          <w:sz w:val="28"/>
          <w:szCs w:val="28"/>
        </w:rPr>
        <w:t xml:space="preserve">Chậm nhất </w:t>
      </w:r>
      <w:r w:rsidR="00422876" w:rsidRPr="00200B3A">
        <w:rPr>
          <w:sz w:val="28"/>
          <w:szCs w:val="28"/>
        </w:rPr>
        <w:t xml:space="preserve">từ </w:t>
      </w:r>
      <w:r w:rsidR="00EA0DF0" w:rsidRPr="00200B3A">
        <w:rPr>
          <w:sz w:val="28"/>
          <w:szCs w:val="28"/>
        </w:rPr>
        <w:t>ngày 01/7/2019, các cơ sở đào tạo phải thực hiện quy định này.</w:t>
      </w:r>
    </w:p>
    <w:p w:rsidR="009A65D6" w:rsidRPr="00200B3A" w:rsidRDefault="00EA0DF0" w:rsidP="0084685D">
      <w:pPr>
        <w:tabs>
          <w:tab w:val="left" w:pos="560"/>
        </w:tabs>
        <w:spacing w:before="120" w:after="120" w:line="340" w:lineRule="exact"/>
        <w:jc w:val="both"/>
        <w:rPr>
          <w:sz w:val="28"/>
          <w:szCs w:val="28"/>
        </w:rPr>
      </w:pPr>
      <w:r w:rsidRPr="00200B3A">
        <w:rPr>
          <w:sz w:val="28"/>
          <w:szCs w:val="28"/>
        </w:rPr>
        <w:tab/>
        <w:t>3</w:t>
      </w:r>
      <w:r w:rsidR="009A65D6" w:rsidRPr="00200B3A">
        <w:rPr>
          <w:sz w:val="28"/>
          <w:szCs w:val="28"/>
        </w:rPr>
        <w:t>. Trong quá trình thực hiện, nếu có khó khăn, vướng mắc đề nghị phản ánh kịp thời về Bộ Tài chính để xem xét, giải quyết</w:t>
      </w:r>
      <w:proofErr w:type="gramStart"/>
      <w:r w:rsidR="009A65D6" w:rsidRPr="00200B3A">
        <w:rPr>
          <w:sz w:val="28"/>
          <w:szCs w:val="28"/>
        </w:rPr>
        <w:t>./</w:t>
      </w:r>
      <w:proofErr w:type="gramEnd"/>
      <w:r w:rsidR="009A65D6" w:rsidRPr="00200B3A">
        <w:rPr>
          <w:sz w:val="28"/>
          <w:szCs w:val="28"/>
        </w:rPr>
        <w:t>.</w:t>
      </w:r>
    </w:p>
    <w:p w:rsidR="00FC743C" w:rsidRPr="00200B3A" w:rsidRDefault="00FC743C" w:rsidP="005B2444">
      <w:pPr>
        <w:tabs>
          <w:tab w:val="left" w:pos="560"/>
        </w:tabs>
        <w:spacing w:after="120" w:line="320" w:lineRule="exact"/>
        <w:jc w:val="both"/>
        <w:rPr>
          <w:sz w:val="28"/>
          <w:szCs w:val="28"/>
        </w:rPr>
      </w:pPr>
    </w:p>
    <w:tbl>
      <w:tblPr>
        <w:tblStyle w:val="TableGrid"/>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35"/>
      </w:tblGrid>
      <w:tr w:rsidR="00FC743C" w:rsidRPr="00200B3A" w:rsidTr="001C58D5">
        <w:tc>
          <w:tcPr>
            <w:tcW w:w="5495" w:type="dxa"/>
          </w:tcPr>
          <w:p w:rsidR="001C58D5" w:rsidRPr="00200B3A" w:rsidRDefault="001C58D5" w:rsidP="001C58D5">
            <w:pPr>
              <w:jc w:val="both"/>
              <w:rPr>
                <w:b/>
              </w:rPr>
            </w:pPr>
            <w:r w:rsidRPr="00200B3A">
              <w:rPr>
                <w:b/>
                <w:i/>
              </w:rPr>
              <w:t xml:space="preserve">Nơi nhận:                                                                                                    </w:t>
            </w:r>
          </w:p>
          <w:p w:rsidR="001C58D5" w:rsidRPr="00200B3A" w:rsidRDefault="001C58D5" w:rsidP="001C58D5">
            <w:pPr>
              <w:pStyle w:val="ListParagraph"/>
              <w:numPr>
                <w:ilvl w:val="0"/>
                <w:numId w:val="1"/>
              </w:numPr>
              <w:tabs>
                <w:tab w:val="left" w:pos="284"/>
              </w:tabs>
              <w:ind w:left="0" w:firstLine="0"/>
              <w:jc w:val="both"/>
            </w:pPr>
            <w:r w:rsidRPr="00200B3A">
              <w:rPr>
                <w:sz w:val="20"/>
                <w:szCs w:val="20"/>
              </w:rPr>
              <w:t xml:space="preserve">Thủ tướng và các Phó Thủ tướng Chính phủ;                                            </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Văn phòng TW và các Ban của Đảng;</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Văn phòng Tổng Bí thư;</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Văn phòng Quốc hội;</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Văn phòng Chủ tịch nước;</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Văn phòng Chính phủ;</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Viện kiểm sát nhân dân tối cao;</w:t>
            </w:r>
          </w:p>
          <w:p w:rsidR="001C58D5" w:rsidRPr="00200B3A" w:rsidRDefault="001C58D5" w:rsidP="001C58D5">
            <w:pPr>
              <w:pStyle w:val="ListParagraph"/>
              <w:numPr>
                <w:ilvl w:val="0"/>
                <w:numId w:val="1"/>
              </w:numPr>
              <w:tabs>
                <w:tab w:val="left" w:pos="284"/>
              </w:tabs>
              <w:ind w:left="0" w:firstLine="0"/>
              <w:jc w:val="both"/>
            </w:pPr>
            <w:r w:rsidRPr="00200B3A">
              <w:rPr>
                <w:sz w:val="20"/>
                <w:szCs w:val="20"/>
              </w:rPr>
              <w:t xml:space="preserve">Kiểm toán nhà nước;                                                                                 </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Các Bộ, cơ quan ngang Bộ, cơ quan thuộc Chính phủ;</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UBND tỉnh, thành phố trực thuộc TW;</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Văn phòng Ban chỉ đạo TW về phòng, chống tham nhũng;</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Cơ quan TW của các hội và đoàn thể;</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Cục Kiểm tra văn bản (Bộ Tư pháp);</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Các đơn vị thuộc Bộ Tài chính;</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Công báo, Website Chính phủ;</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Website Bộ Tài chính;</w:t>
            </w:r>
          </w:p>
          <w:p w:rsidR="001C58D5" w:rsidRPr="00200B3A" w:rsidRDefault="001C58D5" w:rsidP="001C58D5">
            <w:pPr>
              <w:pStyle w:val="ListParagraph"/>
              <w:numPr>
                <w:ilvl w:val="0"/>
                <w:numId w:val="1"/>
              </w:numPr>
              <w:tabs>
                <w:tab w:val="left" w:pos="284"/>
              </w:tabs>
              <w:ind w:left="0" w:firstLine="0"/>
              <w:jc w:val="both"/>
              <w:rPr>
                <w:sz w:val="20"/>
                <w:szCs w:val="20"/>
              </w:rPr>
            </w:pPr>
            <w:r w:rsidRPr="00200B3A">
              <w:rPr>
                <w:sz w:val="20"/>
                <w:szCs w:val="20"/>
              </w:rPr>
              <w:t>Hiệp hội Bảo hiểm, DNBH, DNTBH, DNMGBH, CNNN;</w:t>
            </w:r>
          </w:p>
          <w:p w:rsidR="001C58D5" w:rsidRPr="00200B3A" w:rsidRDefault="001C58D5" w:rsidP="001C58D5">
            <w:pPr>
              <w:pStyle w:val="ListParagraph"/>
              <w:numPr>
                <w:ilvl w:val="0"/>
                <w:numId w:val="1"/>
              </w:numPr>
              <w:tabs>
                <w:tab w:val="left" w:pos="284"/>
              </w:tabs>
              <w:ind w:left="0" w:firstLine="0"/>
              <w:jc w:val="both"/>
              <w:rPr>
                <w:sz w:val="28"/>
                <w:szCs w:val="28"/>
              </w:rPr>
            </w:pPr>
            <w:r w:rsidRPr="00200B3A">
              <w:rPr>
                <w:sz w:val="20"/>
                <w:szCs w:val="20"/>
              </w:rPr>
              <w:t>Lưu VT, Cục QLBH.</w:t>
            </w:r>
          </w:p>
        </w:tc>
        <w:tc>
          <w:tcPr>
            <w:tcW w:w="3935" w:type="dxa"/>
          </w:tcPr>
          <w:p w:rsidR="001C58D5" w:rsidRPr="00200B3A" w:rsidRDefault="001C58D5" w:rsidP="001C58D5">
            <w:pPr>
              <w:tabs>
                <w:tab w:val="left" w:pos="560"/>
              </w:tabs>
              <w:jc w:val="center"/>
              <w:rPr>
                <w:b/>
                <w:sz w:val="26"/>
                <w:szCs w:val="26"/>
              </w:rPr>
            </w:pPr>
            <w:r w:rsidRPr="00200B3A">
              <w:rPr>
                <w:b/>
                <w:sz w:val="26"/>
                <w:szCs w:val="26"/>
              </w:rPr>
              <w:t>KT. BỘ TRƯỞNG</w:t>
            </w:r>
          </w:p>
          <w:p w:rsidR="001C58D5" w:rsidRPr="00200B3A" w:rsidRDefault="001C58D5" w:rsidP="001C58D5">
            <w:pPr>
              <w:tabs>
                <w:tab w:val="left" w:pos="560"/>
              </w:tabs>
              <w:jc w:val="center"/>
              <w:rPr>
                <w:b/>
                <w:sz w:val="26"/>
                <w:szCs w:val="26"/>
              </w:rPr>
            </w:pPr>
            <w:r w:rsidRPr="00200B3A">
              <w:rPr>
                <w:b/>
                <w:sz w:val="26"/>
                <w:szCs w:val="26"/>
              </w:rPr>
              <w:t>THỨ TRƯỞNG</w:t>
            </w:r>
          </w:p>
          <w:p w:rsidR="001C58D5" w:rsidRPr="00200B3A" w:rsidRDefault="001C58D5" w:rsidP="001C58D5">
            <w:pPr>
              <w:tabs>
                <w:tab w:val="left" w:pos="560"/>
              </w:tabs>
              <w:jc w:val="center"/>
              <w:rPr>
                <w:b/>
                <w:sz w:val="26"/>
                <w:szCs w:val="26"/>
              </w:rPr>
            </w:pPr>
          </w:p>
          <w:p w:rsidR="001C58D5" w:rsidRPr="00200B3A" w:rsidRDefault="001C58D5" w:rsidP="001C58D5">
            <w:pPr>
              <w:tabs>
                <w:tab w:val="left" w:pos="560"/>
              </w:tabs>
              <w:jc w:val="center"/>
              <w:rPr>
                <w:b/>
                <w:sz w:val="26"/>
                <w:szCs w:val="26"/>
              </w:rPr>
            </w:pPr>
          </w:p>
          <w:p w:rsidR="001C58D5" w:rsidRPr="00200B3A" w:rsidRDefault="001C58D5" w:rsidP="001C58D5">
            <w:pPr>
              <w:tabs>
                <w:tab w:val="left" w:pos="560"/>
              </w:tabs>
              <w:jc w:val="center"/>
              <w:rPr>
                <w:b/>
                <w:sz w:val="26"/>
                <w:szCs w:val="26"/>
              </w:rPr>
            </w:pPr>
          </w:p>
          <w:p w:rsidR="001C58D5" w:rsidRPr="00200B3A" w:rsidRDefault="001C58D5" w:rsidP="001C58D5">
            <w:pPr>
              <w:tabs>
                <w:tab w:val="left" w:pos="560"/>
              </w:tabs>
              <w:jc w:val="center"/>
              <w:rPr>
                <w:b/>
                <w:sz w:val="26"/>
                <w:szCs w:val="26"/>
              </w:rPr>
            </w:pPr>
          </w:p>
          <w:p w:rsidR="001C58D5" w:rsidRPr="00200B3A" w:rsidRDefault="001C58D5" w:rsidP="001C58D5">
            <w:pPr>
              <w:tabs>
                <w:tab w:val="left" w:pos="560"/>
              </w:tabs>
              <w:jc w:val="center"/>
              <w:rPr>
                <w:b/>
                <w:sz w:val="26"/>
                <w:szCs w:val="26"/>
              </w:rPr>
            </w:pPr>
          </w:p>
          <w:p w:rsidR="001C58D5" w:rsidRPr="00200B3A" w:rsidRDefault="001C58D5" w:rsidP="001C58D5">
            <w:pPr>
              <w:tabs>
                <w:tab w:val="left" w:pos="560"/>
              </w:tabs>
              <w:jc w:val="center"/>
              <w:rPr>
                <w:sz w:val="28"/>
                <w:szCs w:val="28"/>
              </w:rPr>
            </w:pPr>
            <w:r w:rsidRPr="00200B3A">
              <w:rPr>
                <w:b/>
                <w:sz w:val="28"/>
                <w:szCs w:val="28"/>
              </w:rPr>
              <w:t>Huỳnh Quang Hải</w:t>
            </w:r>
          </w:p>
        </w:tc>
      </w:tr>
    </w:tbl>
    <w:p w:rsidR="00EB2612" w:rsidRPr="00200B3A" w:rsidRDefault="00EB2612" w:rsidP="00EB2612">
      <w:pPr>
        <w:spacing w:after="120" w:line="288" w:lineRule="auto"/>
        <w:jc w:val="both"/>
        <w:rPr>
          <w:sz w:val="20"/>
          <w:szCs w:val="20"/>
        </w:rPr>
      </w:pPr>
    </w:p>
    <w:p w:rsidR="00EB2612" w:rsidRPr="00200B3A" w:rsidRDefault="00EB2612" w:rsidP="00EB2612">
      <w:pPr>
        <w:spacing w:after="120" w:line="288" w:lineRule="auto"/>
        <w:jc w:val="both"/>
        <w:rPr>
          <w:sz w:val="20"/>
          <w:szCs w:val="20"/>
        </w:rPr>
      </w:pPr>
    </w:p>
    <w:sectPr w:rsidR="00EB2612" w:rsidRPr="00200B3A" w:rsidSect="00EA0DF0">
      <w:headerReference w:type="default" r:id="rId9"/>
      <w:footerReference w:type="default" r:id="rId10"/>
      <w:pgSz w:w="11907" w:h="16840" w:code="9"/>
      <w:pgMar w:top="1418" w:right="1134"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85" w:rsidRDefault="00632785">
      <w:r>
        <w:separator/>
      </w:r>
    </w:p>
  </w:endnote>
  <w:endnote w:type="continuationSeparator" w:id="0">
    <w:p w:rsidR="00632785" w:rsidRDefault="0063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62" w:rsidRDefault="00191662">
    <w:pPr>
      <w:pStyle w:val="Footer"/>
      <w:jc w:val="center"/>
    </w:pPr>
  </w:p>
  <w:p w:rsidR="00191662" w:rsidRDefault="00191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85" w:rsidRDefault="00632785">
      <w:r>
        <w:separator/>
      </w:r>
    </w:p>
  </w:footnote>
  <w:footnote w:type="continuationSeparator" w:id="0">
    <w:p w:rsidR="00632785" w:rsidRDefault="00632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82184"/>
      <w:docPartObj>
        <w:docPartGallery w:val="Page Numbers (Top of Page)"/>
        <w:docPartUnique/>
      </w:docPartObj>
    </w:sdtPr>
    <w:sdtEndPr>
      <w:rPr>
        <w:noProof/>
      </w:rPr>
    </w:sdtEndPr>
    <w:sdtContent>
      <w:p w:rsidR="00191662" w:rsidRDefault="003322DC">
        <w:pPr>
          <w:pStyle w:val="Header"/>
          <w:jc w:val="center"/>
        </w:pPr>
        <w:r>
          <w:fldChar w:fldCharType="begin"/>
        </w:r>
        <w:r w:rsidR="005966D8">
          <w:instrText xml:space="preserve"> PAGE   \* MERGEFORMAT </w:instrText>
        </w:r>
        <w:r>
          <w:fldChar w:fldCharType="separate"/>
        </w:r>
        <w:r w:rsidR="00200B3A">
          <w:rPr>
            <w:noProof/>
          </w:rPr>
          <w:t>3</w:t>
        </w:r>
        <w:r>
          <w:rPr>
            <w:noProof/>
          </w:rPr>
          <w:fldChar w:fldCharType="end"/>
        </w:r>
      </w:p>
    </w:sdtContent>
  </w:sdt>
  <w:p w:rsidR="00191662" w:rsidRDefault="00191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5DF"/>
    <w:multiLevelType w:val="hybridMultilevel"/>
    <w:tmpl w:val="574C4F5A"/>
    <w:lvl w:ilvl="0" w:tplc="A3A0A6BC">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E6B3C"/>
    <w:multiLevelType w:val="hybridMultilevel"/>
    <w:tmpl w:val="A4CC92DA"/>
    <w:lvl w:ilvl="0" w:tplc="CBFE75D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051061D"/>
    <w:multiLevelType w:val="hybridMultilevel"/>
    <w:tmpl w:val="AD147A04"/>
    <w:lvl w:ilvl="0" w:tplc="8626E5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4031EB1"/>
    <w:multiLevelType w:val="hybridMultilevel"/>
    <w:tmpl w:val="59F22354"/>
    <w:lvl w:ilvl="0" w:tplc="0F1634B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12"/>
    <w:rsid w:val="00001693"/>
    <w:rsid w:val="000230FD"/>
    <w:rsid w:val="00036B19"/>
    <w:rsid w:val="00037674"/>
    <w:rsid w:val="00037918"/>
    <w:rsid w:val="00044DFF"/>
    <w:rsid w:val="00060F5C"/>
    <w:rsid w:val="000619EA"/>
    <w:rsid w:val="00070920"/>
    <w:rsid w:val="00086426"/>
    <w:rsid w:val="000866C7"/>
    <w:rsid w:val="000900BC"/>
    <w:rsid w:val="000B264F"/>
    <w:rsid w:val="000B2B3B"/>
    <w:rsid w:val="000B6C44"/>
    <w:rsid w:val="000C5D72"/>
    <w:rsid w:val="000D1A7A"/>
    <w:rsid w:val="000D46CE"/>
    <w:rsid w:val="000E6725"/>
    <w:rsid w:val="000E7706"/>
    <w:rsid w:val="000F59A2"/>
    <w:rsid w:val="000F699A"/>
    <w:rsid w:val="00105E12"/>
    <w:rsid w:val="00106159"/>
    <w:rsid w:val="00110CAC"/>
    <w:rsid w:val="0011469A"/>
    <w:rsid w:val="0012141D"/>
    <w:rsid w:val="00131CCD"/>
    <w:rsid w:val="0013423B"/>
    <w:rsid w:val="00135142"/>
    <w:rsid w:val="00141A8D"/>
    <w:rsid w:val="0015798E"/>
    <w:rsid w:val="00170B0A"/>
    <w:rsid w:val="0018177F"/>
    <w:rsid w:val="00181C45"/>
    <w:rsid w:val="00191662"/>
    <w:rsid w:val="00192C48"/>
    <w:rsid w:val="00195524"/>
    <w:rsid w:val="001B4C80"/>
    <w:rsid w:val="001C0D51"/>
    <w:rsid w:val="001C4395"/>
    <w:rsid w:val="001C58D5"/>
    <w:rsid w:val="001D16AF"/>
    <w:rsid w:val="001D6D0B"/>
    <w:rsid w:val="001E519D"/>
    <w:rsid w:val="001F1F34"/>
    <w:rsid w:val="001F561D"/>
    <w:rsid w:val="00200B3A"/>
    <w:rsid w:val="00206280"/>
    <w:rsid w:val="0021320C"/>
    <w:rsid w:val="002138FE"/>
    <w:rsid w:val="00220B64"/>
    <w:rsid w:val="00222374"/>
    <w:rsid w:val="0023405F"/>
    <w:rsid w:val="002517EA"/>
    <w:rsid w:val="002537AD"/>
    <w:rsid w:val="0026514D"/>
    <w:rsid w:val="002815F7"/>
    <w:rsid w:val="00285743"/>
    <w:rsid w:val="002879AD"/>
    <w:rsid w:val="00290CD6"/>
    <w:rsid w:val="00292DDB"/>
    <w:rsid w:val="00293963"/>
    <w:rsid w:val="00295BE8"/>
    <w:rsid w:val="00295EE7"/>
    <w:rsid w:val="00297747"/>
    <w:rsid w:val="002A72B3"/>
    <w:rsid w:val="002B4762"/>
    <w:rsid w:val="002B7731"/>
    <w:rsid w:val="002C358D"/>
    <w:rsid w:val="002C6B75"/>
    <w:rsid w:val="002D3FF7"/>
    <w:rsid w:val="002D45C2"/>
    <w:rsid w:val="002E0992"/>
    <w:rsid w:val="002E5397"/>
    <w:rsid w:val="002E6E08"/>
    <w:rsid w:val="002F5E1F"/>
    <w:rsid w:val="0030113F"/>
    <w:rsid w:val="00303608"/>
    <w:rsid w:val="003059DF"/>
    <w:rsid w:val="00307A42"/>
    <w:rsid w:val="003145EA"/>
    <w:rsid w:val="0031576B"/>
    <w:rsid w:val="0032061E"/>
    <w:rsid w:val="00325376"/>
    <w:rsid w:val="00332281"/>
    <w:rsid w:val="003322DC"/>
    <w:rsid w:val="003340D4"/>
    <w:rsid w:val="003438B8"/>
    <w:rsid w:val="00346172"/>
    <w:rsid w:val="003471DD"/>
    <w:rsid w:val="00350A0C"/>
    <w:rsid w:val="00362E09"/>
    <w:rsid w:val="00364789"/>
    <w:rsid w:val="00367153"/>
    <w:rsid w:val="003715F5"/>
    <w:rsid w:val="00375733"/>
    <w:rsid w:val="003804BB"/>
    <w:rsid w:val="003A3F4B"/>
    <w:rsid w:val="003B5300"/>
    <w:rsid w:val="003B659C"/>
    <w:rsid w:val="003B7ABE"/>
    <w:rsid w:val="003C0A0A"/>
    <w:rsid w:val="003C0D79"/>
    <w:rsid w:val="003D1E04"/>
    <w:rsid w:val="003D29E1"/>
    <w:rsid w:val="003E21F4"/>
    <w:rsid w:val="003E50F8"/>
    <w:rsid w:val="003E692D"/>
    <w:rsid w:val="003F0BF3"/>
    <w:rsid w:val="003F4469"/>
    <w:rsid w:val="00400105"/>
    <w:rsid w:val="0040208E"/>
    <w:rsid w:val="00402246"/>
    <w:rsid w:val="00404B80"/>
    <w:rsid w:val="00420C61"/>
    <w:rsid w:val="00421F7D"/>
    <w:rsid w:val="00422876"/>
    <w:rsid w:val="00426BFB"/>
    <w:rsid w:val="004308CD"/>
    <w:rsid w:val="0043137A"/>
    <w:rsid w:val="00436CD6"/>
    <w:rsid w:val="00455790"/>
    <w:rsid w:val="00471781"/>
    <w:rsid w:val="00476B83"/>
    <w:rsid w:val="00482493"/>
    <w:rsid w:val="00482D36"/>
    <w:rsid w:val="00493DE6"/>
    <w:rsid w:val="004952D5"/>
    <w:rsid w:val="004A436D"/>
    <w:rsid w:val="004A5464"/>
    <w:rsid w:val="004B190B"/>
    <w:rsid w:val="004C7D31"/>
    <w:rsid w:val="004E42EC"/>
    <w:rsid w:val="004F03DB"/>
    <w:rsid w:val="004F32DC"/>
    <w:rsid w:val="004F6454"/>
    <w:rsid w:val="00503196"/>
    <w:rsid w:val="005034CA"/>
    <w:rsid w:val="0050359C"/>
    <w:rsid w:val="0052314E"/>
    <w:rsid w:val="00524F65"/>
    <w:rsid w:val="005260A5"/>
    <w:rsid w:val="005278A7"/>
    <w:rsid w:val="00547D8E"/>
    <w:rsid w:val="005538AC"/>
    <w:rsid w:val="00553ED8"/>
    <w:rsid w:val="005660A6"/>
    <w:rsid w:val="00570A0E"/>
    <w:rsid w:val="005740EF"/>
    <w:rsid w:val="0058549A"/>
    <w:rsid w:val="005966D8"/>
    <w:rsid w:val="005A7B43"/>
    <w:rsid w:val="005B2444"/>
    <w:rsid w:val="005C78CE"/>
    <w:rsid w:val="005D758F"/>
    <w:rsid w:val="005E3A32"/>
    <w:rsid w:val="005E6205"/>
    <w:rsid w:val="005E6289"/>
    <w:rsid w:val="005F03D8"/>
    <w:rsid w:val="005F0EA5"/>
    <w:rsid w:val="005F704F"/>
    <w:rsid w:val="00600DB4"/>
    <w:rsid w:val="006015A2"/>
    <w:rsid w:val="00604041"/>
    <w:rsid w:val="00612EFB"/>
    <w:rsid w:val="0061573A"/>
    <w:rsid w:val="00615DC6"/>
    <w:rsid w:val="00632785"/>
    <w:rsid w:val="0064201A"/>
    <w:rsid w:val="00651E14"/>
    <w:rsid w:val="00656216"/>
    <w:rsid w:val="00657C4F"/>
    <w:rsid w:val="00670A53"/>
    <w:rsid w:val="00686B4D"/>
    <w:rsid w:val="00686F9C"/>
    <w:rsid w:val="00694E29"/>
    <w:rsid w:val="006955AC"/>
    <w:rsid w:val="006A151B"/>
    <w:rsid w:val="006A40D4"/>
    <w:rsid w:val="006A4DAB"/>
    <w:rsid w:val="006B7782"/>
    <w:rsid w:val="006D3E43"/>
    <w:rsid w:val="006D5200"/>
    <w:rsid w:val="006D78ED"/>
    <w:rsid w:val="006E0F85"/>
    <w:rsid w:val="006E129A"/>
    <w:rsid w:val="006E5CB6"/>
    <w:rsid w:val="006F2354"/>
    <w:rsid w:val="00704583"/>
    <w:rsid w:val="007208B1"/>
    <w:rsid w:val="00720F62"/>
    <w:rsid w:val="00741D09"/>
    <w:rsid w:val="00742757"/>
    <w:rsid w:val="007540EC"/>
    <w:rsid w:val="0077282D"/>
    <w:rsid w:val="00785882"/>
    <w:rsid w:val="00786871"/>
    <w:rsid w:val="0079256A"/>
    <w:rsid w:val="00792D54"/>
    <w:rsid w:val="007A4443"/>
    <w:rsid w:val="007C0E29"/>
    <w:rsid w:val="007C0EAF"/>
    <w:rsid w:val="007D30C9"/>
    <w:rsid w:val="007E3830"/>
    <w:rsid w:val="007F121B"/>
    <w:rsid w:val="008013AC"/>
    <w:rsid w:val="008174D4"/>
    <w:rsid w:val="00837620"/>
    <w:rsid w:val="0084054F"/>
    <w:rsid w:val="0084685D"/>
    <w:rsid w:val="00854993"/>
    <w:rsid w:val="00872926"/>
    <w:rsid w:val="008A2A86"/>
    <w:rsid w:val="008A547E"/>
    <w:rsid w:val="008A5F38"/>
    <w:rsid w:val="008B4A6E"/>
    <w:rsid w:val="008B4B1A"/>
    <w:rsid w:val="008C603D"/>
    <w:rsid w:val="008C639B"/>
    <w:rsid w:val="008D1553"/>
    <w:rsid w:val="008E2686"/>
    <w:rsid w:val="008E60CF"/>
    <w:rsid w:val="008F197F"/>
    <w:rsid w:val="00910827"/>
    <w:rsid w:val="0091313F"/>
    <w:rsid w:val="00916CC9"/>
    <w:rsid w:val="00925E02"/>
    <w:rsid w:val="00931F61"/>
    <w:rsid w:val="009336B5"/>
    <w:rsid w:val="009371B5"/>
    <w:rsid w:val="00943B1A"/>
    <w:rsid w:val="0094571C"/>
    <w:rsid w:val="00952FFC"/>
    <w:rsid w:val="00956DCA"/>
    <w:rsid w:val="00963A18"/>
    <w:rsid w:val="0096562A"/>
    <w:rsid w:val="00974285"/>
    <w:rsid w:val="00986B3B"/>
    <w:rsid w:val="00996FE3"/>
    <w:rsid w:val="009A19D9"/>
    <w:rsid w:val="009A218B"/>
    <w:rsid w:val="009A5DFB"/>
    <w:rsid w:val="009A65D6"/>
    <w:rsid w:val="009B7257"/>
    <w:rsid w:val="009E684E"/>
    <w:rsid w:val="009F6175"/>
    <w:rsid w:val="00A01214"/>
    <w:rsid w:val="00A02D42"/>
    <w:rsid w:val="00A0320E"/>
    <w:rsid w:val="00A0695D"/>
    <w:rsid w:val="00A1019B"/>
    <w:rsid w:val="00A21B2A"/>
    <w:rsid w:val="00A620B1"/>
    <w:rsid w:val="00A67478"/>
    <w:rsid w:val="00A7065D"/>
    <w:rsid w:val="00A74736"/>
    <w:rsid w:val="00A75157"/>
    <w:rsid w:val="00A82977"/>
    <w:rsid w:val="00A83F8A"/>
    <w:rsid w:val="00A84FCE"/>
    <w:rsid w:val="00A915E6"/>
    <w:rsid w:val="00A93D1E"/>
    <w:rsid w:val="00A97C23"/>
    <w:rsid w:val="00AC0016"/>
    <w:rsid w:val="00AD2CC8"/>
    <w:rsid w:val="00AD6ECF"/>
    <w:rsid w:val="00AF06F5"/>
    <w:rsid w:val="00AF195F"/>
    <w:rsid w:val="00AF2D74"/>
    <w:rsid w:val="00AF5674"/>
    <w:rsid w:val="00B02306"/>
    <w:rsid w:val="00B02D08"/>
    <w:rsid w:val="00B05C2C"/>
    <w:rsid w:val="00B07CC7"/>
    <w:rsid w:val="00B20A69"/>
    <w:rsid w:val="00B24F37"/>
    <w:rsid w:val="00B2562A"/>
    <w:rsid w:val="00B27A02"/>
    <w:rsid w:val="00B3243E"/>
    <w:rsid w:val="00B350BE"/>
    <w:rsid w:val="00B35EFB"/>
    <w:rsid w:val="00B41A6D"/>
    <w:rsid w:val="00B423CB"/>
    <w:rsid w:val="00B45FA1"/>
    <w:rsid w:val="00B50433"/>
    <w:rsid w:val="00B52178"/>
    <w:rsid w:val="00B52934"/>
    <w:rsid w:val="00B66FD4"/>
    <w:rsid w:val="00B74AA7"/>
    <w:rsid w:val="00BA6A91"/>
    <w:rsid w:val="00BB06D1"/>
    <w:rsid w:val="00BB15FF"/>
    <w:rsid w:val="00BB49C7"/>
    <w:rsid w:val="00BD135D"/>
    <w:rsid w:val="00BD3E15"/>
    <w:rsid w:val="00BD6646"/>
    <w:rsid w:val="00BD7F21"/>
    <w:rsid w:val="00BF2326"/>
    <w:rsid w:val="00BF3D98"/>
    <w:rsid w:val="00BF75E3"/>
    <w:rsid w:val="00C15246"/>
    <w:rsid w:val="00C211A7"/>
    <w:rsid w:val="00C2161A"/>
    <w:rsid w:val="00C3012A"/>
    <w:rsid w:val="00C31F9F"/>
    <w:rsid w:val="00C52736"/>
    <w:rsid w:val="00C61011"/>
    <w:rsid w:val="00C6117C"/>
    <w:rsid w:val="00C66C4D"/>
    <w:rsid w:val="00C672E9"/>
    <w:rsid w:val="00C677DC"/>
    <w:rsid w:val="00C70BB2"/>
    <w:rsid w:val="00CA6BEA"/>
    <w:rsid w:val="00CB35F3"/>
    <w:rsid w:val="00CB4B0D"/>
    <w:rsid w:val="00CC3437"/>
    <w:rsid w:val="00CC59E8"/>
    <w:rsid w:val="00CC7A88"/>
    <w:rsid w:val="00CD0B1A"/>
    <w:rsid w:val="00CD142A"/>
    <w:rsid w:val="00D00AAA"/>
    <w:rsid w:val="00D01741"/>
    <w:rsid w:val="00D0346F"/>
    <w:rsid w:val="00D0537E"/>
    <w:rsid w:val="00D1439A"/>
    <w:rsid w:val="00D15D7A"/>
    <w:rsid w:val="00D264FF"/>
    <w:rsid w:val="00D3013E"/>
    <w:rsid w:val="00D32CC3"/>
    <w:rsid w:val="00D400E7"/>
    <w:rsid w:val="00D438FD"/>
    <w:rsid w:val="00D460D0"/>
    <w:rsid w:val="00D51180"/>
    <w:rsid w:val="00D51E01"/>
    <w:rsid w:val="00D53B9C"/>
    <w:rsid w:val="00D642C5"/>
    <w:rsid w:val="00D64663"/>
    <w:rsid w:val="00DA126B"/>
    <w:rsid w:val="00DB4B2B"/>
    <w:rsid w:val="00DB5354"/>
    <w:rsid w:val="00DB74AF"/>
    <w:rsid w:val="00DD3824"/>
    <w:rsid w:val="00DE1B51"/>
    <w:rsid w:val="00DE330C"/>
    <w:rsid w:val="00DE46CF"/>
    <w:rsid w:val="00DF1872"/>
    <w:rsid w:val="00DF466D"/>
    <w:rsid w:val="00DF6C3F"/>
    <w:rsid w:val="00E137A1"/>
    <w:rsid w:val="00E175AB"/>
    <w:rsid w:val="00E21070"/>
    <w:rsid w:val="00E21838"/>
    <w:rsid w:val="00E264F8"/>
    <w:rsid w:val="00E364BC"/>
    <w:rsid w:val="00E372EE"/>
    <w:rsid w:val="00E42507"/>
    <w:rsid w:val="00E43EF9"/>
    <w:rsid w:val="00E46C03"/>
    <w:rsid w:val="00E603B8"/>
    <w:rsid w:val="00E6645E"/>
    <w:rsid w:val="00E74F06"/>
    <w:rsid w:val="00E779CC"/>
    <w:rsid w:val="00E84BEF"/>
    <w:rsid w:val="00E954B4"/>
    <w:rsid w:val="00EA0DF0"/>
    <w:rsid w:val="00EA56EF"/>
    <w:rsid w:val="00EA6DC4"/>
    <w:rsid w:val="00EB2612"/>
    <w:rsid w:val="00EB3654"/>
    <w:rsid w:val="00EC1FD1"/>
    <w:rsid w:val="00ED04C0"/>
    <w:rsid w:val="00ED21C3"/>
    <w:rsid w:val="00ED25D1"/>
    <w:rsid w:val="00ED3B59"/>
    <w:rsid w:val="00ED59D3"/>
    <w:rsid w:val="00EE0821"/>
    <w:rsid w:val="00EE4C16"/>
    <w:rsid w:val="00EE758A"/>
    <w:rsid w:val="00F043B6"/>
    <w:rsid w:val="00F12A19"/>
    <w:rsid w:val="00F16B22"/>
    <w:rsid w:val="00F20AC0"/>
    <w:rsid w:val="00F225BB"/>
    <w:rsid w:val="00F22D98"/>
    <w:rsid w:val="00F23B83"/>
    <w:rsid w:val="00F27FE1"/>
    <w:rsid w:val="00F32DE3"/>
    <w:rsid w:val="00F357B9"/>
    <w:rsid w:val="00F41678"/>
    <w:rsid w:val="00F433BC"/>
    <w:rsid w:val="00F53616"/>
    <w:rsid w:val="00F551BC"/>
    <w:rsid w:val="00F6109B"/>
    <w:rsid w:val="00F72BB7"/>
    <w:rsid w:val="00F76DE8"/>
    <w:rsid w:val="00F77137"/>
    <w:rsid w:val="00F83D5F"/>
    <w:rsid w:val="00F84B05"/>
    <w:rsid w:val="00FA085F"/>
    <w:rsid w:val="00FB339A"/>
    <w:rsid w:val="00FB3C6D"/>
    <w:rsid w:val="00FC743C"/>
    <w:rsid w:val="00FC794E"/>
    <w:rsid w:val="00FD011E"/>
    <w:rsid w:val="00FE0014"/>
    <w:rsid w:val="00FE4A48"/>
    <w:rsid w:val="00FE4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12"/>
    <w:pPr>
      <w:ind w:left="720"/>
      <w:contextualSpacing/>
    </w:pPr>
  </w:style>
  <w:style w:type="paragraph" w:styleId="Header">
    <w:name w:val="header"/>
    <w:basedOn w:val="Normal"/>
    <w:link w:val="HeaderChar"/>
    <w:uiPriority w:val="99"/>
    <w:unhideWhenUsed/>
    <w:rsid w:val="00EB2612"/>
    <w:pPr>
      <w:tabs>
        <w:tab w:val="center" w:pos="4680"/>
        <w:tab w:val="right" w:pos="9360"/>
      </w:tabs>
    </w:pPr>
  </w:style>
  <w:style w:type="character" w:customStyle="1" w:styleId="HeaderChar">
    <w:name w:val="Header Char"/>
    <w:basedOn w:val="DefaultParagraphFont"/>
    <w:link w:val="Header"/>
    <w:uiPriority w:val="99"/>
    <w:rsid w:val="00EB26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2612"/>
    <w:pPr>
      <w:tabs>
        <w:tab w:val="center" w:pos="4680"/>
        <w:tab w:val="right" w:pos="9360"/>
      </w:tabs>
    </w:pPr>
  </w:style>
  <w:style w:type="character" w:customStyle="1" w:styleId="FooterChar">
    <w:name w:val="Footer Char"/>
    <w:basedOn w:val="DefaultParagraphFont"/>
    <w:link w:val="Footer"/>
    <w:uiPriority w:val="99"/>
    <w:rsid w:val="00EB26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5882"/>
    <w:rPr>
      <w:rFonts w:ascii="Tahoma" w:hAnsi="Tahoma" w:cs="Tahoma"/>
      <w:sz w:val="16"/>
      <w:szCs w:val="16"/>
    </w:rPr>
  </w:style>
  <w:style w:type="character" w:customStyle="1" w:styleId="BalloonTextChar">
    <w:name w:val="Balloon Text Char"/>
    <w:basedOn w:val="DefaultParagraphFont"/>
    <w:link w:val="BalloonText"/>
    <w:uiPriority w:val="99"/>
    <w:semiHidden/>
    <w:rsid w:val="00785882"/>
    <w:rPr>
      <w:rFonts w:ascii="Tahoma" w:eastAsia="Times New Roman" w:hAnsi="Tahoma" w:cs="Tahoma"/>
      <w:sz w:val="16"/>
      <w:szCs w:val="16"/>
    </w:rPr>
  </w:style>
  <w:style w:type="table" w:styleId="TableGrid">
    <w:name w:val="Table Grid"/>
    <w:basedOn w:val="TableNormal"/>
    <w:uiPriority w:val="59"/>
    <w:rsid w:val="001C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12"/>
    <w:pPr>
      <w:ind w:left="720"/>
      <w:contextualSpacing/>
    </w:pPr>
  </w:style>
  <w:style w:type="paragraph" w:styleId="Header">
    <w:name w:val="header"/>
    <w:basedOn w:val="Normal"/>
    <w:link w:val="HeaderChar"/>
    <w:uiPriority w:val="99"/>
    <w:unhideWhenUsed/>
    <w:rsid w:val="00EB2612"/>
    <w:pPr>
      <w:tabs>
        <w:tab w:val="center" w:pos="4680"/>
        <w:tab w:val="right" w:pos="9360"/>
      </w:tabs>
    </w:pPr>
  </w:style>
  <w:style w:type="character" w:customStyle="1" w:styleId="HeaderChar">
    <w:name w:val="Header Char"/>
    <w:basedOn w:val="DefaultParagraphFont"/>
    <w:link w:val="Header"/>
    <w:uiPriority w:val="99"/>
    <w:rsid w:val="00EB26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2612"/>
    <w:pPr>
      <w:tabs>
        <w:tab w:val="center" w:pos="4680"/>
        <w:tab w:val="right" w:pos="9360"/>
      </w:tabs>
    </w:pPr>
  </w:style>
  <w:style w:type="character" w:customStyle="1" w:styleId="FooterChar">
    <w:name w:val="Footer Char"/>
    <w:basedOn w:val="DefaultParagraphFont"/>
    <w:link w:val="Footer"/>
    <w:uiPriority w:val="99"/>
    <w:rsid w:val="00EB26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5882"/>
    <w:rPr>
      <w:rFonts w:ascii="Tahoma" w:hAnsi="Tahoma" w:cs="Tahoma"/>
      <w:sz w:val="16"/>
      <w:szCs w:val="16"/>
    </w:rPr>
  </w:style>
  <w:style w:type="character" w:customStyle="1" w:styleId="BalloonTextChar">
    <w:name w:val="Balloon Text Char"/>
    <w:basedOn w:val="DefaultParagraphFont"/>
    <w:link w:val="BalloonText"/>
    <w:uiPriority w:val="99"/>
    <w:semiHidden/>
    <w:rsid w:val="00785882"/>
    <w:rPr>
      <w:rFonts w:ascii="Tahoma" w:eastAsia="Times New Roman" w:hAnsi="Tahoma" w:cs="Tahoma"/>
      <w:sz w:val="16"/>
      <w:szCs w:val="16"/>
    </w:rPr>
  </w:style>
  <w:style w:type="table" w:styleId="TableGrid">
    <w:name w:val="Table Grid"/>
    <w:basedOn w:val="TableNormal"/>
    <w:uiPriority w:val="59"/>
    <w:rsid w:val="001C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49BF1-D935-4659-A8F0-AD752E34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Bich Hanh</dc:creator>
  <cp:lastModifiedBy>Nguyen Thi Bich Hanh</cp:lastModifiedBy>
  <cp:revision>22</cp:revision>
  <cp:lastPrinted>2018-12-24T09:12:00Z</cp:lastPrinted>
  <dcterms:created xsi:type="dcterms:W3CDTF">2018-11-15T01:52:00Z</dcterms:created>
  <dcterms:modified xsi:type="dcterms:W3CDTF">2018-12-26T01:42:00Z</dcterms:modified>
</cp:coreProperties>
</file>