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8" w:type="dxa"/>
        <w:tblLook w:val="01E0" w:firstRow="1" w:lastRow="1" w:firstColumn="1" w:lastColumn="1" w:noHBand="0" w:noVBand="0"/>
      </w:tblPr>
      <w:tblGrid>
        <w:gridCol w:w="3351"/>
        <w:gridCol w:w="5829"/>
      </w:tblGrid>
      <w:tr w:rsidR="008F4767" w:rsidRPr="00DB3ED8" w:rsidTr="008F4767">
        <w:trPr>
          <w:trHeight w:val="1275"/>
        </w:trPr>
        <w:tc>
          <w:tcPr>
            <w:tcW w:w="3351" w:type="dxa"/>
          </w:tcPr>
          <w:p w:rsidR="008F4767" w:rsidRPr="00A210BE" w:rsidRDefault="008F4767" w:rsidP="00406B62">
            <w:pPr>
              <w:widowControl w:val="0"/>
              <w:tabs>
                <w:tab w:val="left" w:pos="720"/>
              </w:tabs>
              <w:spacing w:after="0" w:line="240" w:lineRule="auto"/>
              <w:jc w:val="center"/>
              <w:rPr>
                <w:b/>
                <w:bCs/>
                <w:noProof/>
                <w:sz w:val="26"/>
                <w:szCs w:val="26"/>
              </w:rPr>
            </w:pPr>
            <w:bookmarkStart w:id="0" w:name="_GoBack"/>
            <w:bookmarkEnd w:id="0"/>
            <w:r w:rsidRPr="00A210BE">
              <w:rPr>
                <w:b/>
                <w:bCs/>
                <w:noProof/>
                <w:sz w:val="26"/>
                <w:szCs w:val="26"/>
              </w:rPr>
              <w:t>BỘ TÀI CHÍNH</w:t>
            </w:r>
          </w:p>
          <w:p w:rsidR="008F4767" w:rsidRPr="00DB3ED8" w:rsidRDefault="00B42721" w:rsidP="00406B62">
            <w:pPr>
              <w:widowControl w:val="0"/>
              <w:tabs>
                <w:tab w:val="left" w:pos="720"/>
              </w:tabs>
              <w:spacing w:after="0" w:line="240" w:lineRule="auto"/>
              <w:jc w:val="center"/>
              <w:rPr>
                <w:bCs/>
                <w:noProof/>
                <w:szCs w:val="28"/>
              </w:rPr>
            </w:pPr>
            <w:r>
              <w:rPr>
                <w:bCs/>
                <w:noProof/>
                <w:szCs w:val="28"/>
              </w:rPr>
              <mc:AlternateContent>
                <mc:Choice Requires="wps">
                  <w:drawing>
                    <wp:anchor distT="4294967294" distB="4294967294" distL="114300" distR="114300" simplePos="0" relativeHeight="251671552" behindDoc="0" locked="0" layoutInCell="1" allowOverlap="1" wp14:anchorId="13450350" wp14:editId="599CC058">
                      <wp:simplePos x="0" y="0"/>
                      <wp:positionH relativeFrom="column">
                        <wp:posOffset>720090</wp:posOffset>
                      </wp:positionH>
                      <wp:positionV relativeFrom="paragraph">
                        <wp:posOffset>83184</wp:posOffset>
                      </wp:positionV>
                      <wp:extent cx="585470" cy="0"/>
                      <wp:effectExtent l="0" t="0" r="508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C481" id="Line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6.55pt" to="102.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Q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"/>
                  </w:pict>
                </mc:Fallback>
              </mc:AlternateContent>
            </w:r>
          </w:p>
          <w:p w:rsidR="008F4767" w:rsidRPr="00DB3ED8" w:rsidRDefault="008F4767" w:rsidP="00406B62">
            <w:pPr>
              <w:widowControl w:val="0"/>
              <w:tabs>
                <w:tab w:val="left" w:pos="720"/>
              </w:tabs>
              <w:spacing w:after="0" w:line="240" w:lineRule="auto"/>
              <w:jc w:val="center"/>
              <w:rPr>
                <w:bCs/>
                <w:noProof/>
                <w:szCs w:val="28"/>
              </w:rPr>
            </w:pPr>
          </w:p>
          <w:p w:rsidR="008F4767" w:rsidRPr="00A210BE" w:rsidRDefault="008F4767" w:rsidP="00406B62">
            <w:pPr>
              <w:widowControl w:val="0"/>
              <w:tabs>
                <w:tab w:val="left" w:pos="720"/>
              </w:tabs>
              <w:spacing w:after="0" w:line="240" w:lineRule="auto"/>
              <w:jc w:val="center"/>
              <w:rPr>
                <w:bCs/>
                <w:noProof/>
                <w:sz w:val="24"/>
                <w:szCs w:val="24"/>
              </w:rPr>
            </w:pPr>
            <w:r w:rsidRPr="00A210BE">
              <w:rPr>
                <w:bCs/>
                <w:noProof/>
                <w:sz w:val="24"/>
                <w:szCs w:val="24"/>
              </w:rPr>
              <w:t>Số</w:t>
            </w:r>
            <w:r w:rsidR="00C05EA4">
              <w:rPr>
                <w:bCs/>
                <w:noProof/>
                <w:sz w:val="24"/>
                <w:szCs w:val="24"/>
              </w:rPr>
              <w:t xml:space="preserve">: </w:t>
            </w:r>
            <w:r w:rsidR="003760EB">
              <w:rPr>
                <w:bCs/>
                <w:noProof/>
                <w:sz w:val="24"/>
                <w:szCs w:val="24"/>
                <w:lang w:val="vi-VN"/>
              </w:rPr>
              <w:t>91</w:t>
            </w:r>
            <w:r w:rsidR="003F1DC9">
              <w:rPr>
                <w:bCs/>
                <w:noProof/>
                <w:sz w:val="24"/>
                <w:szCs w:val="24"/>
              </w:rPr>
              <w:t>/</w:t>
            </w:r>
            <w:r w:rsidR="003760EB">
              <w:rPr>
                <w:bCs/>
                <w:noProof/>
                <w:sz w:val="24"/>
                <w:szCs w:val="24"/>
                <w:lang w:val="vi-VN"/>
              </w:rPr>
              <w:t>2020</w:t>
            </w:r>
            <w:r w:rsidR="00734034">
              <w:rPr>
                <w:bCs/>
                <w:noProof/>
                <w:sz w:val="24"/>
                <w:szCs w:val="24"/>
              </w:rPr>
              <w:t>/</w:t>
            </w:r>
            <w:r w:rsidRPr="00A210BE">
              <w:rPr>
                <w:bCs/>
                <w:noProof/>
                <w:sz w:val="24"/>
                <w:szCs w:val="24"/>
              </w:rPr>
              <w:t>TT-BTC</w:t>
            </w:r>
          </w:p>
        </w:tc>
        <w:tc>
          <w:tcPr>
            <w:tcW w:w="5829" w:type="dxa"/>
          </w:tcPr>
          <w:p w:rsidR="008F4767" w:rsidRPr="00DB3ED8" w:rsidRDefault="008F4767" w:rsidP="00406B62">
            <w:pPr>
              <w:widowControl w:val="0"/>
              <w:tabs>
                <w:tab w:val="left" w:pos="720"/>
              </w:tabs>
              <w:spacing w:after="0" w:line="240" w:lineRule="auto"/>
              <w:jc w:val="center"/>
              <w:rPr>
                <w:b/>
                <w:bCs/>
                <w:sz w:val="26"/>
                <w:szCs w:val="26"/>
              </w:rPr>
            </w:pPr>
            <w:r w:rsidRPr="00DB3ED8">
              <w:rPr>
                <w:b/>
                <w:bCs/>
                <w:sz w:val="26"/>
                <w:szCs w:val="26"/>
              </w:rPr>
              <w:t>CỘNG HÒA XÃ HỘI CHỦ NGHĨA VIỆT NAM</w:t>
            </w:r>
          </w:p>
          <w:p w:rsidR="008F4767" w:rsidRPr="003661AA" w:rsidRDefault="00AA33BB" w:rsidP="00406B62">
            <w:pPr>
              <w:widowControl w:val="0"/>
              <w:tabs>
                <w:tab w:val="left" w:pos="720"/>
              </w:tabs>
              <w:spacing w:after="0" w:line="240" w:lineRule="auto"/>
              <w:jc w:val="center"/>
              <w:rPr>
                <w:b/>
                <w:bCs/>
                <w:szCs w:val="28"/>
              </w:rPr>
            </w:pPr>
            <w:r w:rsidRPr="003661AA">
              <w:rPr>
                <w:b/>
                <w:bCs/>
                <w:szCs w:val="28"/>
              </w:rPr>
              <w:t>Độc lập - Tự do - Hạnh phúc</w:t>
            </w:r>
          </w:p>
          <w:p w:rsidR="008F4767" w:rsidRPr="00DB3ED8" w:rsidRDefault="00B42721" w:rsidP="00406B62">
            <w:pPr>
              <w:widowControl w:val="0"/>
              <w:tabs>
                <w:tab w:val="left" w:pos="720"/>
              </w:tabs>
              <w:spacing w:after="0" w:line="240" w:lineRule="auto"/>
              <w:jc w:val="center"/>
              <w:rPr>
                <w:b/>
                <w:bCs/>
                <w:sz w:val="26"/>
                <w:szCs w:val="26"/>
              </w:rPr>
            </w:pPr>
            <w:r>
              <w:rPr>
                <w:b/>
                <w:bCs/>
                <w:noProof/>
                <w:sz w:val="26"/>
                <w:szCs w:val="26"/>
              </w:rPr>
              <mc:AlternateContent>
                <mc:Choice Requires="wps">
                  <w:drawing>
                    <wp:anchor distT="4294967294" distB="4294967294" distL="114300" distR="114300" simplePos="0" relativeHeight="251670528" behindDoc="0" locked="0" layoutInCell="1" allowOverlap="1" wp14:anchorId="6D8BD738" wp14:editId="28CC64B9">
                      <wp:simplePos x="0" y="0"/>
                      <wp:positionH relativeFrom="column">
                        <wp:posOffset>820420</wp:posOffset>
                      </wp:positionH>
                      <wp:positionV relativeFrom="paragraph">
                        <wp:posOffset>65404</wp:posOffset>
                      </wp:positionV>
                      <wp:extent cx="1933575" cy="0"/>
                      <wp:effectExtent l="0" t="0" r="9525"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8ABC" id="Line 5"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6pt,5.15pt" to="216.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4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"/>
                  </w:pict>
                </mc:Fallback>
              </mc:AlternateContent>
            </w:r>
          </w:p>
          <w:p w:rsidR="008F4767" w:rsidRPr="00DB3ED8" w:rsidRDefault="008F4767" w:rsidP="00C95AB5">
            <w:pPr>
              <w:widowControl w:val="0"/>
              <w:spacing w:after="0" w:line="240" w:lineRule="auto"/>
              <w:jc w:val="center"/>
              <w:rPr>
                <w:bCs/>
                <w:i/>
                <w:szCs w:val="28"/>
              </w:rPr>
            </w:pPr>
            <w:r w:rsidRPr="00DB3ED8">
              <w:rPr>
                <w:bCs/>
                <w:i/>
                <w:szCs w:val="28"/>
              </w:rPr>
              <w:t>Hà Nộ</w:t>
            </w:r>
            <w:r w:rsidR="00C05EA4">
              <w:rPr>
                <w:bCs/>
                <w:i/>
                <w:szCs w:val="28"/>
              </w:rPr>
              <w:t>i, ngày</w:t>
            </w:r>
            <w:r w:rsidR="008938E6">
              <w:rPr>
                <w:bCs/>
                <w:i/>
                <w:szCs w:val="28"/>
                <w:lang w:val="vi-VN"/>
              </w:rPr>
              <w:t xml:space="preserve"> </w:t>
            </w:r>
            <w:r w:rsidR="003760EB">
              <w:rPr>
                <w:bCs/>
                <w:i/>
                <w:szCs w:val="28"/>
                <w:lang w:val="vi-VN"/>
              </w:rPr>
              <w:t>13</w:t>
            </w:r>
            <w:r w:rsidR="00C95AB5">
              <w:rPr>
                <w:bCs/>
                <w:i/>
                <w:szCs w:val="28"/>
                <w:lang w:val="vi-VN"/>
              </w:rPr>
              <w:t xml:space="preserve"> </w:t>
            </w:r>
            <w:r w:rsidR="00C05EA4">
              <w:rPr>
                <w:bCs/>
                <w:i/>
                <w:szCs w:val="28"/>
              </w:rPr>
              <w:t>tháng</w:t>
            </w:r>
            <w:r w:rsidR="00C95AB5">
              <w:rPr>
                <w:bCs/>
                <w:i/>
                <w:szCs w:val="28"/>
                <w:lang w:val="vi-VN"/>
              </w:rPr>
              <w:t xml:space="preserve"> </w:t>
            </w:r>
            <w:r w:rsidR="008C69C0">
              <w:rPr>
                <w:bCs/>
                <w:i/>
                <w:szCs w:val="28"/>
                <w:lang w:val="vi-VN"/>
              </w:rPr>
              <w:t>1</w:t>
            </w:r>
            <w:r w:rsidR="003760EB">
              <w:rPr>
                <w:bCs/>
                <w:i/>
                <w:szCs w:val="28"/>
                <w:lang w:val="vi-VN"/>
              </w:rPr>
              <w:t>1</w:t>
            </w:r>
            <w:r w:rsidR="000A625B">
              <w:rPr>
                <w:bCs/>
                <w:i/>
                <w:szCs w:val="28"/>
              </w:rPr>
              <w:t xml:space="preserve"> </w:t>
            </w:r>
            <w:r w:rsidRPr="00DB3ED8">
              <w:rPr>
                <w:bCs/>
                <w:i/>
                <w:szCs w:val="28"/>
              </w:rPr>
              <w:t xml:space="preserve">năm </w:t>
            </w:r>
            <w:r w:rsidR="002525E7" w:rsidRPr="00DB3ED8">
              <w:rPr>
                <w:bCs/>
                <w:i/>
                <w:szCs w:val="28"/>
              </w:rPr>
              <w:t>20</w:t>
            </w:r>
            <w:r w:rsidR="002525E7">
              <w:rPr>
                <w:bCs/>
                <w:i/>
                <w:szCs w:val="28"/>
              </w:rPr>
              <w:t>20</w:t>
            </w:r>
          </w:p>
        </w:tc>
      </w:tr>
    </w:tbl>
    <w:p w:rsidR="0030123C" w:rsidRPr="00DB3ED8" w:rsidRDefault="0030123C" w:rsidP="00800C9E">
      <w:pPr>
        <w:widowControl w:val="0"/>
        <w:tabs>
          <w:tab w:val="left" w:pos="1080"/>
        </w:tabs>
        <w:spacing w:after="0" w:line="264" w:lineRule="auto"/>
        <w:outlineLvl w:val="0"/>
        <w:rPr>
          <w:b/>
          <w:szCs w:val="28"/>
        </w:rPr>
      </w:pPr>
    </w:p>
    <w:p w:rsidR="0030123C" w:rsidRPr="00DB3ED8" w:rsidRDefault="0030123C" w:rsidP="0018147E">
      <w:pPr>
        <w:widowControl w:val="0"/>
        <w:tabs>
          <w:tab w:val="left" w:pos="1080"/>
        </w:tabs>
        <w:spacing w:before="120" w:after="0" w:line="264" w:lineRule="auto"/>
        <w:contextualSpacing/>
        <w:jc w:val="center"/>
        <w:outlineLvl w:val="0"/>
        <w:rPr>
          <w:b/>
          <w:szCs w:val="28"/>
        </w:rPr>
      </w:pPr>
      <w:r w:rsidRPr="00783627">
        <w:rPr>
          <w:b/>
          <w:sz w:val="26"/>
          <w:szCs w:val="28"/>
        </w:rPr>
        <w:t>THÔNG TƯ</w:t>
      </w:r>
    </w:p>
    <w:p w:rsidR="0030123C" w:rsidRPr="00DB3ED8" w:rsidRDefault="0030123C" w:rsidP="0018147E">
      <w:pPr>
        <w:widowControl w:val="0"/>
        <w:tabs>
          <w:tab w:val="left" w:pos="1080"/>
        </w:tabs>
        <w:spacing w:before="120" w:after="0" w:line="264" w:lineRule="auto"/>
        <w:contextualSpacing/>
        <w:jc w:val="center"/>
        <w:outlineLvl w:val="0"/>
        <w:rPr>
          <w:b/>
          <w:szCs w:val="28"/>
        </w:rPr>
      </w:pPr>
      <w:r w:rsidRPr="00DB3ED8">
        <w:rPr>
          <w:b/>
          <w:szCs w:val="28"/>
        </w:rPr>
        <w:t xml:space="preserve">Quy định chỉ tiêu an toàn tài chính và biện pháp xử lý đối với tổ chức </w:t>
      </w:r>
    </w:p>
    <w:p w:rsidR="0030123C" w:rsidRPr="00DB3ED8" w:rsidRDefault="0030123C" w:rsidP="0018147E">
      <w:pPr>
        <w:widowControl w:val="0"/>
        <w:tabs>
          <w:tab w:val="left" w:pos="1080"/>
        </w:tabs>
        <w:spacing w:before="120" w:after="0" w:line="264" w:lineRule="auto"/>
        <w:contextualSpacing/>
        <w:jc w:val="center"/>
        <w:outlineLvl w:val="0"/>
        <w:rPr>
          <w:b/>
          <w:szCs w:val="28"/>
        </w:rPr>
      </w:pPr>
      <w:r w:rsidRPr="00DB3ED8">
        <w:rPr>
          <w:b/>
          <w:szCs w:val="28"/>
        </w:rPr>
        <w:t>kinh doanh chứng khoán không đáp ứng chỉ tiêu an toàn tài chính</w:t>
      </w:r>
    </w:p>
    <w:p w:rsidR="0030123C" w:rsidRPr="00DB3ED8" w:rsidRDefault="00B42721" w:rsidP="0018147E">
      <w:pPr>
        <w:widowControl w:val="0"/>
        <w:tabs>
          <w:tab w:val="left" w:pos="1080"/>
        </w:tabs>
        <w:spacing w:before="120" w:after="0" w:line="264" w:lineRule="auto"/>
        <w:jc w:val="center"/>
        <w:outlineLvl w:val="0"/>
        <w:rPr>
          <w:b/>
          <w:szCs w:val="28"/>
        </w:rPr>
      </w:pPr>
      <w:r w:rsidRPr="003661AA">
        <w:rPr>
          <w:b/>
          <w:bCs/>
          <w:noProof/>
          <w:sz w:val="26"/>
          <w:szCs w:val="26"/>
        </w:rPr>
        <mc:AlternateContent>
          <mc:Choice Requires="wps">
            <w:drawing>
              <wp:anchor distT="4294967294" distB="4294967294" distL="114300" distR="114300" simplePos="0" relativeHeight="251672576" behindDoc="0" locked="0" layoutInCell="1" allowOverlap="1" wp14:anchorId="187E0CA0" wp14:editId="36B71D75">
                <wp:simplePos x="0" y="0"/>
                <wp:positionH relativeFrom="column">
                  <wp:posOffset>1946910</wp:posOffset>
                </wp:positionH>
                <wp:positionV relativeFrom="paragraph">
                  <wp:posOffset>39369</wp:posOffset>
                </wp:positionV>
                <wp:extent cx="2061210" cy="0"/>
                <wp:effectExtent l="0" t="0" r="1524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F2CB9" id="Line 5"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3pt,3.1pt" to="315.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iI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"/>
            </w:pict>
          </mc:Fallback>
        </mc:AlternateContent>
      </w:r>
    </w:p>
    <w:p w:rsidR="00AA33BB" w:rsidRDefault="00CF03CD" w:rsidP="0018147E">
      <w:pPr>
        <w:widowControl w:val="0"/>
        <w:spacing w:before="120" w:after="0" w:line="264" w:lineRule="auto"/>
        <w:ind w:firstLine="720"/>
        <w:jc w:val="both"/>
        <w:rPr>
          <w:i/>
          <w:szCs w:val="28"/>
        </w:rPr>
      </w:pPr>
      <w:r w:rsidRPr="005126D6">
        <w:rPr>
          <w:i/>
          <w:iCs/>
          <w:szCs w:val="28"/>
        </w:rPr>
        <w:t xml:space="preserve">Căn cứ </w:t>
      </w:r>
      <w:r w:rsidRPr="005126D6">
        <w:rPr>
          <w:i/>
          <w:szCs w:val="28"/>
        </w:rPr>
        <w:t xml:space="preserve">Luật Chứng khoán </w:t>
      </w:r>
      <w:r w:rsidR="001D16DC" w:rsidRPr="005126D6">
        <w:rPr>
          <w:i/>
          <w:szCs w:val="28"/>
        </w:rPr>
        <w:t xml:space="preserve">ngày </w:t>
      </w:r>
      <w:r w:rsidR="001D16DC">
        <w:rPr>
          <w:i/>
          <w:szCs w:val="28"/>
        </w:rPr>
        <w:t>26</w:t>
      </w:r>
      <w:r w:rsidR="001D16DC" w:rsidRPr="005126D6">
        <w:rPr>
          <w:i/>
          <w:szCs w:val="28"/>
        </w:rPr>
        <w:t xml:space="preserve"> tháng </w:t>
      </w:r>
      <w:r w:rsidR="001D16DC">
        <w:rPr>
          <w:i/>
          <w:szCs w:val="28"/>
        </w:rPr>
        <w:t>11</w:t>
      </w:r>
      <w:r w:rsidR="001D16DC" w:rsidRPr="005126D6">
        <w:rPr>
          <w:i/>
          <w:szCs w:val="28"/>
        </w:rPr>
        <w:t xml:space="preserve"> năm 20</w:t>
      </w:r>
      <w:r w:rsidR="001D16DC">
        <w:rPr>
          <w:i/>
          <w:szCs w:val="28"/>
        </w:rPr>
        <w:t>19</w:t>
      </w:r>
      <w:r w:rsidRPr="005126D6">
        <w:rPr>
          <w:i/>
          <w:szCs w:val="28"/>
        </w:rPr>
        <w:t xml:space="preserve">; </w:t>
      </w:r>
    </w:p>
    <w:p w:rsidR="00AA33BB" w:rsidRDefault="0030123C" w:rsidP="0018147E">
      <w:pPr>
        <w:widowControl w:val="0"/>
        <w:spacing w:before="120" w:after="0" w:line="264" w:lineRule="auto"/>
        <w:ind w:firstLine="720"/>
        <w:jc w:val="both"/>
        <w:rPr>
          <w:i/>
          <w:iCs/>
          <w:szCs w:val="28"/>
        </w:rPr>
      </w:pPr>
      <w:r w:rsidRPr="005126D6">
        <w:rPr>
          <w:i/>
          <w:iCs/>
          <w:szCs w:val="28"/>
        </w:rPr>
        <w:t>Căn cứ Luật Doanh nghiệp ngày</w:t>
      </w:r>
      <w:r w:rsidR="006E593C">
        <w:rPr>
          <w:i/>
          <w:iCs/>
          <w:szCs w:val="28"/>
        </w:rPr>
        <w:t xml:space="preserve"> 17 </w:t>
      </w:r>
      <w:r w:rsidRPr="005126D6">
        <w:rPr>
          <w:i/>
          <w:iCs/>
          <w:szCs w:val="28"/>
        </w:rPr>
        <w:t>tháng</w:t>
      </w:r>
      <w:r w:rsidR="006E593C">
        <w:rPr>
          <w:i/>
          <w:iCs/>
          <w:szCs w:val="28"/>
        </w:rPr>
        <w:t xml:space="preserve"> 6 </w:t>
      </w:r>
      <w:r w:rsidRPr="005126D6">
        <w:rPr>
          <w:i/>
          <w:iCs/>
          <w:szCs w:val="28"/>
        </w:rPr>
        <w:t>năm</w:t>
      </w:r>
      <w:r w:rsidR="006E593C">
        <w:rPr>
          <w:i/>
          <w:iCs/>
          <w:szCs w:val="28"/>
        </w:rPr>
        <w:t xml:space="preserve"> 2020</w:t>
      </w:r>
      <w:r w:rsidRPr="005126D6">
        <w:rPr>
          <w:i/>
          <w:iCs/>
          <w:szCs w:val="28"/>
        </w:rPr>
        <w:t>;</w:t>
      </w:r>
    </w:p>
    <w:p w:rsidR="00AA33BB" w:rsidRPr="003661AA" w:rsidRDefault="00906E0E" w:rsidP="0018147E">
      <w:pPr>
        <w:widowControl w:val="0"/>
        <w:tabs>
          <w:tab w:val="left" w:pos="720"/>
        </w:tabs>
        <w:spacing w:before="120" w:after="0" w:line="264" w:lineRule="auto"/>
        <w:jc w:val="both"/>
        <w:rPr>
          <w:i/>
          <w:iCs/>
          <w:szCs w:val="28"/>
          <w:lang w:val="nl-NL"/>
        </w:rPr>
      </w:pPr>
      <w:r w:rsidRPr="005126D6">
        <w:rPr>
          <w:i/>
          <w:szCs w:val="28"/>
          <w:lang w:val="nl-NL"/>
        </w:rPr>
        <w:tab/>
      </w:r>
      <w:r w:rsidR="00AA33BB" w:rsidRPr="003661AA">
        <w:rPr>
          <w:i/>
          <w:iCs/>
          <w:szCs w:val="28"/>
          <w:lang w:val="nl-NL"/>
        </w:rPr>
        <w:t>Căn cứ Nghị định số </w:t>
      </w:r>
      <w:hyperlink r:id="rId8" w:tgtFrame="_blank" w:history="1">
        <w:r w:rsidR="00FF42B5">
          <w:rPr>
            <w:rStyle w:val="Hyperlink"/>
            <w:i/>
            <w:iCs/>
            <w:color w:val="auto"/>
            <w:szCs w:val="28"/>
            <w:u w:val="none"/>
            <w:lang w:val="nl-NL"/>
          </w:rPr>
          <w:t>87/2017</w:t>
        </w:r>
        <w:r w:rsidR="00AA33BB" w:rsidRPr="003661AA">
          <w:rPr>
            <w:rStyle w:val="Hyperlink"/>
            <w:i/>
            <w:iCs/>
            <w:color w:val="auto"/>
            <w:szCs w:val="28"/>
            <w:u w:val="none"/>
            <w:lang w:val="nl-NL"/>
          </w:rPr>
          <w:t>/NĐ-CP</w:t>
        </w:r>
      </w:hyperlink>
      <w:r w:rsidR="00FF42B5">
        <w:rPr>
          <w:i/>
          <w:iCs/>
          <w:szCs w:val="28"/>
          <w:lang w:val="nl-NL"/>
        </w:rPr>
        <w:t> ngày 26 tháng 7 năm 2017</w:t>
      </w:r>
      <w:r w:rsidR="00AA33BB" w:rsidRPr="003661AA">
        <w:rPr>
          <w:i/>
          <w:iCs/>
          <w:szCs w:val="28"/>
          <w:lang w:val="nl-NL"/>
        </w:rPr>
        <w:t xml:space="preserve"> của Chính phủ quy định chức năng, nhiệm vụ, quyền hạn và cơ cấu tổ chức của Bộ Tài chính;</w:t>
      </w:r>
    </w:p>
    <w:p w:rsidR="00AA33BB" w:rsidRPr="003661AA" w:rsidRDefault="00AA33BB" w:rsidP="0018147E">
      <w:pPr>
        <w:widowControl w:val="0"/>
        <w:spacing w:before="120" w:after="0" w:line="264" w:lineRule="auto"/>
        <w:ind w:firstLine="720"/>
        <w:jc w:val="both"/>
        <w:rPr>
          <w:i/>
          <w:szCs w:val="28"/>
          <w:lang w:val="nl-NL"/>
        </w:rPr>
      </w:pPr>
      <w:r w:rsidRPr="003661AA">
        <w:rPr>
          <w:i/>
          <w:iCs/>
          <w:szCs w:val="28"/>
          <w:lang w:val="nl-NL"/>
        </w:rPr>
        <w:t>Theo đề nghị của Chủ tịch Ủy ban Chứng khoán Nhà nước;</w:t>
      </w:r>
    </w:p>
    <w:p w:rsidR="00455370" w:rsidRDefault="002D2393" w:rsidP="0018147E">
      <w:pPr>
        <w:widowControl w:val="0"/>
        <w:tabs>
          <w:tab w:val="left" w:pos="1080"/>
        </w:tabs>
        <w:spacing w:before="120" w:after="0" w:line="264" w:lineRule="auto"/>
        <w:ind w:firstLine="720"/>
        <w:jc w:val="both"/>
        <w:outlineLvl w:val="0"/>
        <w:rPr>
          <w:i/>
          <w:szCs w:val="28"/>
          <w:lang w:val="nl-NL"/>
        </w:rPr>
      </w:pPr>
      <w:r w:rsidRPr="005126D6">
        <w:rPr>
          <w:i/>
          <w:szCs w:val="28"/>
          <w:lang w:val="nl-NL"/>
        </w:rPr>
        <w:t xml:space="preserve">Bộ trưởng </w:t>
      </w:r>
      <w:r w:rsidR="0030123C" w:rsidRPr="005126D6">
        <w:rPr>
          <w:i/>
          <w:szCs w:val="28"/>
          <w:lang w:val="nl-NL"/>
        </w:rPr>
        <w:t xml:space="preserve">Bộ Tài chính </w:t>
      </w:r>
      <w:r w:rsidR="001550FD">
        <w:rPr>
          <w:i/>
          <w:szCs w:val="28"/>
          <w:lang w:val="nl-NL"/>
        </w:rPr>
        <w:t>ban hành Thông tư</w:t>
      </w:r>
      <w:r w:rsidR="008D72A9">
        <w:rPr>
          <w:i/>
          <w:szCs w:val="28"/>
          <w:lang w:val="nl-NL"/>
        </w:rPr>
        <w:t xml:space="preserve"> </w:t>
      </w:r>
      <w:r w:rsidR="0030123C" w:rsidRPr="005126D6">
        <w:rPr>
          <w:i/>
          <w:szCs w:val="28"/>
          <w:lang w:val="nl-NL"/>
        </w:rPr>
        <w:t>quy định chỉ tiêu an toàn tài chính và biện pháp xử lý đối với tổ chức kinh doanh chứng khoán không đáp ứng chỉ tiêu an toàn tài chính</w:t>
      </w:r>
      <w:r w:rsidRPr="005126D6">
        <w:rPr>
          <w:i/>
          <w:szCs w:val="28"/>
          <w:lang w:val="nl-NL"/>
        </w:rPr>
        <w:t>.</w:t>
      </w:r>
    </w:p>
    <w:p w:rsidR="00892FC6" w:rsidRPr="00B50AA7" w:rsidRDefault="00892FC6" w:rsidP="0018147E">
      <w:pPr>
        <w:widowControl w:val="0"/>
        <w:tabs>
          <w:tab w:val="left" w:pos="1080"/>
        </w:tabs>
        <w:spacing w:before="120" w:after="0" w:line="264" w:lineRule="auto"/>
        <w:ind w:firstLine="720"/>
        <w:jc w:val="both"/>
        <w:outlineLvl w:val="0"/>
        <w:rPr>
          <w:i/>
          <w:szCs w:val="28"/>
          <w:lang w:val="nl-NL"/>
        </w:rPr>
      </w:pPr>
    </w:p>
    <w:p w:rsidR="00AA33BB" w:rsidRDefault="0030123C" w:rsidP="0018147E">
      <w:pPr>
        <w:pStyle w:val="ListParagraph"/>
        <w:widowControl w:val="0"/>
        <w:tabs>
          <w:tab w:val="left" w:pos="1080"/>
        </w:tabs>
        <w:spacing w:before="120" w:after="0" w:line="264" w:lineRule="auto"/>
        <w:ind w:left="0"/>
        <w:jc w:val="center"/>
        <w:outlineLvl w:val="0"/>
        <w:rPr>
          <w:b/>
          <w:szCs w:val="28"/>
          <w:lang w:val="nl-NL"/>
        </w:rPr>
      </w:pPr>
      <w:r w:rsidRPr="005126D6">
        <w:rPr>
          <w:b/>
          <w:szCs w:val="28"/>
          <w:lang w:val="nl-NL"/>
        </w:rPr>
        <w:t xml:space="preserve">Chương I </w:t>
      </w:r>
    </w:p>
    <w:p w:rsidR="00AA33BB" w:rsidRDefault="0030123C" w:rsidP="0018147E">
      <w:pPr>
        <w:pStyle w:val="ListParagraph"/>
        <w:widowControl w:val="0"/>
        <w:tabs>
          <w:tab w:val="left" w:pos="1080"/>
        </w:tabs>
        <w:spacing w:before="120" w:after="0" w:line="264" w:lineRule="auto"/>
        <w:ind w:left="0"/>
        <w:jc w:val="center"/>
        <w:outlineLvl w:val="0"/>
        <w:rPr>
          <w:b/>
          <w:szCs w:val="28"/>
          <w:lang w:val="nl-NL"/>
        </w:rPr>
      </w:pPr>
      <w:r w:rsidRPr="00783627">
        <w:rPr>
          <w:b/>
          <w:sz w:val="26"/>
          <w:szCs w:val="28"/>
          <w:lang w:val="nl-NL"/>
        </w:rPr>
        <w:t>QUY ĐỊNH CHUNG</w:t>
      </w:r>
    </w:p>
    <w:p w:rsidR="0032477E" w:rsidRDefault="0032477E" w:rsidP="0018147E">
      <w:pPr>
        <w:pStyle w:val="ListParagraph"/>
        <w:widowControl w:val="0"/>
        <w:tabs>
          <w:tab w:val="left" w:pos="1080"/>
        </w:tabs>
        <w:spacing w:before="120" w:after="0" w:line="264" w:lineRule="auto"/>
        <w:ind w:left="0"/>
        <w:contextualSpacing w:val="0"/>
        <w:jc w:val="center"/>
        <w:outlineLvl w:val="0"/>
        <w:rPr>
          <w:b/>
          <w:szCs w:val="28"/>
          <w:lang w:val="nl-NL"/>
        </w:rPr>
      </w:pPr>
    </w:p>
    <w:p w:rsidR="00AA33BB" w:rsidRDefault="0030123C" w:rsidP="0018147E">
      <w:pPr>
        <w:pStyle w:val="ListParagraph"/>
        <w:widowControl w:val="0"/>
        <w:numPr>
          <w:ilvl w:val="0"/>
          <w:numId w:val="15"/>
        </w:numPr>
        <w:tabs>
          <w:tab w:val="left" w:pos="1701"/>
        </w:tabs>
        <w:spacing w:before="120" w:after="0" w:line="264" w:lineRule="auto"/>
        <w:ind w:left="0" w:firstLine="731"/>
        <w:contextualSpacing w:val="0"/>
        <w:jc w:val="both"/>
        <w:rPr>
          <w:b/>
          <w:szCs w:val="28"/>
          <w:lang w:val="nl-NL"/>
        </w:rPr>
      </w:pPr>
      <w:r w:rsidRPr="00DB3ED8">
        <w:rPr>
          <w:b/>
          <w:szCs w:val="28"/>
          <w:lang w:val="nl-NL"/>
        </w:rPr>
        <w:t xml:space="preserve">Phạm vi </w:t>
      </w:r>
      <w:r w:rsidR="006E3ABA" w:rsidRPr="00DB3ED8">
        <w:rPr>
          <w:b/>
          <w:szCs w:val="28"/>
          <w:lang w:val="nl-NL"/>
        </w:rPr>
        <w:t xml:space="preserve">điều chỉnh </w:t>
      </w:r>
      <w:r w:rsidRPr="00DB3ED8">
        <w:rPr>
          <w:b/>
          <w:szCs w:val="28"/>
          <w:lang w:val="nl-NL"/>
        </w:rPr>
        <w:t xml:space="preserve">và đối tượng </w:t>
      </w:r>
      <w:r w:rsidR="006E3ABA" w:rsidRPr="00DB3ED8">
        <w:rPr>
          <w:b/>
          <w:szCs w:val="28"/>
          <w:lang w:val="nl-NL"/>
        </w:rPr>
        <w:t>áp dụng</w:t>
      </w:r>
    </w:p>
    <w:p w:rsidR="00AA33BB" w:rsidRDefault="007601A8" w:rsidP="0018147E">
      <w:pPr>
        <w:pStyle w:val="ListParagraph"/>
        <w:widowControl w:val="0"/>
        <w:numPr>
          <w:ilvl w:val="0"/>
          <w:numId w:val="81"/>
        </w:numPr>
        <w:spacing w:before="120" w:after="0" w:line="264" w:lineRule="auto"/>
        <w:contextualSpacing w:val="0"/>
        <w:jc w:val="both"/>
        <w:rPr>
          <w:szCs w:val="28"/>
          <w:lang w:val="nl-NL"/>
        </w:rPr>
      </w:pPr>
      <w:r w:rsidRPr="00DB3ED8">
        <w:rPr>
          <w:szCs w:val="28"/>
          <w:lang w:val="nl-NL"/>
        </w:rPr>
        <w:t>Phạm vi điều chỉnh</w:t>
      </w:r>
    </w:p>
    <w:p w:rsidR="00AA33BB" w:rsidRDefault="0030123C" w:rsidP="0018147E">
      <w:pPr>
        <w:pStyle w:val="ListParagraph"/>
        <w:widowControl w:val="0"/>
        <w:spacing w:before="120" w:after="0" w:line="264" w:lineRule="auto"/>
        <w:ind w:left="0" w:firstLine="709"/>
        <w:contextualSpacing w:val="0"/>
        <w:jc w:val="both"/>
        <w:rPr>
          <w:szCs w:val="28"/>
          <w:lang w:val="nl-NL"/>
        </w:rPr>
      </w:pPr>
      <w:r w:rsidRPr="00DB3ED8">
        <w:rPr>
          <w:szCs w:val="28"/>
          <w:lang w:val="nl-NL"/>
        </w:rPr>
        <w:t>Thông tư này hướng dẫn việc xác định các chỉ tiêu an toàn tài chính</w:t>
      </w:r>
      <w:r w:rsidR="003B2A93" w:rsidRPr="00DB3ED8">
        <w:rPr>
          <w:szCs w:val="28"/>
          <w:lang w:val="nl-NL"/>
        </w:rPr>
        <w:t>, chế độ báo cáo về tỷ lệ an toàn tài chính</w:t>
      </w:r>
      <w:r w:rsidR="007636F8">
        <w:rPr>
          <w:szCs w:val="28"/>
          <w:lang w:val="nl-NL"/>
        </w:rPr>
        <w:t xml:space="preserve"> </w:t>
      </w:r>
      <w:r w:rsidRPr="00DB3ED8">
        <w:rPr>
          <w:szCs w:val="28"/>
          <w:lang w:val="nl-NL"/>
        </w:rPr>
        <w:t xml:space="preserve">của </w:t>
      </w:r>
      <w:r w:rsidR="00CB0B8B" w:rsidRPr="00DB3ED8">
        <w:rPr>
          <w:szCs w:val="28"/>
          <w:lang w:val="nl-NL"/>
        </w:rPr>
        <w:t>tổ chức kinh doanh chứng khoán, các biện pháp xử lý và trách nhiệm của các bên liên quan đối với tổ chức kinh doanh chứng khoán không đáp ứng chỉ tiêu an toàn tài chính.</w:t>
      </w:r>
      <w:r w:rsidR="00641477">
        <w:rPr>
          <w:szCs w:val="28"/>
          <w:lang w:val="nl-NL"/>
        </w:rPr>
        <w:t xml:space="preserve"> Thông tư không áp dụng cho việc xác định nghĩa vụ thuế của tổ chức kinh doanh chứng khoán đối với ngân sách Nhà nước.</w:t>
      </w:r>
    </w:p>
    <w:p w:rsidR="00AA33BB" w:rsidRDefault="006D5F39" w:rsidP="0018147E">
      <w:pPr>
        <w:pStyle w:val="ListParagraph"/>
        <w:widowControl w:val="0"/>
        <w:numPr>
          <w:ilvl w:val="0"/>
          <w:numId w:val="81"/>
        </w:numPr>
        <w:spacing w:before="120" w:after="0" w:line="264" w:lineRule="auto"/>
        <w:contextualSpacing w:val="0"/>
        <w:jc w:val="both"/>
        <w:rPr>
          <w:szCs w:val="28"/>
          <w:lang w:val="nl-NL"/>
        </w:rPr>
      </w:pPr>
      <w:r w:rsidRPr="00DB3ED8">
        <w:rPr>
          <w:szCs w:val="28"/>
          <w:lang w:val="nl-NL"/>
        </w:rPr>
        <w:t>Đối tượng áp dụng</w:t>
      </w:r>
    </w:p>
    <w:p w:rsidR="00AA33BB" w:rsidRDefault="006D5F39" w:rsidP="0018147E">
      <w:pPr>
        <w:pStyle w:val="ListParagraph"/>
        <w:widowControl w:val="0"/>
        <w:numPr>
          <w:ilvl w:val="1"/>
          <w:numId w:val="83"/>
        </w:numPr>
        <w:tabs>
          <w:tab w:val="left" w:pos="1080"/>
        </w:tabs>
        <w:spacing w:before="120" w:after="0" w:line="264" w:lineRule="auto"/>
        <w:ind w:left="0" w:firstLine="720"/>
        <w:contextualSpacing w:val="0"/>
        <w:jc w:val="both"/>
        <w:rPr>
          <w:szCs w:val="28"/>
          <w:lang w:val="nl-NL"/>
        </w:rPr>
      </w:pPr>
      <w:r w:rsidRPr="00DB3ED8">
        <w:rPr>
          <w:szCs w:val="28"/>
          <w:lang w:val="nl-NL"/>
        </w:rPr>
        <w:t>C</w:t>
      </w:r>
      <w:r w:rsidR="00CB0B8B" w:rsidRPr="00DB3ED8">
        <w:rPr>
          <w:szCs w:val="28"/>
          <w:lang w:val="nl-NL"/>
        </w:rPr>
        <w:t>ông ty chứng khoán, chi nhánh công ty chứng khoán nước ngoài tại Việt Nam (sau đây gọi chung là công ty chứng khoán), công ty quản lý quỹ</w:t>
      </w:r>
      <w:r w:rsidR="0033140A">
        <w:rPr>
          <w:szCs w:val="28"/>
          <w:lang w:val="nl-NL"/>
        </w:rPr>
        <w:t xml:space="preserve"> đầu tư chứng khoán</w:t>
      </w:r>
      <w:r w:rsidR="00CB0B8B" w:rsidRPr="00DB3ED8">
        <w:rPr>
          <w:szCs w:val="28"/>
          <w:lang w:val="nl-NL"/>
        </w:rPr>
        <w:t>, chi nhánh công ty quản lý quỹ nước ngoài tại Việt Nam (sau đây gọi chung là công ty quản lý quỹ</w:t>
      </w:r>
      <w:r w:rsidRPr="00DB3ED8">
        <w:rPr>
          <w:szCs w:val="28"/>
          <w:lang w:val="nl-NL"/>
        </w:rPr>
        <w:t>);</w:t>
      </w:r>
    </w:p>
    <w:p w:rsidR="00AA33BB" w:rsidRDefault="001C071C" w:rsidP="0018147E">
      <w:pPr>
        <w:pStyle w:val="ListParagraph"/>
        <w:widowControl w:val="0"/>
        <w:numPr>
          <w:ilvl w:val="1"/>
          <w:numId w:val="83"/>
        </w:numPr>
        <w:tabs>
          <w:tab w:val="left" w:pos="1080"/>
        </w:tabs>
        <w:spacing w:before="120" w:after="0" w:line="264" w:lineRule="auto"/>
        <w:ind w:left="0" w:firstLine="720"/>
        <w:contextualSpacing w:val="0"/>
        <w:jc w:val="both"/>
        <w:rPr>
          <w:szCs w:val="28"/>
          <w:lang w:val="nl-NL"/>
        </w:rPr>
      </w:pPr>
      <w:r w:rsidRPr="00DB3ED8">
        <w:rPr>
          <w:szCs w:val="28"/>
          <w:lang w:val="nl-NL"/>
        </w:rPr>
        <w:t>Các c</w:t>
      </w:r>
      <w:r w:rsidR="006D5F39" w:rsidRPr="00DB3ED8">
        <w:rPr>
          <w:szCs w:val="28"/>
          <w:lang w:val="nl-NL"/>
        </w:rPr>
        <w:t>ơ quan, tổ chức</w:t>
      </w:r>
      <w:r w:rsidR="005479B6" w:rsidRPr="00DB3ED8">
        <w:rPr>
          <w:szCs w:val="28"/>
          <w:lang w:val="nl-NL"/>
        </w:rPr>
        <w:t>, cá nhân</w:t>
      </w:r>
      <w:r w:rsidR="006D5F39" w:rsidRPr="00DB3ED8">
        <w:rPr>
          <w:szCs w:val="28"/>
          <w:lang w:val="nl-NL"/>
        </w:rPr>
        <w:t xml:space="preserve"> có liên quan.</w:t>
      </w:r>
    </w:p>
    <w:p w:rsidR="00AA33BB"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zCs w:val="28"/>
          <w:lang w:val="nl-NL"/>
        </w:rPr>
      </w:pPr>
      <w:r w:rsidRPr="00DB3ED8">
        <w:rPr>
          <w:b/>
          <w:szCs w:val="28"/>
          <w:lang w:val="nl-NL"/>
        </w:rPr>
        <w:lastRenderedPageBreak/>
        <w:t>Giải thích từ ngữ</w:t>
      </w:r>
    </w:p>
    <w:p w:rsidR="00AA33BB" w:rsidRDefault="0030123C" w:rsidP="0018147E">
      <w:pPr>
        <w:pStyle w:val="ListParagraph"/>
        <w:widowControl w:val="0"/>
        <w:tabs>
          <w:tab w:val="left" w:pos="1134"/>
        </w:tabs>
        <w:spacing w:before="120" w:after="0" w:line="264" w:lineRule="auto"/>
        <w:ind w:left="0" w:firstLine="709"/>
        <w:contextualSpacing w:val="0"/>
        <w:jc w:val="both"/>
        <w:rPr>
          <w:szCs w:val="28"/>
          <w:lang w:val="nl-NL"/>
        </w:rPr>
      </w:pPr>
      <w:r w:rsidRPr="00DB3ED8">
        <w:rPr>
          <w:rStyle w:val="normal-h1"/>
          <w:lang w:val="nl-NL"/>
        </w:rPr>
        <w:t>Trong Thông tư này, các</w:t>
      </w:r>
      <w:r w:rsidR="00DC37A7" w:rsidRPr="00DB3ED8">
        <w:rPr>
          <w:rStyle w:val="normal-h1"/>
          <w:lang w:val="nl-NL"/>
        </w:rPr>
        <w:t xml:space="preserve"> từ ngữ dưới đây được hiểu như sau:</w:t>
      </w:r>
    </w:p>
    <w:p w:rsidR="00AA33BB" w:rsidRDefault="00D265BF"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Tổ chức kinh doanh chứng khoán</w:t>
      </w:r>
      <w:r w:rsidRPr="00DB3ED8">
        <w:rPr>
          <w:szCs w:val="28"/>
          <w:lang w:val="nl-NL"/>
        </w:rPr>
        <w:t xml:space="preserve"> là công ty chứng khoán, chi nhánh công ty chứng khoán nước ngoài</w:t>
      </w:r>
      <w:r w:rsidR="00E9496A" w:rsidRPr="00DB3ED8">
        <w:rPr>
          <w:szCs w:val="28"/>
          <w:lang w:val="nl-NL"/>
        </w:rPr>
        <w:t xml:space="preserve"> tại Việt Nam</w:t>
      </w:r>
      <w:r w:rsidRPr="00DB3ED8">
        <w:rPr>
          <w:szCs w:val="28"/>
          <w:lang w:val="nl-NL"/>
        </w:rPr>
        <w:t xml:space="preserve">, </w:t>
      </w:r>
      <w:r w:rsidR="00087026" w:rsidRPr="00DB3ED8">
        <w:rPr>
          <w:szCs w:val="28"/>
          <w:lang w:val="nl-NL"/>
        </w:rPr>
        <w:t>công ty quản lý quỹ</w:t>
      </w:r>
      <w:r w:rsidR="00087026">
        <w:rPr>
          <w:szCs w:val="28"/>
          <w:lang w:val="nl-NL"/>
        </w:rPr>
        <w:t xml:space="preserve"> đầu tư chứng khoán</w:t>
      </w:r>
      <w:r w:rsidR="00087026" w:rsidRPr="00DB3ED8">
        <w:rPr>
          <w:szCs w:val="28"/>
          <w:lang w:val="nl-NL"/>
        </w:rPr>
        <w:t>, chi nhánh công ty quản lý quỹ nước ngoài tại Việt Nam</w:t>
      </w:r>
      <w:r w:rsidR="00DF2C2D" w:rsidRPr="00DB3ED8">
        <w:rPr>
          <w:szCs w:val="28"/>
          <w:lang w:val="nl-NL"/>
        </w:rPr>
        <w:t>.</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Giá trị rủi ro thị trường</w:t>
      </w:r>
      <w:r w:rsidRPr="00DB3ED8">
        <w:rPr>
          <w:szCs w:val="28"/>
          <w:lang w:val="nl-NL"/>
        </w:rPr>
        <w:t xml:space="preserve"> là giá trị tương ứng với mức độ tổn thất có thể xảy ra khi giá thị trường của tài sản đang sở hữu </w:t>
      </w:r>
      <w:r w:rsidR="009E7C4A">
        <w:rPr>
          <w:szCs w:val="28"/>
          <w:lang w:val="nl-NL"/>
        </w:rPr>
        <w:t>và</w:t>
      </w:r>
      <w:r w:rsidR="00641477">
        <w:rPr>
          <w:szCs w:val="28"/>
          <w:lang w:val="nl-NL"/>
        </w:rPr>
        <w:t xml:space="preserve"> dự kiến </w:t>
      </w:r>
      <w:r w:rsidR="0086232B">
        <w:rPr>
          <w:szCs w:val="28"/>
          <w:lang w:val="nl-NL"/>
        </w:rPr>
        <w:t xml:space="preserve">sẽ </w:t>
      </w:r>
      <w:r w:rsidR="00641477">
        <w:rPr>
          <w:szCs w:val="28"/>
          <w:lang w:val="nl-NL"/>
        </w:rPr>
        <w:t xml:space="preserve">sở hữu theo cam kết bảo lãnh phát hành </w:t>
      </w:r>
      <w:r w:rsidRPr="00DB3ED8">
        <w:rPr>
          <w:szCs w:val="28"/>
          <w:lang w:val="nl-NL"/>
        </w:rPr>
        <w:t xml:space="preserve">biến động theo chiều hướng bất lợi. </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Giá trị rủi ro thanh toán</w:t>
      </w:r>
      <w:r w:rsidRPr="00DB3ED8">
        <w:rPr>
          <w:szCs w:val="28"/>
          <w:lang w:val="nl-NL"/>
        </w:rPr>
        <w:t xml:space="preserve"> là giá trị tương ứng với mức độ tổn thất có thể xảy ra khi đối tác không thể thanh toán đúng hạn hoặc chuyển giao tài sản đúng hạn theo cam kết. </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Giá trị</w:t>
      </w:r>
      <w:r w:rsidR="00494C06">
        <w:rPr>
          <w:i/>
          <w:szCs w:val="28"/>
          <w:lang w:val="nl-NL"/>
        </w:rPr>
        <w:t xml:space="preserve"> </w:t>
      </w:r>
      <w:r w:rsidRPr="00DB3ED8">
        <w:rPr>
          <w:i/>
          <w:szCs w:val="28"/>
          <w:lang w:val="nl-NL"/>
        </w:rPr>
        <w:t>rủi ro hoạt động</w:t>
      </w:r>
      <w:r w:rsidRPr="00DB3ED8">
        <w:rPr>
          <w:szCs w:val="28"/>
          <w:lang w:val="nl-NL"/>
        </w:rPr>
        <w:t xml:space="preserve"> là giá trị tương ứng với mức độ tổn thất có thể xảy ra do lỗi kỹ thuật, lỗi hệ thống và quy trình nghiệp vụ, lỗi con người trong quá trình tác nghiệp, do thiếu vốn kinh doanh phát sinh từ các khoản chi phí, lỗ từ hoạt động đầu tư, do các nguyên nhân khách quan khác.</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 xml:space="preserve">Tổng giá trị rủi ro </w:t>
      </w:r>
      <w:r w:rsidRPr="00DB3ED8">
        <w:rPr>
          <w:szCs w:val="28"/>
          <w:lang w:val="nl-NL"/>
        </w:rPr>
        <w:t xml:space="preserve">là tổng các giá trị rủi ro thị trường, giá trị rủi ro thanh toán và giá trị rủi ro hoạt động. </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 xml:space="preserve">Vốn khả dụng </w:t>
      </w:r>
      <w:r w:rsidRPr="00DB3ED8">
        <w:rPr>
          <w:szCs w:val="28"/>
          <w:lang w:val="nl-NL"/>
        </w:rPr>
        <w:t xml:space="preserve">là vốn chủ sở hữu có thể chuyển đổi thành tiền trong vòng chín mươi (90) ngày. </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 xml:space="preserve">Tỷ lệ vốn khả dụng </w:t>
      </w:r>
      <w:r w:rsidRPr="00DB3ED8">
        <w:rPr>
          <w:szCs w:val="28"/>
          <w:lang w:val="nl-NL"/>
        </w:rPr>
        <w:t xml:space="preserve">là tỷ lệ phần trăm giữa </w:t>
      </w:r>
      <w:r w:rsidR="007255C9" w:rsidRPr="00DB3ED8">
        <w:rPr>
          <w:szCs w:val="28"/>
          <w:lang w:val="nl-NL"/>
        </w:rPr>
        <w:t xml:space="preserve">giá trị </w:t>
      </w:r>
      <w:r w:rsidRPr="00DB3ED8">
        <w:rPr>
          <w:szCs w:val="28"/>
          <w:lang w:val="nl-NL"/>
        </w:rPr>
        <w:t>vốn khả dụng và tổng giá trị rủi ro.</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 xml:space="preserve">Bảo lãnh thanh toán </w:t>
      </w:r>
      <w:r w:rsidRPr="00DB3ED8">
        <w:rPr>
          <w:szCs w:val="28"/>
          <w:lang w:val="nl-NL"/>
        </w:rPr>
        <w:t>là việc cam kết nhận trách nhiệm thực hiện nghĩa vụ tài chính nhằm bảo đảm cho việc thanh toán của một bên thứ ba.</w:t>
      </w:r>
    </w:p>
    <w:p w:rsidR="00AA33BB" w:rsidRDefault="0030123C" w:rsidP="0018147E">
      <w:pPr>
        <w:pStyle w:val="ListParagraph"/>
        <w:widowControl w:val="0"/>
        <w:numPr>
          <w:ilvl w:val="0"/>
          <w:numId w:val="16"/>
        </w:numPr>
        <w:tabs>
          <w:tab w:val="left" w:pos="1092"/>
        </w:tabs>
        <w:spacing w:before="120" w:after="0" w:line="264" w:lineRule="auto"/>
        <w:ind w:left="0" w:firstLine="714"/>
        <w:contextualSpacing w:val="0"/>
        <w:jc w:val="both"/>
        <w:rPr>
          <w:szCs w:val="28"/>
          <w:lang w:val="nl-NL"/>
        </w:rPr>
      </w:pPr>
      <w:r w:rsidRPr="00DB3ED8">
        <w:rPr>
          <w:i/>
          <w:szCs w:val="28"/>
          <w:lang w:val="nl-NL"/>
        </w:rPr>
        <w:t>Thời gian bảo lãnh phát hành</w:t>
      </w:r>
      <w:r w:rsidRPr="00DB3ED8">
        <w:rPr>
          <w:szCs w:val="28"/>
          <w:lang w:val="nl-NL"/>
        </w:rPr>
        <w:t xml:space="preserve"> là khoảng thời gian từ ngày phát sinh nghĩa vụ bảo lãnh phát hành theo hình thức cam kết chắc chắn tính tới ngày thanh toán cho tổ chức phát hành theo cam kết.</w:t>
      </w:r>
    </w:p>
    <w:p w:rsidR="00AA33BB" w:rsidRDefault="0030123C" w:rsidP="0018147E">
      <w:pPr>
        <w:pStyle w:val="ListParagraph"/>
        <w:widowControl w:val="0"/>
        <w:numPr>
          <w:ilvl w:val="0"/>
          <w:numId w:val="16"/>
        </w:numPr>
        <w:tabs>
          <w:tab w:val="left" w:pos="1162"/>
        </w:tabs>
        <w:spacing w:before="120" w:after="0" w:line="264" w:lineRule="auto"/>
        <w:ind w:left="0" w:firstLine="714"/>
        <w:contextualSpacing w:val="0"/>
        <w:jc w:val="both"/>
        <w:rPr>
          <w:szCs w:val="28"/>
          <w:lang w:val="nl-NL"/>
        </w:rPr>
      </w:pPr>
      <w:r w:rsidRPr="00DB3ED8">
        <w:rPr>
          <w:i/>
          <w:szCs w:val="28"/>
          <w:lang w:val="nl-NL"/>
        </w:rPr>
        <w:t xml:space="preserve">Vị thế ròng đối với một chứng khoán </w:t>
      </w:r>
      <w:r w:rsidR="00AA33BB" w:rsidRPr="003661AA">
        <w:rPr>
          <w:i/>
          <w:szCs w:val="28"/>
          <w:lang w:val="nl-NL"/>
        </w:rPr>
        <w:t>tại một thời điểm</w:t>
      </w:r>
      <w:r w:rsidRPr="00DB3ED8">
        <w:rPr>
          <w:szCs w:val="28"/>
          <w:lang w:val="nl-NL"/>
        </w:rPr>
        <w:t xml:space="preserve"> </w:t>
      </w:r>
      <w:r w:rsidR="004669A8">
        <w:rPr>
          <w:szCs w:val="28"/>
          <w:lang w:val="nl-NL"/>
        </w:rPr>
        <w:t xml:space="preserve">(sau đây gọi là vị thế ròng đối với một chứng khoán) </w:t>
      </w:r>
      <w:r w:rsidRPr="00DB3ED8">
        <w:rPr>
          <w:szCs w:val="28"/>
          <w:lang w:val="nl-NL"/>
        </w:rPr>
        <w:t>là số lượng chứng khoán đang nắm giữ của tổ chức kinh doanh chứng khoán, sau khi đã điều chỉnh giả</w:t>
      </w:r>
      <w:r w:rsidR="008A4BCB" w:rsidRPr="00DB3ED8">
        <w:rPr>
          <w:szCs w:val="28"/>
          <w:lang w:val="nl-NL"/>
        </w:rPr>
        <w:t xml:space="preserve">m </w:t>
      </w:r>
      <w:r w:rsidRPr="00DB3ED8">
        <w:rPr>
          <w:szCs w:val="28"/>
          <w:lang w:val="nl-NL"/>
        </w:rPr>
        <w:t>số chứng khoán cho vay</w:t>
      </w:r>
      <w:r w:rsidR="00BD24AD" w:rsidRPr="00DB3ED8">
        <w:rPr>
          <w:szCs w:val="28"/>
          <w:lang w:val="nl-NL"/>
        </w:rPr>
        <w:t xml:space="preserve">, số chứng khoán được phòng ngừa bởi chứng quyền bán, hợp đồng tương lai </w:t>
      </w:r>
      <w:r w:rsidRPr="00DB3ED8">
        <w:rPr>
          <w:szCs w:val="28"/>
          <w:lang w:val="nl-NL"/>
        </w:rPr>
        <w:t xml:space="preserve">và tăng thêm số chứng khoán đi vay phù hợp với quy định của pháp luật. </w:t>
      </w:r>
    </w:p>
    <w:p w:rsidR="00AA33BB" w:rsidRDefault="0030123C"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DB3ED8">
        <w:rPr>
          <w:i/>
          <w:szCs w:val="28"/>
          <w:lang w:val="nl-NL"/>
        </w:rPr>
        <w:t>Vị thế ròng thanh toán đối với một đối tác</w:t>
      </w:r>
      <w:r w:rsidRPr="00DB3ED8">
        <w:rPr>
          <w:szCs w:val="28"/>
          <w:lang w:val="nl-NL"/>
        </w:rPr>
        <w:t xml:space="preserve"> </w:t>
      </w:r>
      <w:r w:rsidR="00AA33BB" w:rsidRPr="003661AA">
        <w:rPr>
          <w:i/>
          <w:szCs w:val="28"/>
          <w:lang w:val="nl-NL"/>
        </w:rPr>
        <w:t>tại một thời điểm</w:t>
      </w:r>
      <w:r w:rsidRPr="00DB3ED8">
        <w:rPr>
          <w:szCs w:val="28"/>
          <w:lang w:val="nl-NL"/>
        </w:rPr>
        <w:t xml:space="preserve"> </w:t>
      </w:r>
      <w:r w:rsidR="004669A8">
        <w:rPr>
          <w:szCs w:val="28"/>
          <w:lang w:val="nl-NL"/>
        </w:rPr>
        <w:t xml:space="preserve">(sau đây gọi là vị thế ròng </w:t>
      </w:r>
      <w:r w:rsidR="0096452E">
        <w:rPr>
          <w:szCs w:val="28"/>
          <w:lang w:val="nl-NL"/>
        </w:rPr>
        <w:t xml:space="preserve">thanh toán </w:t>
      </w:r>
      <w:r w:rsidR="004669A8">
        <w:rPr>
          <w:szCs w:val="28"/>
          <w:lang w:val="nl-NL"/>
        </w:rPr>
        <w:t xml:space="preserve">đối với một </w:t>
      </w:r>
      <w:r w:rsidR="0096452E">
        <w:rPr>
          <w:szCs w:val="28"/>
          <w:lang w:val="nl-NL"/>
        </w:rPr>
        <w:t>đối tác</w:t>
      </w:r>
      <w:r w:rsidR="004669A8">
        <w:rPr>
          <w:szCs w:val="28"/>
          <w:lang w:val="nl-NL"/>
        </w:rPr>
        <w:t>)</w:t>
      </w:r>
      <w:r w:rsidR="0096452E">
        <w:rPr>
          <w:szCs w:val="28"/>
          <w:lang w:val="nl-NL"/>
        </w:rPr>
        <w:t xml:space="preserve"> </w:t>
      </w:r>
      <w:r w:rsidRPr="00DB3ED8">
        <w:rPr>
          <w:szCs w:val="28"/>
          <w:lang w:val="nl-NL"/>
        </w:rPr>
        <w:t xml:space="preserve">là giá trị khoản cho vay, khoản phải thu sau khi đã điều chỉnh các khoản nợ, khoản phải trả cho đối tác đó. </w:t>
      </w:r>
    </w:p>
    <w:p w:rsidR="00AA33BB" w:rsidRPr="0095314D" w:rsidRDefault="0030123C" w:rsidP="0018147E">
      <w:pPr>
        <w:pStyle w:val="ListParagraph"/>
        <w:widowControl w:val="0"/>
        <w:numPr>
          <w:ilvl w:val="0"/>
          <w:numId w:val="16"/>
        </w:numPr>
        <w:tabs>
          <w:tab w:val="left" w:pos="1170"/>
        </w:tabs>
        <w:spacing w:before="120" w:after="0" w:line="264" w:lineRule="auto"/>
        <w:ind w:left="0" w:firstLine="720"/>
        <w:contextualSpacing w:val="0"/>
        <w:jc w:val="both"/>
        <w:rPr>
          <w:szCs w:val="28"/>
          <w:lang w:val="nl-NL"/>
        </w:rPr>
      </w:pPr>
      <w:r w:rsidRPr="0095314D">
        <w:rPr>
          <w:i/>
          <w:szCs w:val="28"/>
          <w:lang w:val="nl-NL"/>
        </w:rPr>
        <w:t xml:space="preserve">Nhóm tổ chức, </w:t>
      </w:r>
      <w:r w:rsidR="0009534B" w:rsidRPr="0095314D">
        <w:rPr>
          <w:i/>
          <w:szCs w:val="28"/>
          <w:lang w:val="nl-NL"/>
        </w:rPr>
        <w:t xml:space="preserve">cá nhân </w:t>
      </w:r>
      <w:r w:rsidRPr="0095314D">
        <w:rPr>
          <w:i/>
          <w:szCs w:val="28"/>
          <w:lang w:val="nl-NL"/>
        </w:rPr>
        <w:t xml:space="preserve">liên quan </w:t>
      </w:r>
      <w:r w:rsidR="00AA33BB" w:rsidRPr="0095314D">
        <w:rPr>
          <w:i/>
          <w:szCs w:val="28"/>
          <w:lang w:val="nl-NL"/>
        </w:rPr>
        <w:t>tới một tổ chức hoặc một cá nhân</w:t>
      </w:r>
      <w:r w:rsidRPr="0095314D">
        <w:rPr>
          <w:szCs w:val="28"/>
          <w:lang w:val="nl-NL"/>
        </w:rPr>
        <w:t xml:space="preserve"> </w:t>
      </w:r>
      <w:r w:rsidR="004669A8" w:rsidRPr="0095314D">
        <w:rPr>
          <w:szCs w:val="28"/>
          <w:lang w:val="nl-NL"/>
        </w:rPr>
        <w:lastRenderedPageBreak/>
        <w:t xml:space="preserve">(sau đây gọi là nhóm tổ chức, cá nhân liên quan) </w:t>
      </w:r>
      <w:r w:rsidRPr="0095314D">
        <w:rPr>
          <w:szCs w:val="28"/>
          <w:lang w:val="nl-NL"/>
        </w:rPr>
        <w:t xml:space="preserve">là tổ chức, cá nhân </w:t>
      </w:r>
      <w:r w:rsidR="00E67BF9" w:rsidRPr="0095314D">
        <w:rPr>
          <w:szCs w:val="28"/>
          <w:lang w:val="nl-NL"/>
        </w:rPr>
        <w:t xml:space="preserve">theo quy định tại khoản 46 Điều 4 Luật chứng khoán. </w:t>
      </w:r>
    </w:p>
    <w:p w:rsidR="00F82EEC" w:rsidRDefault="000C27BA"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DB3ED8">
        <w:rPr>
          <w:i/>
          <w:szCs w:val="28"/>
          <w:lang w:val="nl-NL"/>
        </w:rPr>
        <w:t xml:space="preserve">Giá trị ký quỹ </w:t>
      </w:r>
      <w:r w:rsidRPr="00DB3ED8">
        <w:rPr>
          <w:szCs w:val="28"/>
          <w:lang w:val="nl-NL"/>
        </w:rPr>
        <w:t>là</w:t>
      </w:r>
      <w:r w:rsidR="00510C69">
        <w:rPr>
          <w:szCs w:val="28"/>
          <w:lang w:val="nl-NL"/>
        </w:rPr>
        <w:t xml:space="preserve"> t</w:t>
      </w:r>
      <w:r w:rsidR="000F5335">
        <w:rPr>
          <w:szCs w:val="28"/>
          <w:lang w:val="nl-NL"/>
        </w:rPr>
        <w:t>ổ</w:t>
      </w:r>
      <w:r w:rsidR="00510C69">
        <w:rPr>
          <w:szCs w:val="28"/>
          <w:lang w:val="nl-NL"/>
        </w:rPr>
        <w:t xml:space="preserve">ng </w:t>
      </w:r>
      <w:r w:rsidR="00BC6195">
        <w:rPr>
          <w:szCs w:val="28"/>
          <w:lang w:val="nl-NL"/>
        </w:rPr>
        <w:t>các giá trị sau:</w:t>
      </w:r>
    </w:p>
    <w:p w:rsidR="00545870" w:rsidRDefault="00545870" w:rsidP="0018147E">
      <w:pPr>
        <w:widowControl w:val="0"/>
        <w:tabs>
          <w:tab w:val="left" w:pos="709"/>
          <w:tab w:val="left" w:pos="1134"/>
        </w:tabs>
        <w:spacing w:before="120" w:after="0" w:line="264" w:lineRule="auto"/>
        <w:jc w:val="both"/>
        <w:rPr>
          <w:szCs w:val="28"/>
          <w:lang w:val="nl-NL"/>
        </w:rPr>
      </w:pPr>
      <w:r>
        <w:rPr>
          <w:szCs w:val="28"/>
          <w:lang w:val="nl-NL"/>
        </w:rPr>
        <w:tab/>
      </w:r>
      <w:r w:rsidR="0086232B">
        <w:rPr>
          <w:szCs w:val="28"/>
          <w:lang w:val="nl-NL"/>
        </w:rPr>
        <w:t>a</w:t>
      </w:r>
      <w:r>
        <w:rPr>
          <w:szCs w:val="28"/>
          <w:lang w:val="nl-NL"/>
        </w:rPr>
        <w:t>)</w:t>
      </w:r>
      <w:r>
        <w:rPr>
          <w:szCs w:val="28"/>
          <w:lang w:val="nl-NL"/>
        </w:rPr>
        <w:tab/>
      </w:r>
      <w:r w:rsidR="00B173DB">
        <w:rPr>
          <w:szCs w:val="28"/>
          <w:lang w:val="nl-NL"/>
        </w:rPr>
        <w:t>Giá trị bằng tiề</w:t>
      </w:r>
      <w:r w:rsidR="002F1832">
        <w:rPr>
          <w:szCs w:val="28"/>
          <w:lang w:val="nl-NL"/>
        </w:rPr>
        <w:t xml:space="preserve">n, </w:t>
      </w:r>
      <w:r w:rsidR="00B173DB">
        <w:rPr>
          <w:szCs w:val="28"/>
          <w:lang w:val="nl-NL"/>
        </w:rPr>
        <w:t xml:space="preserve">chứng khoán mà tổ chức kinh doanh chứng khoán </w:t>
      </w:r>
      <w:r w:rsidR="00EA5A88">
        <w:rPr>
          <w:szCs w:val="28"/>
          <w:lang w:val="nl-NL"/>
        </w:rPr>
        <w:t>đóng góp vào quỹ bù trừ</w:t>
      </w:r>
      <w:r w:rsidR="00B173DB">
        <w:rPr>
          <w:szCs w:val="28"/>
          <w:lang w:val="nl-NL"/>
        </w:rPr>
        <w:t xml:space="preserve"> củ</w:t>
      </w:r>
      <w:r w:rsidR="00447713">
        <w:rPr>
          <w:szCs w:val="28"/>
          <w:lang w:val="nl-NL"/>
        </w:rPr>
        <w:t xml:space="preserve">a </w:t>
      </w:r>
      <w:r w:rsidR="00AA0243">
        <w:rPr>
          <w:szCs w:val="28"/>
          <w:lang w:val="nl-NL"/>
        </w:rPr>
        <w:t>Tổng công ty lưu ký và bù trừ chứng khoán Việt Nam</w:t>
      </w:r>
      <w:r>
        <w:rPr>
          <w:szCs w:val="28"/>
          <w:lang w:val="nl-NL"/>
        </w:rPr>
        <w:t>;</w:t>
      </w:r>
    </w:p>
    <w:p w:rsidR="00545870" w:rsidRPr="00A2325A" w:rsidRDefault="0086232B" w:rsidP="0018147E">
      <w:pPr>
        <w:widowControl w:val="0"/>
        <w:tabs>
          <w:tab w:val="left" w:pos="709"/>
          <w:tab w:val="left" w:pos="1134"/>
        </w:tabs>
        <w:spacing w:before="120" w:after="0" w:line="264" w:lineRule="auto"/>
        <w:jc w:val="both"/>
        <w:rPr>
          <w:spacing w:val="-6"/>
          <w:szCs w:val="28"/>
          <w:lang w:val="nl-NL"/>
        </w:rPr>
      </w:pPr>
      <w:r w:rsidRPr="00A2325A">
        <w:rPr>
          <w:spacing w:val="-6"/>
          <w:szCs w:val="28"/>
          <w:lang w:val="nl-NL"/>
        </w:rPr>
        <w:tab/>
        <w:t>b</w:t>
      </w:r>
      <w:r w:rsidR="00545870" w:rsidRPr="00A2325A">
        <w:rPr>
          <w:spacing w:val="-6"/>
          <w:szCs w:val="28"/>
          <w:lang w:val="nl-NL"/>
        </w:rPr>
        <w:t>)</w:t>
      </w:r>
      <w:r w:rsidR="00545870" w:rsidRPr="00A2325A">
        <w:rPr>
          <w:spacing w:val="-6"/>
          <w:szCs w:val="28"/>
          <w:lang w:val="nl-NL"/>
        </w:rPr>
        <w:tab/>
      </w:r>
      <w:r w:rsidR="002F1832" w:rsidRPr="00A2325A">
        <w:rPr>
          <w:spacing w:val="-6"/>
          <w:szCs w:val="28"/>
          <w:lang w:val="nl-NL"/>
        </w:rPr>
        <w:t xml:space="preserve">Giá trị bằng tiền, chứng khoán mà </w:t>
      </w:r>
      <w:r w:rsidR="00690CFA" w:rsidRPr="00A2325A">
        <w:rPr>
          <w:spacing w:val="-6"/>
          <w:szCs w:val="28"/>
          <w:lang w:val="nl-NL"/>
        </w:rPr>
        <w:t>tổ chức kinh doanh chứ</w:t>
      </w:r>
      <w:r w:rsidR="00E65416" w:rsidRPr="00A2325A">
        <w:rPr>
          <w:spacing w:val="-6"/>
          <w:szCs w:val="28"/>
          <w:lang w:val="nl-NL"/>
        </w:rPr>
        <w:t>ng khoán ký quỹ</w:t>
      </w:r>
      <w:r w:rsidR="006A0A20" w:rsidRPr="00A2325A">
        <w:rPr>
          <w:spacing w:val="-6"/>
          <w:szCs w:val="28"/>
          <w:lang w:val="nl-NL"/>
        </w:rPr>
        <w:t xml:space="preserve"> cho giao dịch </w:t>
      </w:r>
      <w:r w:rsidR="0023630A" w:rsidRPr="00A2325A">
        <w:rPr>
          <w:spacing w:val="-6"/>
          <w:szCs w:val="28"/>
          <w:lang w:val="nl-NL"/>
        </w:rPr>
        <w:t xml:space="preserve">đầu tư, </w:t>
      </w:r>
      <w:r w:rsidR="006A0A20" w:rsidRPr="00A2325A">
        <w:rPr>
          <w:spacing w:val="-6"/>
          <w:szCs w:val="28"/>
          <w:lang w:val="nl-NL"/>
        </w:rPr>
        <w:t>tự doanh, tạo lập thị trường</w:t>
      </w:r>
      <w:r w:rsidR="0023630A" w:rsidRPr="00A2325A">
        <w:rPr>
          <w:spacing w:val="-6"/>
          <w:szCs w:val="28"/>
          <w:lang w:val="nl-NL"/>
        </w:rPr>
        <w:t xml:space="preserve"> </w:t>
      </w:r>
      <w:r w:rsidR="00AE18CB" w:rsidRPr="00A2325A">
        <w:rPr>
          <w:spacing w:val="-6"/>
          <w:szCs w:val="28"/>
          <w:lang w:val="nl-NL"/>
        </w:rPr>
        <w:t xml:space="preserve">đối với </w:t>
      </w:r>
      <w:r w:rsidR="0023630A" w:rsidRPr="00A2325A">
        <w:rPr>
          <w:spacing w:val="-6"/>
          <w:szCs w:val="28"/>
          <w:lang w:val="nl-NL"/>
        </w:rPr>
        <w:t>chứng khoán phái sinh</w:t>
      </w:r>
      <w:r w:rsidR="00545870" w:rsidRPr="00A2325A">
        <w:rPr>
          <w:spacing w:val="-6"/>
          <w:szCs w:val="28"/>
          <w:lang w:val="nl-NL"/>
        </w:rPr>
        <w:t>;</w:t>
      </w:r>
    </w:p>
    <w:p w:rsidR="00AA33BB" w:rsidRDefault="0086232B" w:rsidP="0018147E">
      <w:pPr>
        <w:widowControl w:val="0"/>
        <w:tabs>
          <w:tab w:val="left" w:pos="709"/>
          <w:tab w:val="left" w:pos="1134"/>
        </w:tabs>
        <w:spacing w:before="120" w:after="0" w:line="264" w:lineRule="auto"/>
        <w:jc w:val="both"/>
        <w:rPr>
          <w:szCs w:val="28"/>
          <w:lang w:val="nl-NL"/>
        </w:rPr>
      </w:pPr>
      <w:r>
        <w:rPr>
          <w:szCs w:val="28"/>
          <w:lang w:val="nl-NL"/>
        </w:rPr>
        <w:tab/>
        <w:t>c</w:t>
      </w:r>
      <w:r w:rsidR="00545870">
        <w:rPr>
          <w:szCs w:val="28"/>
          <w:lang w:val="nl-NL"/>
        </w:rPr>
        <w:t>)</w:t>
      </w:r>
      <w:r w:rsidR="00545870">
        <w:rPr>
          <w:szCs w:val="28"/>
          <w:lang w:val="nl-NL"/>
        </w:rPr>
        <w:tab/>
        <w:t>C</w:t>
      </w:r>
      <w:r w:rsidR="000C27BA" w:rsidRPr="00545870">
        <w:rPr>
          <w:szCs w:val="28"/>
          <w:lang w:val="nl-NL"/>
        </w:rPr>
        <w:t>ác khoản ký quỹ bằng tiền và giá trị bảo lãnh thanh toán của ngân hàng</w:t>
      </w:r>
      <w:r w:rsidR="00494C06" w:rsidRPr="00545870">
        <w:rPr>
          <w:szCs w:val="28"/>
          <w:lang w:val="nl-NL"/>
        </w:rPr>
        <w:t xml:space="preserve"> </w:t>
      </w:r>
      <w:r w:rsidR="001453A1">
        <w:rPr>
          <w:szCs w:val="28"/>
          <w:lang w:val="nl-NL"/>
        </w:rPr>
        <w:t xml:space="preserve">lưu ký </w:t>
      </w:r>
      <w:r w:rsidR="00232F56">
        <w:rPr>
          <w:szCs w:val="28"/>
          <w:lang w:val="nl-NL"/>
        </w:rPr>
        <w:t xml:space="preserve">trong trường hợp công ty chứng khoán phát hành </w:t>
      </w:r>
      <w:r w:rsidR="002D7277" w:rsidRPr="00545870">
        <w:rPr>
          <w:szCs w:val="28"/>
          <w:lang w:val="nl-NL"/>
        </w:rPr>
        <w:t>chứng quyền có bảo đảm.</w:t>
      </w:r>
    </w:p>
    <w:p w:rsidR="00CC0CE2" w:rsidRDefault="00380394" w:rsidP="0018147E">
      <w:pPr>
        <w:pStyle w:val="ListParagraph"/>
        <w:widowControl w:val="0"/>
        <w:numPr>
          <w:ilvl w:val="0"/>
          <w:numId w:val="16"/>
        </w:numPr>
        <w:tabs>
          <w:tab w:val="left" w:pos="1170"/>
        </w:tabs>
        <w:spacing w:before="120" w:after="0" w:line="264" w:lineRule="auto"/>
        <w:ind w:left="0" w:firstLine="714"/>
        <w:contextualSpacing w:val="0"/>
        <w:jc w:val="both"/>
        <w:rPr>
          <w:szCs w:val="28"/>
          <w:lang w:val="nl-NL"/>
        </w:rPr>
      </w:pPr>
      <w:r w:rsidRPr="00DB3ED8">
        <w:rPr>
          <w:i/>
          <w:szCs w:val="28"/>
          <w:lang w:val="nl-NL"/>
        </w:rPr>
        <w:t>Khối lượng mở</w:t>
      </w:r>
      <w:r w:rsidRPr="00DB3ED8">
        <w:rPr>
          <w:szCs w:val="28"/>
          <w:lang w:val="nl-NL"/>
        </w:rPr>
        <w:t xml:space="preserve"> </w:t>
      </w:r>
      <w:r w:rsidR="00AA33BB" w:rsidRPr="003661AA">
        <w:rPr>
          <w:i/>
          <w:szCs w:val="28"/>
          <w:lang w:val="nl-NL"/>
        </w:rPr>
        <w:t>của một chứng khoán phái sinh tại một thời điểm</w:t>
      </w:r>
      <w:r w:rsidRPr="00DB3ED8">
        <w:rPr>
          <w:szCs w:val="28"/>
          <w:lang w:val="nl-NL"/>
        </w:rPr>
        <w:t xml:space="preserve"> </w:t>
      </w:r>
      <w:r w:rsidR="00F72554">
        <w:rPr>
          <w:szCs w:val="28"/>
          <w:lang w:val="nl-NL"/>
        </w:rPr>
        <w:t xml:space="preserve">(sau đây gọi là khối lượng mở) </w:t>
      </w:r>
      <w:r w:rsidRPr="00DB3ED8">
        <w:rPr>
          <w:szCs w:val="28"/>
          <w:lang w:val="nl-NL"/>
        </w:rPr>
        <w:t>là khối lư</w:t>
      </w:r>
      <w:r w:rsidR="000056CB" w:rsidRPr="00DB3ED8">
        <w:rPr>
          <w:szCs w:val="28"/>
          <w:lang w:val="nl-NL"/>
        </w:rPr>
        <w:t>ợng chứng khoán phái sinh đang còn lưu hành tại thời điểm đó, chưa được thanh lý hoặc chưa được tất toán.</w:t>
      </w:r>
    </w:p>
    <w:p w:rsidR="00CC0CE2" w:rsidRDefault="001C3970"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DB3ED8">
        <w:rPr>
          <w:i/>
          <w:szCs w:val="28"/>
          <w:lang w:val="nl-NL"/>
        </w:rPr>
        <w:t>Tổ chức kiểm toán được chấp thuận</w:t>
      </w:r>
      <w:r w:rsidRPr="00DB3ED8">
        <w:rPr>
          <w:szCs w:val="28"/>
          <w:lang w:val="nl-NL"/>
        </w:rPr>
        <w:t xml:space="preserve"> là tổ chức kiểm toán</w:t>
      </w:r>
      <w:r w:rsidR="00FA1EFA">
        <w:rPr>
          <w:szCs w:val="28"/>
          <w:lang w:val="nl-NL"/>
        </w:rPr>
        <w:t xml:space="preserve"> độc lập thuộc danh sách các tổ chức kiểm toán</w:t>
      </w:r>
      <w:r w:rsidRPr="00DB3ED8">
        <w:rPr>
          <w:szCs w:val="28"/>
          <w:lang w:val="nl-NL"/>
        </w:rPr>
        <w:t xml:space="preserve"> được</w:t>
      </w:r>
      <w:r w:rsidR="00B55DAD">
        <w:rPr>
          <w:szCs w:val="28"/>
          <w:lang w:val="nl-NL"/>
        </w:rPr>
        <w:t xml:space="preserve"> </w:t>
      </w:r>
      <w:r w:rsidR="0093194A" w:rsidRPr="00DB3ED8">
        <w:rPr>
          <w:szCs w:val="28"/>
          <w:lang w:val="nl-NL"/>
        </w:rPr>
        <w:t>Ủ</w:t>
      </w:r>
      <w:r w:rsidR="008020A7">
        <w:rPr>
          <w:szCs w:val="28"/>
          <w:lang w:val="nl-NL"/>
        </w:rPr>
        <w:t>y ban C</w:t>
      </w:r>
      <w:r w:rsidR="0093194A" w:rsidRPr="00DB3ED8">
        <w:rPr>
          <w:szCs w:val="28"/>
          <w:lang w:val="nl-NL"/>
        </w:rPr>
        <w:t>hứng khoán</w:t>
      </w:r>
      <w:r w:rsidR="005832F6" w:rsidRPr="00DB3ED8">
        <w:rPr>
          <w:szCs w:val="28"/>
          <w:lang w:val="nl-NL"/>
        </w:rPr>
        <w:t xml:space="preserve"> Nhà nước </w:t>
      </w:r>
      <w:r w:rsidRPr="00DB3ED8">
        <w:rPr>
          <w:szCs w:val="28"/>
          <w:lang w:val="nl-NL"/>
        </w:rPr>
        <w:t xml:space="preserve">chấp thuận </w:t>
      </w:r>
      <w:r w:rsidR="00FA1EFA">
        <w:rPr>
          <w:szCs w:val="28"/>
          <w:lang w:val="nl-NL"/>
        </w:rPr>
        <w:t xml:space="preserve">kiểm toán theo quy định </w:t>
      </w:r>
      <w:r w:rsidR="00E72623">
        <w:rPr>
          <w:szCs w:val="28"/>
          <w:lang w:val="nl-NL"/>
        </w:rPr>
        <w:t>tại Luật chứng khoán</w:t>
      </w:r>
      <w:r w:rsidR="00FA1EFA">
        <w:rPr>
          <w:szCs w:val="28"/>
          <w:lang w:val="nl-NL"/>
        </w:rPr>
        <w:t xml:space="preserve"> và pháp luật kiểm toán độc lập</w:t>
      </w:r>
      <w:r w:rsidR="0093194A" w:rsidRPr="00DB3ED8">
        <w:rPr>
          <w:szCs w:val="28"/>
          <w:lang w:val="nl-NL"/>
        </w:rPr>
        <w:t>.</w:t>
      </w:r>
    </w:p>
    <w:p w:rsidR="00CC0CE2" w:rsidRDefault="00E30228"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DB3ED8">
        <w:rPr>
          <w:i/>
          <w:szCs w:val="28"/>
          <w:lang w:val="nl-NL"/>
        </w:rPr>
        <w:t>Chứng quyền có lãi</w:t>
      </w:r>
      <w:r w:rsidRPr="00DB3ED8">
        <w:rPr>
          <w:szCs w:val="28"/>
          <w:lang w:val="nl-NL"/>
        </w:rPr>
        <w:t xml:space="preserve"> là chứng quyền mua có giá thực hiện (chỉ số thực hiện) thấp hơn giá (chỉ số) của chứng khoán cơ sở hoặc chứng quyền bán có giá thực hiện (chỉ số thực hiện) cao hơn giá (chỉ số) của chứng khoán cơ sở.</w:t>
      </w:r>
    </w:p>
    <w:p w:rsidR="00CC0CE2" w:rsidRPr="003661AA" w:rsidRDefault="00AD0C5D"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sidRPr="00AD0C5D">
        <w:rPr>
          <w:i/>
          <w:szCs w:val="28"/>
          <w:lang w:val="nl-NL"/>
        </w:rPr>
        <w:t xml:space="preserve">Giá thực hiện </w:t>
      </w:r>
      <w:r w:rsidR="00AA33BB" w:rsidRPr="003661AA">
        <w:rPr>
          <w:szCs w:val="28"/>
          <w:lang w:val="nl-NL"/>
        </w:rPr>
        <w:t>là</w:t>
      </w:r>
      <w:r w:rsidRPr="00AD0C5D">
        <w:rPr>
          <w:i/>
          <w:szCs w:val="28"/>
          <w:lang w:val="nl-NL"/>
        </w:rPr>
        <w:t xml:space="preserve"> </w:t>
      </w:r>
      <w:r>
        <w:rPr>
          <w:szCs w:val="28"/>
          <w:lang w:val="nl-NL"/>
        </w:rPr>
        <w:t xml:space="preserve">mức giá </w:t>
      </w:r>
      <w:r w:rsidR="00AA33BB" w:rsidRPr="003661AA">
        <w:rPr>
          <w:szCs w:val="28"/>
          <w:lang w:val="nl-NL"/>
        </w:rPr>
        <w:t xml:space="preserve">mà người sở hữu chứng quyền có quyền mua (đối với chứng quyền mua) hoặc bán (đối với chứng quyền bán) chứng khoán cơ sở (cổ phiếu hoặc chứng chỉ quỹ ETF) cho tổ chức phát hành, hoặc được tổ chức phát hành dùng để xác định khoản thanh toán cho người sở hữu chứng quyền. </w:t>
      </w:r>
    </w:p>
    <w:p w:rsidR="00CC0CE2" w:rsidRDefault="00AD0C5D" w:rsidP="0018147E">
      <w:pPr>
        <w:pStyle w:val="ListParagraph"/>
        <w:widowControl w:val="0"/>
        <w:numPr>
          <w:ilvl w:val="0"/>
          <w:numId w:val="16"/>
        </w:numPr>
        <w:tabs>
          <w:tab w:val="left" w:pos="1148"/>
        </w:tabs>
        <w:spacing w:before="120" w:after="0" w:line="264" w:lineRule="auto"/>
        <w:ind w:left="0" w:firstLine="714"/>
        <w:contextualSpacing w:val="0"/>
        <w:jc w:val="both"/>
        <w:rPr>
          <w:szCs w:val="28"/>
          <w:lang w:val="nl-NL"/>
        </w:rPr>
      </w:pPr>
      <w:r>
        <w:rPr>
          <w:i/>
          <w:szCs w:val="28"/>
          <w:lang w:val="nl-NL"/>
        </w:rPr>
        <w:t xml:space="preserve"> </w:t>
      </w:r>
      <w:r w:rsidR="00735B72">
        <w:rPr>
          <w:i/>
          <w:szCs w:val="28"/>
          <w:lang w:val="nl-NL"/>
        </w:rPr>
        <w:t xml:space="preserve">Tỷ lệ chuyển đổi </w:t>
      </w:r>
      <w:r w:rsidR="00735B72">
        <w:rPr>
          <w:szCs w:val="28"/>
          <w:lang w:val="nl-NL"/>
        </w:rPr>
        <w:t>cho</w:t>
      </w:r>
      <w:r>
        <w:rPr>
          <w:szCs w:val="28"/>
          <w:lang w:val="nl-NL"/>
        </w:rPr>
        <w:t xml:space="preserve"> biết số lượng chứng quyền cần có để quy đổi thành một đơn vị chứng khoán cơ sở.</w:t>
      </w:r>
    </w:p>
    <w:p w:rsidR="00CC0CE2"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zCs w:val="28"/>
          <w:lang w:val="nl-NL"/>
        </w:rPr>
      </w:pPr>
      <w:r w:rsidRPr="00DB3ED8">
        <w:rPr>
          <w:b/>
          <w:szCs w:val="28"/>
          <w:lang w:val="nl-NL"/>
        </w:rPr>
        <w:t>Nguyên tắc áp dụng</w:t>
      </w:r>
    </w:p>
    <w:p w:rsidR="00CC0CE2" w:rsidRDefault="0030123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t xml:space="preserve">Tổ chức kinh doanh chứng khoán có trách nhiệm tính </w:t>
      </w:r>
      <w:r w:rsidR="00561865">
        <w:rPr>
          <w:szCs w:val="28"/>
          <w:lang w:val="nl-NL"/>
        </w:rPr>
        <w:t xml:space="preserve">toán </w:t>
      </w:r>
      <w:r w:rsidRPr="00DB3ED8">
        <w:rPr>
          <w:szCs w:val="28"/>
          <w:lang w:val="nl-NL"/>
        </w:rPr>
        <w:t xml:space="preserve">các chỉ tiêu an toàn tài chính và chịu trách nhiệm về tính chính xác của kết quả tính toán. </w:t>
      </w:r>
    </w:p>
    <w:p w:rsidR="00CC0CE2" w:rsidRDefault="0030123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t>Các chỉ tiêu tài sản và nguồn vốn sử dụng để tính giá trị</w:t>
      </w:r>
      <w:r w:rsidR="00125899" w:rsidRPr="00DB3ED8">
        <w:rPr>
          <w:szCs w:val="28"/>
          <w:lang w:val="nl-NL"/>
        </w:rPr>
        <w:t xml:space="preserve"> v</w:t>
      </w:r>
      <w:r w:rsidRPr="00DB3ED8">
        <w:rPr>
          <w:szCs w:val="28"/>
          <w:lang w:val="nl-NL"/>
        </w:rPr>
        <w:t>ốn khả dụng và các giá trị rủi ro phải được cập nhật tới thời điểm tính toán.</w:t>
      </w:r>
    </w:p>
    <w:p w:rsidR="00AA33BB" w:rsidRDefault="0030123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lastRenderedPageBreak/>
        <w:t xml:space="preserve">Tổ chức kinh doanh chứng khoán không phải tính giá trị các loại rủi ro đối với các chỉ tiêu tài sản đã giảm trừ khỏi </w:t>
      </w:r>
      <w:r w:rsidR="00125899" w:rsidRPr="00DB3ED8">
        <w:rPr>
          <w:szCs w:val="28"/>
          <w:lang w:val="nl-NL"/>
        </w:rPr>
        <w:t>v</w:t>
      </w:r>
      <w:r w:rsidRPr="00DB3ED8">
        <w:rPr>
          <w:szCs w:val="28"/>
          <w:lang w:val="nl-NL"/>
        </w:rPr>
        <w:t>ốn khả dụng theo quy định tại Điều 5</w:t>
      </w:r>
      <w:r w:rsidR="00FD7563" w:rsidRPr="00DB3ED8">
        <w:rPr>
          <w:szCs w:val="28"/>
          <w:lang w:val="nl-NL"/>
        </w:rPr>
        <w:t>, Điều 6</w:t>
      </w:r>
      <w:r w:rsidRPr="00DB3ED8">
        <w:rPr>
          <w:szCs w:val="28"/>
          <w:lang w:val="nl-NL"/>
        </w:rPr>
        <w:t xml:space="preserve"> Thông tư này.</w:t>
      </w:r>
    </w:p>
    <w:p w:rsidR="00AA33BB" w:rsidRDefault="00F72D5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t>Đối với tổ chức kinh doanh chứng khoán có công ty con, tổ chức kinh doanh chứng khoán tính toán các chỉ tiêu an toàn tài chính dựa trên các khoản mục tài chính riêng của tổ chức kinh doanh chứng khoán.</w:t>
      </w:r>
    </w:p>
    <w:p w:rsidR="00AA33BB" w:rsidRDefault="0030123C" w:rsidP="0018147E">
      <w:pPr>
        <w:pStyle w:val="ListParagraph"/>
        <w:widowControl w:val="0"/>
        <w:numPr>
          <w:ilvl w:val="0"/>
          <w:numId w:val="18"/>
        </w:numPr>
        <w:tabs>
          <w:tab w:val="left" w:pos="1080"/>
        </w:tabs>
        <w:spacing w:before="120" w:after="0" w:line="264" w:lineRule="auto"/>
        <w:ind w:left="0" w:firstLine="714"/>
        <w:contextualSpacing w:val="0"/>
        <w:jc w:val="both"/>
        <w:rPr>
          <w:szCs w:val="28"/>
          <w:lang w:val="nl-NL"/>
        </w:rPr>
      </w:pPr>
      <w:r w:rsidRPr="00DB3ED8">
        <w:rPr>
          <w:szCs w:val="28"/>
          <w:lang w:val="nl-NL"/>
        </w:rPr>
        <w:t xml:space="preserve">Báo cáo tỷ lệ an toàn tài chính </w:t>
      </w:r>
      <w:r w:rsidR="002808E0" w:rsidRPr="00DB3ED8">
        <w:rPr>
          <w:szCs w:val="28"/>
          <w:lang w:val="nl-NL"/>
        </w:rPr>
        <w:t xml:space="preserve">tại ngày 30 tháng </w:t>
      </w:r>
      <w:r w:rsidRPr="00DB3ED8">
        <w:rPr>
          <w:szCs w:val="28"/>
          <w:lang w:val="nl-NL"/>
        </w:rPr>
        <w:t xml:space="preserve">6 phải được soát xét bởi tổ chức kiểm toán được chấp thuận </w:t>
      </w:r>
      <w:r w:rsidR="00AA33BB" w:rsidRPr="003661AA">
        <w:rPr>
          <w:szCs w:val="28"/>
          <w:lang w:val="nl-NL"/>
        </w:rPr>
        <w:t>theo các chuẩn mực kiểm toán Việt Nam về hợp đồng dịch vụ soát xét. B</w:t>
      </w:r>
      <w:r w:rsidRPr="00DB3ED8">
        <w:rPr>
          <w:szCs w:val="28"/>
          <w:lang w:val="nl-NL"/>
        </w:rPr>
        <w:t xml:space="preserve">áo cáo tỷ lệ an toàn tài chính </w:t>
      </w:r>
      <w:r w:rsidR="002808E0" w:rsidRPr="00DB3ED8">
        <w:rPr>
          <w:szCs w:val="28"/>
          <w:lang w:val="nl-NL"/>
        </w:rPr>
        <w:t xml:space="preserve">tại ngày 31 tháng </w:t>
      </w:r>
      <w:r w:rsidRPr="00DB3ED8">
        <w:rPr>
          <w:szCs w:val="28"/>
          <w:lang w:val="nl-NL"/>
        </w:rPr>
        <w:t>12 và báo cáo tỷ lệ an toàn tài chính dùng để chứng minh tổ chức kinh doanh chứng khoán đủ điều kiện đưa ra khỏi tình trạng</w:t>
      </w:r>
      <w:r w:rsidR="00AD2677" w:rsidRPr="00DB3ED8">
        <w:rPr>
          <w:szCs w:val="28"/>
          <w:lang w:val="nl-NL"/>
        </w:rPr>
        <w:t xml:space="preserve"> cảnh báo,</w:t>
      </w:r>
      <w:r w:rsidRPr="00DB3ED8">
        <w:rPr>
          <w:szCs w:val="28"/>
          <w:lang w:val="nl-NL"/>
        </w:rPr>
        <w:t xml:space="preserve"> kiểm soát, kiểm soát đặc biệt phải được kiểm toán bởi tổ chức kiểm toán được chấp thuận </w:t>
      </w:r>
      <w:r w:rsidR="00AA33BB" w:rsidRPr="003661AA">
        <w:rPr>
          <w:szCs w:val="28"/>
          <w:lang w:val="nl-NL"/>
        </w:rPr>
        <w:t xml:space="preserve">theo chuẩn mực kiểm toán Việt Nam về </w:t>
      </w:r>
      <w:hyperlink r:id="rId9" w:tgtFrame="_blank" w:history="1">
        <w:r w:rsidR="00AA33BB" w:rsidRPr="003661AA">
          <w:rPr>
            <w:lang w:val="nl-NL"/>
          </w:rPr>
          <w:t>l</w:t>
        </w:r>
        <w:r w:rsidR="00AA33BB" w:rsidRPr="003661AA">
          <w:rPr>
            <w:rStyle w:val="Hyperlink"/>
            <w:bCs/>
            <w:color w:val="auto"/>
            <w:szCs w:val="28"/>
            <w:u w:val="none"/>
            <w:lang w:val="nl-NL"/>
          </w:rPr>
          <w:t>ưu ý khi kiểm toán báo cáo tài chính được lập theo khuôn khổ về lập và trình bày báo cáo tài chính cho mục đích đặc biệt</w:t>
        </w:r>
      </w:hyperlink>
      <w:r w:rsidR="00AA33BB" w:rsidRPr="003661AA">
        <w:rPr>
          <w:szCs w:val="28"/>
          <w:lang w:val="nl-NL"/>
        </w:rPr>
        <w:t xml:space="preserve"> và các chuẩn mực kiểm toán khác có liên quan</w:t>
      </w:r>
      <w:r w:rsidR="006F13D2" w:rsidRPr="00DB3ED8">
        <w:rPr>
          <w:szCs w:val="28"/>
          <w:lang w:val="nl-NL"/>
        </w:rPr>
        <w:t>.</w:t>
      </w:r>
    </w:p>
    <w:p w:rsidR="00AA33BB" w:rsidRDefault="00AA33BB" w:rsidP="0018147E">
      <w:pPr>
        <w:pStyle w:val="ListParagraph"/>
        <w:widowControl w:val="0"/>
        <w:numPr>
          <w:ilvl w:val="0"/>
          <w:numId w:val="18"/>
        </w:numPr>
        <w:tabs>
          <w:tab w:val="left" w:pos="1080"/>
          <w:tab w:val="left" w:pos="1170"/>
        </w:tabs>
        <w:spacing w:before="120" w:after="0" w:line="264" w:lineRule="auto"/>
        <w:ind w:left="0" w:firstLine="720"/>
        <w:contextualSpacing w:val="0"/>
        <w:jc w:val="both"/>
        <w:rPr>
          <w:szCs w:val="28"/>
          <w:lang w:val="nl-NL"/>
        </w:rPr>
      </w:pPr>
      <w:r w:rsidRPr="003661AA">
        <w:rPr>
          <w:szCs w:val="28"/>
          <w:lang w:val="nl-NL"/>
        </w:rPr>
        <w:t>Tổ chức kinh doanh chứng khoán phải thiết lập hệ thống thông tin và kiểm soát nội bộ để ghi chép, theo dõi và cập nhật đầy đủ những thông tin tài chính, thông tin chi tiết phục vụ cho việc lập và soát xét, kiểm toán các báo cáo tỷ lệ an toàn tài chính. Ban Giám đốc (ban quản lý điều hành) của tổ chức kinh doanh chứng khoán chịu trách nhiệm về việc lập và trình bày báo cáo tỷ lệ an toàn tài chính theo quy định của Thông tư này.</w:t>
      </w:r>
    </w:p>
    <w:p w:rsidR="007E2EDC" w:rsidRPr="007E2EDC" w:rsidRDefault="007E2EDC" w:rsidP="0018147E">
      <w:pPr>
        <w:widowControl w:val="0"/>
        <w:tabs>
          <w:tab w:val="left" w:pos="1080"/>
          <w:tab w:val="left" w:pos="1170"/>
        </w:tabs>
        <w:spacing w:before="120" w:after="0" w:line="264" w:lineRule="auto"/>
        <w:jc w:val="both"/>
        <w:rPr>
          <w:szCs w:val="28"/>
          <w:lang w:val="nl-NL"/>
        </w:rPr>
      </w:pPr>
    </w:p>
    <w:p w:rsidR="00AA33BB" w:rsidRDefault="0030123C" w:rsidP="0018147E">
      <w:pPr>
        <w:pStyle w:val="ListParagraph"/>
        <w:widowControl w:val="0"/>
        <w:tabs>
          <w:tab w:val="left" w:pos="0"/>
        </w:tabs>
        <w:spacing w:before="120" w:after="0" w:line="264" w:lineRule="auto"/>
        <w:ind w:left="0"/>
        <w:jc w:val="center"/>
        <w:outlineLvl w:val="0"/>
        <w:rPr>
          <w:b/>
          <w:szCs w:val="28"/>
          <w:lang w:val="nl-NL"/>
        </w:rPr>
      </w:pPr>
      <w:r w:rsidRPr="00DB3ED8">
        <w:rPr>
          <w:b/>
          <w:szCs w:val="28"/>
          <w:lang w:val="nl-NL"/>
        </w:rPr>
        <w:t>Chương II</w:t>
      </w:r>
    </w:p>
    <w:p w:rsidR="00AA33BB" w:rsidRDefault="0030123C" w:rsidP="0018147E">
      <w:pPr>
        <w:widowControl w:val="0"/>
        <w:tabs>
          <w:tab w:val="left" w:pos="567"/>
        </w:tabs>
        <w:spacing w:before="120" w:after="0" w:line="264" w:lineRule="auto"/>
        <w:contextualSpacing/>
        <w:jc w:val="center"/>
        <w:rPr>
          <w:b/>
          <w:szCs w:val="28"/>
          <w:lang w:val="nl-NL"/>
        </w:rPr>
      </w:pPr>
      <w:r w:rsidRPr="00783627">
        <w:rPr>
          <w:b/>
          <w:sz w:val="26"/>
          <w:szCs w:val="28"/>
          <w:lang w:val="nl-NL"/>
        </w:rPr>
        <w:t>CHỈ TIÊU AN TOÀN TÀI CHÍNH</w:t>
      </w:r>
    </w:p>
    <w:p w:rsidR="005E2B43" w:rsidRDefault="005E2B43" w:rsidP="0018147E">
      <w:pPr>
        <w:widowControl w:val="0"/>
        <w:tabs>
          <w:tab w:val="left" w:pos="567"/>
        </w:tabs>
        <w:spacing w:before="120" w:after="0" w:line="264" w:lineRule="auto"/>
        <w:contextualSpacing/>
        <w:jc w:val="center"/>
        <w:rPr>
          <w:b/>
          <w:szCs w:val="28"/>
          <w:lang w:val="nl-NL"/>
        </w:rPr>
      </w:pPr>
    </w:p>
    <w:p w:rsidR="00AA33BB" w:rsidRDefault="0030123C" w:rsidP="0018147E">
      <w:pPr>
        <w:widowControl w:val="0"/>
        <w:tabs>
          <w:tab w:val="left" w:pos="567"/>
        </w:tabs>
        <w:spacing w:before="120" w:after="0" w:line="264" w:lineRule="auto"/>
        <w:contextualSpacing/>
        <w:jc w:val="center"/>
        <w:rPr>
          <w:b/>
          <w:szCs w:val="28"/>
          <w:lang w:val="nl-NL"/>
        </w:rPr>
      </w:pPr>
      <w:r w:rsidRPr="00DB3ED8">
        <w:rPr>
          <w:b/>
          <w:szCs w:val="28"/>
          <w:lang w:val="nl-NL"/>
        </w:rPr>
        <w:t>Mụ</w:t>
      </w:r>
      <w:r w:rsidR="00470895" w:rsidRPr="00DB3ED8">
        <w:rPr>
          <w:b/>
          <w:szCs w:val="28"/>
          <w:lang w:val="nl-NL"/>
        </w:rPr>
        <w:t>c 1</w:t>
      </w:r>
    </w:p>
    <w:p w:rsidR="00AA33BB" w:rsidRPr="00783627" w:rsidRDefault="00771D22" w:rsidP="0018147E">
      <w:pPr>
        <w:widowControl w:val="0"/>
        <w:tabs>
          <w:tab w:val="left" w:pos="567"/>
        </w:tabs>
        <w:spacing w:before="120" w:after="0" w:line="264" w:lineRule="auto"/>
        <w:contextualSpacing/>
        <w:jc w:val="center"/>
        <w:rPr>
          <w:b/>
          <w:sz w:val="26"/>
          <w:szCs w:val="28"/>
          <w:lang w:val="nl-NL"/>
        </w:rPr>
      </w:pPr>
      <w:r w:rsidRPr="00783627">
        <w:rPr>
          <w:b/>
          <w:sz w:val="26"/>
          <w:szCs w:val="28"/>
          <w:lang w:val="nl-NL"/>
        </w:rPr>
        <w:t>VỐN KHẢ DỤNG</w:t>
      </w:r>
    </w:p>
    <w:p w:rsidR="0073178F" w:rsidRPr="00815A7B" w:rsidRDefault="0073178F" w:rsidP="0018147E">
      <w:pPr>
        <w:widowControl w:val="0"/>
        <w:tabs>
          <w:tab w:val="left" w:pos="567"/>
        </w:tabs>
        <w:spacing w:before="120" w:after="0" w:line="264" w:lineRule="auto"/>
        <w:jc w:val="center"/>
        <w:rPr>
          <w:b/>
          <w:szCs w:val="28"/>
          <w:lang w:val="nl-NL"/>
        </w:rPr>
      </w:pPr>
    </w:p>
    <w:p w:rsidR="00AA33BB" w:rsidRDefault="0030123C" w:rsidP="0018147E">
      <w:pPr>
        <w:pStyle w:val="ListParagraph"/>
        <w:widowControl w:val="0"/>
        <w:numPr>
          <w:ilvl w:val="0"/>
          <w:numId w:val="15"/>
        </w:numPr>
        <w:tabs>
          <w:tab w:val="left" w:pos="1701"/>
        </w:tabs>
        <w:spacing w:before="120" w:after="0" w:line="264" w:lineRule="auto"/>
        <w:ind w:left="0" w:firstLine="726"/>
        <w:contextualSpacing w:val="0"/>
        <w:jc w:val="both"/>
        <w:rPr>
          <w:b/>
          <w:szCs w:val="28"/>
          <w:lang w:val="nl-NL"/>
        </w:rPr>
      </w:pPr>
      <w:r w:rsidRPr="00DB3ED8">
        <w:rPr>
          <w:b/>
          <w:szCs w:val="28"/>
          <w:lang w:val="nl-NL"/>
        </w:rPr>
        <w:t xml:space="preserve">Vốn khả dụng </w:t>
      </w:r>
    </w:p>
    <w:p w:rsidR="00AA33BB" w:rsidRDefault="0030123C" w:rsidP="0018147E">
      <w:pPr>
        <w:pStyle w:val="ListParagraph"/>
        <w:widowControl w:val="0"/>
        <w:numPr>
          <w:ilvl w:val="0"/>
          <w:numId w:val="20"/>
        </w:numPr>
        <w:tabs>
          <w:tab w:val="left" w:pos="1092"/>
        </w:tabs>
        <w:spacing w:before="120" w:after="0" w:line="264" w:lineRule="auto"/>
        <w:ind w:left="0" w:firstLine="714"/>
        <w:contextualSpacing w:val="0"/>
        <w:jc w:val="both"/>
        <w:rPr>
          <w:szCs w:val="28"/>
          <w:lang w:val="nl-NL"/>
        </w:rPr>
      </w:pPr>
      <w:r w:rsidRPr="00DB3ED8">
        <w:rPr>
          <w:szCs w:val="28"/>
          <w:lang w:val="nl-NL"/>
        </w:rPr>
        <w:t xml:space="preserve">Vốn khả dụng </w:t>
      </w:r>
      <w:r w:rsidR="00AC16C6" w:rsidRPr="00DB3ED8">
        <w:rPr>
          <w:szCs w:val="28"/>
          <w:lang w:val="nl-NL"/>
        </w:rPr>
        <w:t xml:space="preserve">của công ty chứng khoán </w:t>
      </w:r>
      <w:r w:rsidRPr="00DB3ED8">
        <w:rPr>
          <w:szCs w:val="28"/>
          <w:lang w:val="nl-NL"/>
        </w:rPr>
        <w:t>xác định theo quy định tại Phụ lụ</w:t>
      </w:r>
      <w:r w:rsidR="001B3F9E" w:rsidRPr="00DB3ED8">
        <w:rPr>
          <w:szCs w:val="28"/>
          <w:lang w:val="nl-NL"/>
        </w:rPr>
        <w:t>c VI</w:t>
      </w:r>
      <w:r w:rsidRPr="00DB3ED8">
        <w:rPr>
          <w:szCs w:val="28"/>
          <w:lang w:val="nl-NL"/>
        </w:rPr>
        <w:t xml:space="preserve"> ban hành kèm theo Thông tư</w:t>
      </w:r>
      <w:r w:rsidR="00A1232D" w:rsidRPr="00DB3ED8">
        <w:rPr>
          <w:szCs w:val="28"/>
          <w:lang w:val="nl-NL"/>
        </w:rPr>
        <w:t xml:space="preserve"> này</w:t>
      </w:r>
      <w:r w:rsidRPr="00DB3ED8">
        <w:rPr>
          <w:szCs w:val="28"/>
          <w:lang w:val="nl-NL"/>
        </w:rPr>
        <w:t>, cụ thể như sau:</w:t>
      </w:r>
    </w:p>
    <w:p w:rsidR="00AA33BB" w:rsidRPr="003661AA" w:rsidRDefault="00AA33BB" w:rsidP="0018147E">
      <w:pPr>
        <w:pStyle w:val="ListParagraph"/>
        <w:widowControl w:val="0"/>
        <w:numPr>
          <w:ilvl w:val="0"/>
          <w:numId w:val="9"/>
        </w:numPr>
        <w:tabs>
          <w:tab w:val="left" w:pos="1080"/>
        </w:tabs>
        <w:spacing w:before="120" w:after="0" w:line="264" w:lineRule="auto"/>
        <w:ind w:left="0" w:firstLine="728"/>
        <w:contextualSpacing w:val="0"/>
        <w:jc w:val="both"/>
        <w:rPr>
          <w:szCs w:val="28"/>
          <w:lang w:val="nl-NL"/>
        </w:rPr>
      </w:pPr>
      <w:r w:rsidRPr="003661AA">
        <w:rPr>
          <w:szCs w:val="28"/>
          <w:lang w:val="nl-NL"/>
        </w:rPr>
        <w:t>Vốn góp của chủ sở hữu, không bao gồm vốn cổ phần ưu đãi hoàn lại (nếu có);</w:t>
      </w:r>
    </w:p>
    <w:p w:rsidR="00AA33BB" w:rsidRPr="003661AA" w:rsidRDefault="00AA33BB" w:rsidP="0018147E">
      <w:pPr>
        <w:pStyle w:val="ListParagraph"/>
        <w:widowControl w:val="0"/>
        <w:numPr>
          <w:ilvl w:val="0"/>
          <w:numId w:val="9"/>
        </w:numPr>
        <w:tabs>
          <w:tab w:val="left" w:pos="1080"/>
        </w:tabs>
        <w:spacing w:before="120" w:after="0" w:line="264" w:lineRule="auto"/>
        <w:ind w:left="0" w:firstLine="728"/>
        <w:contextualSpacing w:val="0"/>
        <w:jc w:val="both"/>
        <w:rPr>
          <w:szCs w:val="28"/>
          <w:lang w:val="nl-NL"/>
        </w:rPr>
      </w:pPr>
      <w:r w:rsidRPr="003661AA">
        <w:rPr>
          <w:szCs w:val="28"/>
          <w:lang w:val="nl-NL"/>
        </w:rPr>
        <w:t>Thặng dư vốn cổ phần không bao gồm vốn cổ phần ưu đãi hoàn lại (nếu có);</w:t>
      </w:r>
    </w:p>
    <w:p w:rsidR="00AA33BB" w:rsidRPr="003661AA" w:rsidRDefault="00AA33BB" w:rsidP="0018147E">
      <w:pPr>
        <w:pStyle w:val="ListParagraph"/>
        <w:widowControl w:val="0"/>
        <w:numPr>
          <w:ilvl w:val="0"/>
          <w:numId w:val="9"/>
        </w:numPr>
        <w:tabs>
          <w:tab w:val="left" w:pos="1080"/>
        </w:tabs>
        <w:spacing w:before="120" w:after="0" w:line="264" w:lineRule="auto"/>
        <w:ind w:left="0" w:firstLine="728"/>
        <w:contextualSpacing w:val="0"/>
        <w:jc w:val="both"/>
        <w:rPr>
          <w:szCs w:val="28"/>
          <w:lang w:val="nl-NL"/>
        </w:rPr>
      </w:pPr>
      <w:r w:rsidRPr="003661AA">
        <w:rPr>
          <w:szCs w:val="28"/>
          <w:lang w:val="nl-NL"/>
        </w:rPr>
        <w:lastRenderedPageBreak/>
        <w:t>Quyền chọn chuyển đổi trái phiếu - Cấu phần vốn (đối với công ty chứng khoán có phát hành trái phiếu chuyển đổi);</w:t>
      </w:r>
    </w:p>
    <w:p w:rsidR="00AA33BB" w:rsidRPr="003661AA" w:rsidRDefault="00AA33BB" w:rsidP="0018147E">
      <w:pPr>
        <w:pStyle w:val="ListParagraph"/>
        <w:widowControl w:val="0"/>
        <w:numPr>
          <w:ilvl w:val="0"/>
          <w:numId w:val="9"/>
        </w:numPr>
        <w:tabs>
          <w:tab w:val="left" w:pos="1080"/>
        </w:tabs>
        <w:spacing w:before="120" w:after="0" w:line="264" w:lineRule="auto"/>
        <w:ind w:left="0" w:firstLine="728"/>
        <w:contextualSpacing w:val="0"/>
        <w:jc w:val="both"/>
        <w:rPr>
          <w:szCs w:val="28"/>
          <w:lang w:val="nl-NL"/>
        </w:rPr>
      </w:pPr>
      <w:r w:rsidRPr="003661AA">
        <w:rPr>
          <w:szCs w:val="28"/>
          <w:lang w:val="nl-NL"/>
        </w:rPr>
        <w:t>Vốn khác của chủ sở hữu;</w:t>
      </w:r>
    </w:p>
    <w:p w:rsidR="00AA33BB" w:rsidRPr="003661AA" w:rsidRDefault="00AA33BB" w:rsidP="0018147E">
      <w:pPr>
        <w:pStyle w:val="ListParagraph"/>
        <w:widowControl w:val="0"/>
        <w:tabs>
          <w:tab w:val="left" w:pos="1080"/>
        </w:tabs>
        <w:spacing w:before="120" w:after="0" w:line="264" w:lineRule="auto"/>
        <w:ind w:left="728"/>
        <w:contextualSpacing w:val="0"/>
        <w:jc w:val="both"/>
        <w:rPr>
          <w:szCs w:val="28"/>
          <w:lang w:val="nl-NL"/>
        </w:rPr>
      </w:pPr>
      <w:r w:rsidRPr="003661AA">
        <w:rPr>
          <w:szCs w:val="28"/>
          <w:lang w:val="nl-NL"/>
        </w:rPr>
        <w:t>đ)</w:t>
      </w:r>
      <w:r w:rsidRPr="003661AA">
        <w:rPr>
          <w:szCs w:val="28"/>
          <w:lang w:val="nl-NL"/>
        </w:rPr>
        <w:tab/>
        <w:t>Chênh lệch đánh giá tài sản theo giá trị hợp lý;</w:t>
      </w:r>
    </w:p>
    <w:p w:rsidR="00AA33BB" w:rsidRPr="003661AA" w:rsidRDefault="00AA33BB" w:rsidP="0018147E">
      <w:pPr>
        <w:pStyle w:val="ListParagraph"/>
        <w:widowControl w:val="0"/>
        <w:tabs>
          <w:tab w:val="left" w:pos="1080"/>
        </w:tabs>
        <w:spacing w:before="120" w:after="0" w:line="264" w:lineRule="auto"/>
        <w:ind w:left="728"/>
        <w:contextualSpacing w:val="0"/>
        <w:jc w:val="both"/>
        <w:rPr>
          <w:szCs w:val="28"/>
          <w:lang w:val="nl-NL"/>
        </w:rPr>
      </w:pPr>
      <w:r w:rsidRPr="003661AA">
        <w:rPr>
          <w:szCs w:val="28"/>
          <w:lang w:val="nl-NL"/>
        </w:rPr>
        <w:t>e)</w:t>
      </w:r>
      <w:r w:rsidRPr="003661AA">
        <w:rPr>
          <w:szCs w:val="28"/>
          <w:lang w:val="nl-NL"/>
        </w:rPr>
        <w:tab/>
        <w:t>Chênh lệch tỷ giá hối đoái;</w:t>
      </w:r>
    </w:p>
    <w:p w:rsidR="00AA33BB" w:rsidRPr="003661AA" w:rsidRDefault="00AA33BB" w:rsidP="0018147E">
      <w:pPr>
        <w:pStyle w:val="ListParagraph"/>
        <w:widowControl w:val="0"/>
        <w:tabs>
          <w:tab w:val="left" w:pos="1080"/>
        </w:tabs>
        <w:spacing w:before="120" w:after="0" w:line="264" w:lineRule="auto"/>
        <w:ind w:left="728"/>
        <w:contextualSpacing w:val="0"/>
        <w:jc w:val="both"/>
        <w:rPr>
          <w:lang w:val="nl-NL"/>
        </w:rPr>
      </w:pPr>
      <w:r w:rsidRPr="003661AA">
        <w:rPr>
          <w:lang w:val="nl-NL"/>
        </w:rPr>
        <w:t>g)</w:t>
      </w:r>
      <w:r w:rsidRPr="003661AA">
        <w:rPr>
          <w:lang w:val="nl-NL"/>
        </w:rPr>
        <w:tab/>
        <w:t>Quỹ dự trữ bổ sung vốn điều lệ;</w:t>
      </w:r>
    </w:p>
    <w:p w:rsidR="00AA33BB" w:rsidRPr="003661AA" w:rsidRDefault="00AA33BB" w:rsidP="0018147E">
      <w:pPr>
        <w:pStyle w:val="ListParagraph"/>
        <w:widowControl w:val="0"/>
        <w:tabs>
          <w:tab w:val="left" w:pos="1080"/>
        </w:tabs>
        <w:spacing w:before="120" w:after="0" w:line="264" w:lineRule="auto"/>
        <w:ind w:left="728"/>
        <w:contextualSpacing w:val="0"/>
        <w:jc w:val="both"/>
        <w:rPr>
          <w:szCs w:val="28"/>
          <w:lang w:val="nl-NL"/>
        </w:rPr>
      </w:pPr>
      <w:r w:rsidRPr="003661AA">
        <w:rPr>
          <w:szCs w:val="28"/>
          <w:lang w:val="nl-NL"/>
        </w:rPr>
        <w:t>h)</w:t>
      </w:r>
      <w:r w:rsidRPr="003661AA">
        <w:rPr>
          <w:szCs w:val="28"/>
          <w:lang w:val="nl-NL"/>
        </w:rPr>
        <w:tab/>
        <w:t>Quỹ dự phòng tài chính và rủi ro nghiệp vụ;</w:t>
      </w:r>
    </w:p>
    <w:p w:rsidR="00AA33BB" w:rsidRPr="003661AA" w:rsidRDefault="00AA33BB" w:rsidP="0018147E">
      <w:pPr>
        <w:pStyle w:val="ListParagraph"/>
        <w:widowControl w:val="0"/>
        <w:tabs>
          <w:tab w:val="left" w:pos="1080"/>
        </w:tabs>
        <w:spacing w:before="120" w:after="0" w:line="264" w:lineRule="auto"/>
        <w:ind w:left="0" w:firstLine="728"/>
        <w:contextualSpacing w:val="0"/>
        <w:jc w:val="both"/>
        <w:rPr>
          <w:szCs w:val="28"/>
          <w:lang w:val="nl-NL"/>
        </w:rPr>
      </w:pPr>
      <w:r w:rsidRPr="003661AA">
        <w:rPr>
          <w:szCs w:val="28"/>
          <w:lang w:val="nl-NL"/>
        </w:rPr>
        <w:t>i)</w:t>
      </w:r>
      <w:r w:rsidRPr="003661AA">
        <w:rPr>
          <w:szCs w:val="28"/>
          <w:lang w:val="nl-NL"/>
        </w:rPr>
        <w:tab/>
        <w:t>Quỹ khác thuộc vốn chủ sở hữu được trích lập phù hợp với quy định của pháp luật;</w:t>
      </w:r>
    </w:p>
    <w:p w:rsidR="00AA33BB" w:rsidRPr="003661AA" w:rsidRDefault="00AA33BB" w:rsidP="0018147E">
      <w:pPr>
        <w:pStyle w:val="ListParagraph"/>
        <w:widowControl w:val="0"/>
        <w:tabs>
          <w:tab w:val="left" w:pos="1080"/>
        </w:tabs>
        <w:spacing w:before="120" w:after="0" w:line="264" w:lineRule="auto"/>
        <w:ind w:left="0" w:firstLine="728"/>
        <w:contextualSpacing w:val="0"/>
        <w:jc w:val="both"/>
        <w:rPr>
          <w:lang w:val="nl-NL"/>
        </w:rPr>
      </w:pPr>
      <w:r w:rsidRPr="003661AA">
        <w:rPr>
          <w:lang w:val="nl-NL"/>
        </w:rPr>
        <w:t>k)</w:t>
      </w:r>
      <w:r w:rsidRPr="003661AA">
        <w:rPr>
          <w:lang w:val="nl-NL"/>
        </w:rPr>
        <w:tab/>
        <w:t>Lợi nhuận chưa phân phối;</w:t>
      </w:r>
    </w:p>
    <w:p w:rsidR="00AA33BB" w:rsidRPr="003661AA" w:rsidRDefault="00AA33BB" w:rsidP="0018147E">
      <w:pPr>
        <w:pStyle w:val="ListParagraph"/>
        <w:widowControl w:val="0"/>
        <w:tabs>
          <w:tab w:val="left" w:pos="1080"/>
        </w:tabs>
        <w:spacing w:before="120" w:after="0" w:line="264" w:lineRule="auto"/>
        <w:ind w:left="0" w:firstLine="728"/>
        <w:contextualSpacing w:val="0"/>
        <w:jc w:val="both"/>
        <w:rPr>
          <w:szCs w:val="28"/>
          <w:lang w:val="nl-NL"/>
        </w:rPr>
      </w:pPr>
      <w:r w:rsidRPr="003661AA">
        <w:rPr>
          <w:szCs w:val="28"/>
          <w:lang w:val="nl-NL"/>
        </w:rPr>
        <w:t>l)</w:t>
      </w:r>
      <w:r w:rsidRPr="003661AA">
        <w:rPr>
          <w:szCs w:val="28"/>
          <w:lang w:val="nl-NL"/>
        </w:rPr>
        <w:tab/>
        <w:t>Số dư dự phòng suy giảm giá trị tài sản;</w:t>
      </w:r>
    </w:p>
    <w:p w:rsidR="00AA33BB" w:rsidRDefault="00682243" w:rsidP="0018147E">
      <w:pPr>
        <w:pStyle w:val="ListParagraph"/>
        <w:widowControl w:val="0"/>
        <w:tabs>
          <w:tab w:val="left" w:pos="1080"/>
        </w:tabs>
        <w:spacing w:before="120" w:after="0" w:line="264" w:lineRule="auto"/>
        <w:ind w:left="0" w:firstLine="728"/>
        <w:contextualSpacing w:val="0"/>
        <w:jc w:val="both"/>
        <w:rPr>
          <w:szCs w:val="28"/>
        </w:rPr>
      </w:pPr>
      <w:r>
        <w:rPr>
          <w:szCs w:val="28"/>
        </w:rPr>
        <w:t>m</w:t>
      </w:r>
      <w:r w:rsidR="00D64182" w:rsidRPr="00781EB0">
        <w:rPr>
          <w:szCs w:val="28"/>
        </w:rPr>
        <w:t>)</w:t>
      </w:r>
      <w:r w:rsidR="00781EB0">
        <w:rPr>
          <w:szCs w:val="28"/>
        </w:rPr>
        <w:tab/>
      </w:r>
      <w:r w:rsidR="0030123C" w:rsidRPr="00781EB0">
        <w:rPr>
          <w:szCs w:val="28"/>
        </w:rPr>
        <w:t>Năm mươi phần trăm (50%) phần giá trị tăng thêm của tài sản cố định đượ</w:t>
      </w:r>
      <w:r w:rsidR="00856BF4">
        <w:rPr>
          <w:szCs w:val="28"/>
        </w:rPr>
        <w:t xml:space="preserve">c định giá lại theo quy định của pháp luật (trong trường hợp định giá tăng), hoặc trừ đi toàn bộ phần giá trị giảm đi (trong trường hợp định giá giảm);  </w:t>
      </w:r>
    </w:p>
    <w:p w:rsidR="00AA33BB" w:rsidRDefault="00682243" w:rsidP="0018147E">
      <w:pPr>
        <w:pStyle w:val="ListParagraph"/>
        <w:widowControl w:val="0"/>
        <w:tabs>
          <w:tab w:val="left" w:pos="1080"/>
        </w:tabs>
        <w:spacing w:before="120" w:after="0" w:line="264" w:lineRule="auto"/>
        <w:ind w:left="728"/>
        <w:contextualSpacing w:val="0"/>
        <w:jc w:val="both"/>
        <w:rPr>
          <w:szCs w:val="28"/>
        </w:rPr>
      </w:pPr>
      <w:r>
        <w:rPr>
          <w:szCs w:val="28"/>
        </w:rPr>
        <w:t>n</w:t>
      </w:r>
      <w:r w:rsidR="00D64182" w:rsidRPr="00DB3ED8">
        <w:rPr>
          <w:szCs w:val="28"/>
        </w:rPr>
        <w:t xml:space="preserve">) </w:t>
      </w:r>
      <w:r w:rsidR="0030123C" w:rsidRPr="00DB3ED8">
        <w:rPr>
          <w:szCs w:val="28"/>
        </w:rPr>
        <w:t>Các khoản giảm trừ theo quy định tại Điều 5 Thông tư này;</w:t>
      </w:r>
    </w:p>
    <w:p w:rsidR="00C64011" w:rsidRDefault="00682243" w:rsidP="0018147E">
      <w:pPr>
        <w:pStyle w:val="ListParagraph"/>
        <w:widowControl w:val="0"/>
        <w:tabs>
          <w:tab w:val="left" w:pos="1080"/>
        </w:tabs>
        <w:spacing w:before="120" w:after="0" w:line="264" w:lineRule="auto"/>
        <w:ind w:left="728"/>
        <w:contextualSpacing w:val="0"/>
        <w:jc w:val="both"/>
        <w:rPr>
          <w:szCs w:val="28"/>
        </w:rPr>
      </w:pPr>
      <w:r>
        <w:rPr>
          <w:szCs w:val="28"/>
        </w:rPr>
        <w:t>o</w:t>
      </w:r>
      <w:r w:rsidR="00924605">
        <w:rPr>
          <w:szCs w:val="28"/>
        </w:rPr>
        <w:t>)</w:t>
      </w:r>
      <w:r w:rsidR="00924605">
        <w:rPr>
          <w:szCs w:val="28"/>
        </w:rPr>
        <w:tab/>
      </w:r>
      <w:r w:rsidR="0030123C" w:rsidRPr="00924605">
        <w:rPr>
          <w:szCs w:val="28"/>
        </w:rPr>
        <w:t xml:space="preserve">Các khoản tăng thêm theo quy định tại Điều </w:t>
      </w:r>
      <w:r w:rsidR="00263AD6" w:rsidRPr="00924605">
        <w:rPr>
          <w:szCs w:val="28"/>
        </w:rPr>
        <w:t>7</w:t>
      </w:r>
      <w:r w:rsidR="0030123C" w:rsidRPr="00924605">
        <w:rPr>
          <w:szCs w:val="28"/>
        </w:rPr>
        <w:t xml:space="preserve"> Thông tư này</w:t>
      </w:r>
      <w:r w:rsidR="004C3B4B" w:rsidRPr="00924605">
        <w:rPr>
          <w:szCs w:val="28"/>
        </w:rPr>
        <w:t>;</w:t>
      </w:r>
    </w:p>
    <w:p w:rsidR="00AA33BB" w:rsidRDefault="00682243" w:rsidP="0018147E">
      <w:pPr>
        <w:pStyle w:val="ListParagraph"/>
        <w:widowControl w:val="0"/>
        <w:tabs>
          <w:tab w:val="left" w:pos="1080"/>
        </w:tabs>
        <w:spacing w:before="120" w:after="0" w:line="264" w:lineRule="auto"/>
        <w:ind w:left="728"/>
        <w:contextualSpacing w:val="0"/>
        <w:jc w:val="both"/>
        <w:rPr>
          <w:szCs w:val="28"/>
        </w:rPr>
      </w:pPr>
      <w:r>
        <w:rPr>
          <w:szCs w:val="28"/>
        </w:rPr>
        <w:t>p</w:t>
      </w:r>
      <w:r w:rsidR="001332CE" w:rsidRPr="00DB3ED8">
        <w:rPr>
          <w:szCs w:val="28"/>
        </w:rPr>
        <w:t xml:space="preserve">) </w:t>
      </w:r>
      <w:r w:rsidR="004C3B4B" w:rsidRPr="00DB3ED8">
        <w:rPr>
          <w:szCs w:val="28"/>
        </w:rPr>
        <w:t>Vốn khác (nếu có).</w:t>
      </w:r>
    </w:p>
    <w:p w:rsidR="00AA33BB" w:rsidRDefault="0030123C" w:rsidP="0018147E">
      <w:pPr>
        <w:pStyle w:val="ListParagraph"/>
        <w:widowControl w:val="0"/>
        <w:numPr>
          <w:ilvl w:val="0"/>
          <w:numId w:val="20"/>
        </w:numPr>
        <w:tabs>
          <w:tab w:val="left" w:pos="1092"/>
        </w:tabs>
        <w:spacing w:before="120" w:after="0" w:line="264" w:lineRule="auto"/>
        <w:ind w:left="0" w:firstLine="714"/>
        <w:contextualSpacing w:val="0"/>
        <w:jc w:val="both"/>
        <w:rPr>
          <w:szCs w:val="28"/>
        </w:rPr>
      </w:pPr>
      <w:r w:rsidRPr="00DB3ED8">
        <w:rPr>
          <w:szCs w:val="28"/>
        </w:rPr>
        <w:t xml:space="preserve">Vốn khả dụng </w:t>
      </w:r>
      <w:r w:rsidR="002808E0" w:rsidRPr="00DB3ED8">
        <w:rPr>
          <w:szCs w:val="28"/>
        </w:rPr>
        <w:t xml:space="preserve">của công ty quản lý quỹ </w:t>
      </w:r>
      <w:r w:rsidRPr="00DB3ED8">
        <w:rPr>
          <w:szCs w:val="28"/>
        </w:rPr>
        <w:t>xác định theo quy định tại Phụ lụ</w:t>
      </w:r>
      <w:r w:rsidR="001B3F9E" w:rsidRPr="00DB3ED8">
        <w:rPr>
          <w:szCs w:val="28"/>
        </w:rPr>
        <w:t>c V</w:t>
      </w:r>
      <w:r w:rsidRPr="00DB3ED8">
        <w:rPr>
          <w:szCs w:val="28"/>
        </w:rPr>
        <w:t xml:space="preserve"> ban hành kèm theo Thông tư</w:t>
      </w:r>
      <w:r w:rsidR="00E06FF8" w:rsidRPr="00DB3ED8">
        <w:rPr>
          <w:szCs w:val="28"/>
        </w:rPr>
        <w:t xml:space="preserve"> này</w:t>
      </w:r>
      <w:r w:rsidRPr="00DB3ED8">
        <w:rPr>
          <w:szCs w:val="28"/>
        </w:rPr>
        <w:t>, cụ thể như sau:</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Vốn đầu tư của chủ sở hữu, không bao gồm vốn cổ phần ưu đãi hoàn lại (nếu có);</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Thặng dư vốn cổ phần</w:t>
      </w:r>
      <w:r w:rsidR="00D361C1">
        <w:rPr>
          <w:szCs w:val="28"/>
        </w:rPr>
        <w:t xml:space="preserve"> </w:t>
      </w:r>
      <w:r w:rsidR="00E971C5" w:rsidRPr="00DB3ED8">
        <w:rPr>
          <w:szCs w:val="28"/>
        </w:rPr>
        <w:t>không bao gồm vốn cổ phần ưu đãi hoàn lại (nếu có);</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 xml:space="preserve">Quỹ dự trữ bổ sung </w:t>
      </w:r>
      <w:r w:rsidR="00B10A1B" w:rsidRPr="00DB3ED8">
        <w:rPr>
          <w:szCs w:val="28"/>
        </w:rPr>
        <w:t>v</w:t>
      </w:r>
      <w:r w:rsidRPr="00DB3ED8">
        <w:rPr>
          <w:szCs w:val="28"/>
        </w:rPr>
        <w:t>ốn điều lệ;</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Quỹ đầu tư phát triển</w:t>
      </w:r>
      <w:r w:rsidR="00927C3D">
        <w:rPr>
          <w:szCs w:val="28"/>
        </w:rPr>
        <w:t xml:space="preserve"> </w:t>
      </w:r>
      <w:r w:rsidR="00320907" w:rsidRPr="00DB3ED8">
        <w:rPr>
          <w:szCs w:val="28"/>
        </w:rPr>
        <w:t>(nếu có)</w:t>
      </w:r>
      <w:r w:rsidRPr="00DB3ED8">
        <w:rPr>
          <w:szCs w:val="28"/>
        </w:rPr>
        <w:t>;</w:t>
      </w:r>
    </w:p>
    <w:p w:rsidR="00AA33BB" w:rsidRDefault="00CE7523" w:rsidP="0018147E">
      <w:pPr>
        <w:pStyle w:val="ListParagraph"/>
        <w:widowControl w:val="0"/>
        <w:tabs>
          <w:tab w:val="left" w:pos="1080"/>
        </w:tabs>
        <w:spacing w:before="120" w:after="0" w:line="264" w:lineRule="auto"/>
        <w:ind w:left="0" w:firstLine="709"/>
        <w:contextualSpacing w:val="0"/>
        <w:jc w:val="both"/>
        <w:rPr>
          <w:szCs w:val="28"/>
        </w:rPr>
      </w:pPr>
      <w:r w:rsidRPr="00DB3ED8">
        <w:rPr>
          <w:szCs w:val="28"/>
        </w:rPr>
        <w:t>đ)</w:t>
      </w:r>
      <w:r w:rsidRPr="00DB3ED8">
        <w:rPr>
          <w:szCs w:val="28"/>
        </w:rPr>
        <w:tab/>
      </w:r>
      <w:r w:rsidR="0030123C" w:rsidRPr="00DB3ED8">
        <w:rPr>
          <w:szCs w:val="28"/>
        </w:rPr>
        <w:t>Quỹ dự phòng tài chính</w:t>
      </w:r>
      <w:r w:rsidR="00927C3D">
        <w:rPr>
          <w:szCs w:val="28"/>
        </w:rPr>
        <w:t xml:space="preserve"> </w:t>
      </w:r>
      <w:r w:rsidR="00581919" w:rsidRPr="00DB3ED8">
        <w:rPr>
          <w:szCs w:val="28"/>
        </w:rPr>
        <w:t>và rủi ro nghiệp vụ</w:t>
      </w:r>
      <w:r w:rsidR="0030123C" w:rsidRPr="00DB3ED8">
        <w:rPr>
          <w:szCs w:val="28"/>
        </w:rPr>
        <w:t>;</w:t>
      </w:r>
    </w:p>
    <w:p w:rsidR="00AA33BB" w:rsidRDefault="0030123C" w:rsidP="0018147E">
      <w:pPr>
        <w:pStyle w:val="ListParagraph"/>
        <w:widowControl w:val="0"/>
        <w:numPr>
          <w:ilvl w:val="0"/>
          <w:numId w:val="11"/>
        </w:numPr>
        <w:tabs>
          <w:tab w:val="left" w:pos="1080"/>
        </w:tabs>
        <w:spacing w:before="120" w:after="0" w:line="264" w:lineRule="auto"/>
        <w:ind w:left="0" w:firstLine="728"/>
        <w:contextualSpacing w:val="0"/>
        <w:jc w:val="both"/>
        <w:rPr>
          <w:szCs w:val="28"/>
        </w:rPr>
      </w:pPr>
      <w:r w:rsidRPr="00DB3ED8">
        <w:rPr>
          <w:szCs w:val="28"/>
        </w:rPr>
        <w:t>Quỹ khác thuộc vốn chủ sở hữu được trích lập phù hợp với quy định của pháp luật;</w:t>
      </w:r>
    </w:p>
    <w:p w:rsidR="00AA33BB" w:rsidRDefault="0030123C" w:rsidP="0018147E">
      <w:pPr>
        <w:pStyle w:val="ListParagraph"/>
        <w:widowControl w:val="0"/>
        <w:numPr>
          <w:ilvl w:val="0"/>
          <w:numId w:val="13"/>
        </w:numPr>
        <w:tabs>
          <w:tab w:val="left" w:pos="1080"/>
        </w:tabs>
        <w:spacing w:before="120" w:after="0" w:line="264" w:lineRule="auto"/>
        <w:ind w:left="0" w:firstLine="728"/>
        <w:contextualSpacing w:val="0"/>
        <w:jc w:val="both"/>
        <w:rPr>
          <w:szCs w:val="28"/>
        </w:rPr>
      </w:pPr>
      <w:r w:rsidRPr="00DB3ED8">
        <w:rPr>
          <w:szCs w:val="28"/>
        </w:rPr>
        <w:t>Lợi nhuận</w:t>
      </w:r>
      <w:r w:rsidR="00013B2A">
        <w:rPr>
          <w:szCs w:val="28"/>
        </w:rPr>
        <w:t xml:space="preserve"> sau thuế </w:t>
      </w:r>
      <w:r w:rsidRPr="00DB3ED8">
        <w:rPr>
          <w:szCs w:val="28"/>
        </w:rPr>
        <w:t>chưa phân phối</w:t>
      </w:r>
      <w:r w:rsidR="00BD02BF">
        <w:rPr>
          <w:szCs w:val="28"/>
        </w:rPr>
        <w:t>;</w:t>
      </w:r>
      <w:r w:rsidRPr="00DB3ED8">
        <w:rPr>
          <w:szCs w:val="28"/>
        </w:rPr>
        <w:t xml:space="preserve"> </w:t>
      </w:r>
    </w:p>
    <w:p w:rsidR="00AA33BB" w:rsidRDefault="00BD02BF" w:rsidP="0018147E">
      <w:pPr>
        <w:pStyle w:val="ListParagraph"/>
        <w:widowControl w:val="0"/>
        <w:numPr>
          <w:ilvl w:val="0"/>
          <w:numId w:val="13"/>
        </w:numPr>
        <w:tabs>
          <w:tab w:val="left" w:pos="1080"/>
        </w:tabs>
        <w:spacing w:before="120" w:after="0" w:line="264" w:lineRule="auto"/>
        <w:ind w:left="0" w:firstLine="728"/>
        <w:contextualSpacing w:val="0"/>
        <w:jc w:val="both"/>
        <w:rPr>
          <w:szCs w:val="28"/>
        </w:rPr>
      </w:pPr>
      <w:r>
        <w:rPr>
          <w:szCs w:val="28"/>
        </w:rPr>
        <w:t>Số dư dự phòng suy giảm giá trị tài sản;</w:t>
      </w:r>
    </w:p>
    <w:p w:rsidR="00AA33BB" w:rsidRDefault="0030123C" w:rsidP="0018147E">
      <w:pPr>
        <w:pStyle w:val="ListParagraph"/>
        <w:widowControl w:val="0"/>
        <w:numPr>
          <w:ilvl w:val="0"/>
          <w:numId w:val="13"/>
        </w:numPr>
        <w:tabs>
          <w:tab w:val="left" w:pos="1080"/>
        </w:tabs>
        <w:spacing w:before="120" w:after="0" w:line="264" w:lineRule="auto"/>
        <w:ind w:left="0" w:firstLine="728"/>
        <w:contextualSpacing w:val="0"/>
        <w:jc w:val="both"/>
        <w:rPr>
          <w:szCs w:val="28"/>
        </w:rPr>
      </w:pPr>
      <w:r w:rsidRPr="00DB3ED8">
        <w:rPr>
          <w:szCs w:val="28"/>
        </w:rPr>
        <w:t xml:space="preserve">Năm mươi phần trăm (50%) phần giá trị tăng thêm của tài sản cố định được định giá lại theo quy định của pháp luật (trong trường hợp định giá tăng), </w:t>
      </w:r>
      <w:r w:rsidRPr="00DB3ED8">
        <w:rPr>
          <w:szCs w:val="28"/>
        </w:rPr>
        <w:lastRenderedPageBreak/>
        <w:t xml:space="preserve">hoặc trừ đi toàn bộ phần giá trị giảm đi (trong trường hợp định giá giảm);  </w:t>
      </w:r>
    </w:p>
    <w:p w:rsidR="00AA33BB" w:rsidRDefault="00BD02BF" w:rsidP="0018147E">
      <w:pPr>
        <w:pStyle w:val="ListParagraph"/>
        <w:widowControl w:val="0"/>
        <w:tabs>
          <w:tab w:val="left" w:pos="1080"/>
        </w:tabs>
        <w:spacing w:before="120" w:after="0" w:line="264" w:lineRule="auto"/>
        <w:ind w:left="728"/>
        <w:contextualSpacing w:val="0"/>
        <w:jc w:val="both"/>
        <w:rPr>
          <w:szCs w:val="28"/>
        </w:rPr>
      </w:pPr>
      <w:r>
        <w:rPr>
          <w:szCs w:val="28"/>
        </w:rPr>
        <w:t>k)</w:t>
      </w:r>
      <w:r>
        <w:rPr>
          <w:szCs w:val="28"/>
        </w:rPr>
        <w:tab/>
      </w:r>
      <w:r w:rsidR="0030123C" w:rsidRPr="00BD02BF">
        <w:rPr>
          <w:szCs w:val="28"/>
        </w:rPr>
        <w:t>Chênh lệch tỷ giá hối đoái;</w:t>
      </w:r>
    </w:p>
    <w:p w:rsidR="00AA33BB" w:rsidRDefault="00BD02BF" w:rsidP="0018147E">
      <w:pPr>
        <w:pStyle w:val="ListParagraph"/>
        <w:widowControl w:val="0"/>
        <w:tabs>
          <w:tab w:val="left" w:pos="1080"/>
        </w:tabs>
        <w:spacing w:before="120" w:after="0" w:line="264" w:lineRule="auto"/>
        <w:ind w:left="728"/>
        <w:contextualSpacing w:val="0"/>
        <w:jc w:val="both"/>
        <w:rPr>
          <w:szCs w:val="28"/>
        </w:rPr>
      </w:pPr>
      <w:r>
        <w:rPr>
          <w:szCs w:val="28"/>
        </w:rPr>
        <w:t>l)</w:t>
      </w:r>
      <w:r>
        <w:rPr>
          <w:szCs w:val="28"/>
        </w:rPr>
        <w:tab/>
      </w:r>
      <w:r w:rsidR="0030123C" w:rsidRPr="00BD02BF">
        <w:rPr>
          <w:szCs w:val="28"/>
        </w:rPr>
        <w:t xml:space="preserve">Các khoản giảm trừ theo quy định tại Điều </w:t>
      </w:r>
      <w:r w:rsidR="00263AD6" w:rsidRPr="00BD02BF">
        <w:rPr>
          <w:szCs w:val="28"/>
        </w:rPr>
        <w:t>6</w:t>
      </w:r>
      <w:r w:rsidR="0030123C" w:rsidRPr="00BD02BF">
        <w:rPr>
          <w:szCs w:val="28"/>
        </w:rPr>
        <w:t xml:space="preserve"> Thông tư này;</w:t>
      </w:r>
    </w:p>
    <w:p w:rsidR="00AA33BB" w:rsidRDefault="00BD02BF" w:rsidP="0018147E">
      <w:pPr>
        <w:pStyle w:val="ListParagraph"/>
        <w:widowControl w:val="0"/>
        <w:tabs>
          <w:tab w:val="left" w:pos="1080"/>
        </w:tabs>
        <w:spacing w:before="120" w:after="0" w:line="264" w:lineRule="auto"/>
        <w:ind w:left="728"/>
        <w:contextualSpacing w:val="0"/>
        <w:jc w:val="both"/>
        <w:rPr>
          <w:szCs w:val="28"/>
        </w:rPr>
      </w:pPr>
      <w:r>
        <w:rPr>
          <w:szCs w:val="28"/>
        </w:rPr>
        <w:t>m)</w:t>
      </w:r>
      <w:r>
        <w:rPr>
          <w:szCs w:val="28"/>
        </w:rPr>
        <w:tab/>
      </w:r>
      <w:r w:rsidR="0030123C" w:rsidRPr="00BD02BF">
        <w:rPr>
          <w:szCs w:val="28"/>
        </w:rPr>
        <w:t xml:space="preserve">Các khoản tăng thêm theo quy định tại Điều </w:t>
      </w:r>
      <w:r w:rsidR="00263AD6" w:rsidRPr="00BD02BF">
        <w:rPr>
          <w:szCs w:val="28"/>
        </w:rPr>
        <w:t>7</w:t>
      </w:r>
      <w:r w:rsidR="0030123C" w:rsidRPr="00BD02BF">
        <w:rPr>
          <w:szCs w:val="28"/>
        </w:rPr>
        <w:t xml:space="preserve"> Thông tư này</w:t>
      </w:r>
      <w:r w:rsidR="00D82B0B" w:rsidRPr="00BD02BF">
        <w:rPr>
          <w:szCs w:val="28"/>
        </w:rPr>
        <w:t>;</w:t>
      </w:r>
    </w:p>
    <w:p w:rsidR="00CC0CE2" w:rsidRPr="00BD02BF" w:rsidRDefault="00BD02BF" w:rsidP="0018147E">
      <w:pPr>
        <w:pStyle w:val="ListParagraph"/>
        <w:widowControl w:val="0"/>
        <w:tabs>
          <w:tab w:val="left" w:pos="1080"/>
        </w:tabs>
        <w:spacing w:before="120" w:after="0" w:line="264" w:lineRule="auto"/>
        <w:ind w:left="728"/>
        <w:contextualSpacing w:val="0"/>
        <w:jc w:val="both"/>
        <w:rPr>
          <w:szCs w:val="28"/>
        </w:rPr>
      </w:pPr>
      <w:r>
        <w:rPr>
          <w:szCs w:val="28"/>
        </w:rPr>
        <w:t>n)</w:t>
      </w:r>
      <w:r>
        <w:rPr>
          <w:szCs w:val="28"/>
        </w:rPr>
        <w:tab/>
      </w:r>
      <w:r w:rsidR="00D82B0B" w:rsidRPr="00BD02BF">
        <w:rPr>
          <w:szCs w:val="28"/>
        </w:rPr>
        <w:t>Vốn khác (nếu có).</w:t>
      </w:r>
    </w:p>
    <w:p w:rsidR="00AA33BB" w:rsidRDefault="0030123C" w:rsidP="0018147E">
      <w:pPr>
        <w:pStyle w:val="ListParagraph"/>
        <w:widowControl w:val="0"/>
        <w:numPr>
          <w:ilvl w:val="0"/>
          <w:numId w:val="20"/>
        </w:numPr>
        <w:tabs>
          <w:tab w:val="left" w:pos="1092"/>
        </w:tabs>
        <w:spacing w:before="120" w:after="0" w:line="264" w:lineRule="auto"/>
        <w:ind w:left="0" w:firstLine="714"/>
        <w:contextualSpacing w:val="0"/>
        <w:jc w:val="both"/>
        <w:rPr>
          <w:szCs w:val="28"/>
        </w:rPr>
      </w:pPr>
      <w:r w:rsidRPr="00DB3ED8">
        <w:rPr>
          <w:szCs w:val="28"/>
        </w:rPr>
        <w:t xml:space="preserve">Vốn khả dụng quy định tại khoản 1 và </w:t>
      </w:r>
      <w:r w:rsidR="00F270E5">
        <w:rPr>
          <w:szCs w:val="28"/>
        </w:rPr>
        <w:t xml:space="preserve">khoản </w:t>
      </w:r>
      <w:r w:rsidRPr="00DB3ED8">
        <w:rPr>
          <w:szCs w:val="28"/>
        </w:rPr>
        <w:t xml:space="preserve">2 Điều này phải được điều chỉnh </w:t>
      </w:r>
      <w:r w:rsidR="00F270E5">
        <w:rPr>
          <w:szCs w:val="28"/>
        </w:rPr>
        <w:t>giảm</w:t>
      </w:r>
      <w:r w:rsidR="00F270E5" w:rsidRPr="00DB3ED8">
        <w:rPr>
          <w:szCs w:val="28"/>
        </w:rPr>
        <w:t xml:space="preserve"> </w:t>
      </w:r>
      <w:r w:rsidRPr="00DB3ED8">
        <w:rPr>
          <w:szCs w:val="28"/>
        </w:rPr>
        <w:t>cổ phiếu quỹ (nếu có).</w:t>
      </w:r>
    </w:p>
    <w:p w:rsidR="00AA33BB" w:rsidRPr="00492909" w:rsidRDefault="00F16621" w:rsidP="0018147E">
      <w:pPr>
        <w:pStyle w:val="ListParagraph"/>
        <w:widowControl w:val="0"/>
        <w:numPr>
          <w:ilvl w:val="0"/>
          <w:numId w:val="15"/>
        </w:numPr>
        <w:tabs>
          <w:tab w:val="left" w:pos="1701"/>
        </w:tabs>
        <w:spacing w:before="120" w:after="0" w:line="264" w:lineRule="auto"/>
        <w:ind w:left="0" w:firstLine="734"/>
        <w:contextualSpacing w:val="0"/>
        <w:jc w:val="both"/>
        <w:rPr>
          <w:b/>
          <w:spacing w:val="-8"/>
          <w:szCs w:val="28"/>
          <w:lang w:val="nl-NL"/>
        </w:rPr>
      </w:pPr>
      <w:r w:rsidRPr="00492909">
        <w:rPr>
          <w:b/>
          <w:spacing w:val="-8"/>
          <w:szCs w:val="28"/>
          <w:lang w:val="nl-NL"/>
        </w:rPr>
        <w:t xml:space="preserve">Các khoản giảm trừ </w:t>
      </w:r>
      <w:r w:rsidR="002808E0" w:rsidRPr="00492909">
        <w:rPr>
          <w:b/>
          <w:spacing w:val="-8"/>
          <w:szCs w:val="28"/>
          <w:lang w:val="nl-NL"/>
        </w:rPr>
        <w:t>khỏi vốn khả dụng của công ty chứng khoán</w:t>
      </w:r>
    </w:p>
    <w:p w:rsidR="00761967"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 xml:space="preserve">Giá trị ký quỹ. </w:t>
      </w:r>
    </w:p>
    <w:p w:rsidR="00AA33BB" w:rsidRPr="00761967" w:rsidRDefault="00761967" w:rsidP="0018147E">
      <w:pPr>
        <w:widowControl w:val="0"/>
        <w:spacing w:before="120" w:after="0" w:line="264" w:lineRule="auto"/>
        <w:jc w:val="both"/>
        <w:rPr>
          <w:szCs w:val="28"/>
          <w:lang w:val="nl-NL"/>
        </w:rPr>
      </w:pPr>
      <w:r>
        <w:rPr>
          <w:szCs w:val="28"/>
          <w:lang w:val="nl-NL"/>
        </w:rPr>
        <w:tab/>
      </w:r>
      <w:r w:rsidR="00AA33BB" w:rsidRPr="00761967">
        <w:rPr>
          <w:szCs w:val="28"/>
          <w:lang w:val="nl-NL"/>
        </w:rPr>
        <w:t xml:space="preserve">Trường hợp công ty chứng khoán có tài sản đảm bảo để ngân hàng thực hiện bảo lãnh thanh toán khi phát hành chứng quyền có bảo đảm thì giá trị giảm trừ là giá trị nhỏ nhất của các giá trị sau: giá trị bảo lãnh thanh toán của ngân hàng; giá trị tài sản đảm bảo được xác định theo quy định tại khoản 6 Điều 10 Thông tư này. </w:t>
      </w:r>
    </w:p>
    <w:p w:rsidR="00AA33BB" w:rsidRPr="003661AA"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Giá trị tài sản</w:t>
      </w:r>
      <w:r w:rsidR="00425150">
        <w:rPr>
          <w:szCs w:val="28"/>
          <w:lang w:val="nl-NL"/>
        </w:rPr>
        <w:t xml:space="preserve"> dùng để</w:t>
      </w:r>
      <w:r w:rsidRPr="003661AA">
        <w:rPr>
          <w:szCs w:val="28"/>
          <w:lang w:val="nl-NL"/>
        </w:rPr>
        <w:t xml:space="preserve"> bảo đảm cho nghĩa vụ </w:t>
      </w:r>
      <w:r w:rsidR="00425150">
        <w:rPr>
          <w:szCs w:val="28"/>
          <w:lang w:val="nl-NL"/>
        </w:rPr>
        <w:t>của tổ chức, cá nhân khác</w:t>
      </w:r>
      <w:r w:rsidRPr="003661AA">
        <w:rPr>
          <w:szCs w:val="28"/>
          <w:lang w:val="nl-NL"/>
        </w:rPr>
        <w:t xml:space="preserve"> có thời hạn còn lạ</w:t>
      </w:r>
      <w:r w:rsidR="00F53286">
        <w:rPr>
          <w:szCs w:val="28"/>
          <w:lang w:val="nl-NL"/>
        </w:rPr>
        <w:t xml:space="preserve">i trên </w:t>
      </w:r>
      <w:r w:rsidR="00D4431F">
        <w:rPr>
          <w:szCs w:val="28"/>
          <w:lang w:val="nl-NL"/>
        </w:rPr>
        <w:t>chín mươi (</w:t>
      </w:r>
      <w:r w:rsidR="00F53286">
        <w:rPr>
          <w:szCs w:val="28"/>
          <w:lang w:val="nl-NL"/>
        </w:rPr>
        <w:t>90</w:t>
      </w:r>
      <w:r w:rsidR="00D4431F">
        <w:rPr>
          <w:szCs w:val="28"/>
          <w:lang w:val="nl-NL"/>
        </w:rPr>
        <w:t>)</w:t>
      </w:r>
      <w:r w:rsidR="00F53286">
        <w:rPr>
          <w:szCs w:val="28"/>
          <w:lang w:val="nl-NL"/>
        </w:rPr>
        <w:t xml:space="preserve"> ngày</w:t>
      </w:r>
      <w:r w:rsidRPr="003661AA">
        <w:rPr>
          <w:szCs w:val="28"/>
          <w:lang w:val="nl-NL"/>
        </w:rPr>
        <w:t>.</w:t>
      </w:r>
      <w:r w:rsidR="000F5335">
        <w:rPr>
          <w:szCs w:val="28"/>
          <w:lang w:val="nl-NL"/>
        </w:rPr>
        <w:t xml:space="preserve"> G</w:t>
      </w:r>
      <w:r w:rsidR="000F5335" w:rsidRPr="003661AA">
        <w:rPr>
          <w:szCs w:val="28"/>
          <w:lang w:val="nl-NL"/>
        </w:rPr>
        <w:t>iá trị tài sả</w:t>
      </w:r>
      <w:r w:rsidR="00F53286">
        <w:rPr>
          <w:szCs w:val="28"/>
          <w:lang w:val="nl-NL"/>
        </w:rPr>
        <w:t>n</w:t>
      </w:r>
      <w:r w:rsidR="000F5335" w:rsidRPr="003661AA">
        <w:rPr>
          <w:szCs w:val="28"/>
          <w:lang w:val="nl-NL"/>
        </w:rPr>
        <w:t xml:space="preserve"> được xác định theo quy định tại khoản 6 Điều 10 Thông tư này.</w:t>
      </w:r>
    </w:p>
    <w:p w:rsidR="00AA33BB" w:rsidRPr="003661AA"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 xml:space="preserve">Toàn bộ phần giá trị giảm đi của các tài sản tài chính ghi theo giá trị ghi sổ, không bao gồm chứng khoán quy định tại khoản 7 Điều này, trên cơ sở chênh lệch giữa giá trị ghi sổ so với giá thị trường xác định theo quy định tại Phụ lục II </w:t>
      </w:r>
      <w:r w:rsidR="00D4431F">
        <w:rPr>
          <w:szCs w:val="28"/>
          <w:lang w:val="nl-NL"/>
        </w:rPr>
        <w:t xml:space="preserve">ban hành </w:t>
      </w:r>
      <w:r w:rsidRPr="003661AA">
        <w:rPr>
          <w:szCs w:val="28"/>
          <w:lang w:val="nl-NL"/>
        </w:rPr>
        <w:t>kèm theo Thông tư này.</w:t>
      </w:r>
    </w:p>
    <w:p w:rsidR="00AA33BB" w:rsidRPr="003661AA"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Các khoản giảm trừ khác xác định theo quy định tại Phụ lục VI ban hành kèm theo Thông tư này như sau:</w:t>
      </w:r>
    </w:p>
    <w:p w:rsidR="00AA33BB" w:rsidRPr="003661AA" w:rsidRDefault="00AA33BB" w:rsidP="0018147E">
      <w:pPr>
        <w:pStyle w:val="BodyTextIndent"/>
        <w:widowControl w:val="0"/>
        <w:numPr>
          <w:ilvl w:val="0"/>
          <w:numId w:val="2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chỉ tiêu trong tài sản dài hạn, trừ các trường hợp theo quy định tại khoản 6 Điều này; </w:t>
      </w:r>
    </w:p>
    <w:p w:rsidR="00AA33BB" w:rsidRPr="003661AA" w:rsidRDefault="00AA33BB" w:rsidP="0018147E">
      <w:pPr>
        <w:pStyle w:val="BodyTextIndent"/>
        <w:widowControl w:val="0"/>
        <w:numPr>
          <w:ilvl w:val="0"/>
          <w:numId w:val="2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chỉ tiêu trong tài sản ngắn hạn sau:  </w:t>
      </w:r>
    </w:p>
    <w:p w:rsidR="00AA33BB" w:rsidRPr="003661AA" w:rsidRDefault="00AA33BB" w:rsidP="0018147E">
      <w:pPr>
        <w:pStyle w:val="ListParagraph"/>
        <w:widowControl w:val="0"/>
        <w:spacing w:before="120" w:after="0" w:line="264" w:lineRule="auto"/>
        <w:ind w:left="0" w:firstLine="728"/>
        <w:contextualSpacing w:val="0"/>
        <w:jc w:val="both"/>
        <w:rPr>
          <w:szCs w:val="28"/>
          <w:lang w:val="nl-NL"/>
        </w:rPr>
      </w:pPr>
      <w:r w:rsidRPr="003661AA">
        <w:rPr>
          <w:szCs w:val="28"/>
          <w:lang w:val="nl-NL"/>
        </w:rPr>
        <w:t>- Chứng khoán quy định tại khoản 7 Điều này tại chỉ tiêu tài sản tài chính ngắn hạn;</w:t>
      </w:r>
    </w:p>
    <w:p w:rsidR="00AA33BB" w:rsidRPr="003661AA" w:rsidRDefault="00AA33BB" w:rsidP="0018147E">
      <w:pPr>
        <w:pStyle w:val="ListParagraph"/>
        <w:widowControl w:val="0"/>
        <w:spacing w:before="120" w:after="0" w:line="264" w:lineRule="auto"/>
        <w:ind w:left="0" w:firstLine="728"/>
        <w:contextualSpacing w:val="0"/>
        <w:jc w:val="both"/>
        <w:rPr>
          <w:szCs w:val="28"/>
          <w:lang w:val="nl-NL"/>
        </w:rPr>
      </w:pPr>
      <w:r w:rsidRPr="003661AA">
        <w:rPr>
          <w:szCs w:val="28"/>
          <w:lang w:val="nl-NL"/>
        </w:rPr>
        <w:t>- Các khoản trả trước;</w:t>
      </w:r>
    </w:p>
    <w:p w:rsidR="00AA33BB" w:rsidRPr="003661AA" w:rsidRDefault="00AA33BB" w:rsidP="0018147E">
      <w:pPr>
        <w:pStyle w:val="ListParagraph"/>
        <w:widowControl w:val="0"/>
        <w:spacing w:before="120" w:after="0" w:line="264" w:lineRule="auto"/>
        <w:ind w:left="0" w:firstLine="728"/>
        <w:contextualSpacing w:val="0"/>
        <w:jc w:val="both"/>
        <w:rPr>
          <w:szCs w:val="28"/>
          <w:lang w:val="nl-NL"/>
        </w:rPr>
      </w:pPr>
      <w:r w:rsidRPr="003661AA">
        <w:rPr>
          <w:szCs w:val="28"/>
          <w:lang w:val="nl-NL"/>
        </w:rPr>
        <w:t>- Các khoản phải thu có thời hạn thu hồi hoặc thời hạn thanh toán còn lại trên chín mươi (90) ngày;</w:t>
      </w:r>
    </w:p>
    <w:p w:rsidR="00AA33BB" w:rsidRPr="00C61DF3" w:rsidRDefault="00AA33BB" w:rsidP="0018147E">
      <w:pPr>
        <w:pStyle w:val="ListParagraph"/>
        <w:widowControl w:val="0"/>
        <w:spacing w:before="120" w:after="0" w:line="264" w:lineRule="auto"/>
        <w:ind w:left="0" w:firstLine="728"/>
        <w:contextualSpacing w:val="0"/>
        <w:jc w:val="both"/>
        <w:rPr>
          <w:spacing w:val="-4"/>
          <w:szCs w:val="28"/>
          <w:lang w:val="nl-NL"/>
        </w:rPr>
      </w:pPr>
      <w:r w:rsidRPr="00C61DF3">
        <w:rPr>
          <w:spacing w:val="-4"/>
          <w:szCs w:val="28"/>
          <w:lang w:val="nl-NL"/>
        </w:rPr>
        <w:t>- Các khoản tạm ứng có thời hạn hoàn ứng còn lại trên chín mươi (90) ngày;</w:t>
      </w:r>
    </w:p>
    <w:p w:rsidR="00AA33BB" w:rsidRPr="003661AA" w:rsidRDefault="00AA33BB" w:rsidP="0018147E">
      <w:pPr>
        <w:pStyle w:val="ListParagraph"/>
        <w:widowControl w:val="0"/>
        <w:spacing w:before="120" w:after="0" w:line="264" w:lineRule="auto"/>
        <w:ind w:left="0" w:firstLine="728"/>
        <w:contextualSpacing w:val="0"/>
        <w:jc w:val="both"/>
        <w:rPr>
          <w:szCs w:val="28"/>
          <w:lang w:val="nl-NL"/>
        </w:rPr>
      </w:pPr>
      <w:r w:rsidRPr="003661AA">
        <w:rPr>
          <w:szCs w:val="28"/>
          <w:lang w:val="nl-NL"/>
        </w:rPr>
        <w:t xml:space="preserve">- Các tài sản ngắn hạn khác, trừ các trường hợp theo quy định tại khoản 5 </w:t>
      </w:r>
      <w:r w:rsidRPr="003661AA">
        <w:rPr>
          <w:szCs w:val="28"/>
          <w:lang w:val="nl-NL"/>
        </w:rPr>
        <w:lastRenderedPageBreak/>
        <w:t>Điều này.</w:t>
      </w:r>
    </w:p>
    <w:p w:rsidR="00AA33BB" w:rsidRPr="003661AA" w:rsidRDefault="00AA33BB" w:rsidP="0018147E">
      <w:pPr>
        <w:pStyle w:val="BodyTextIndent"/>
        <w:widowControl w:val="0"/>
        <w:numPr>
          <w:ilvl w:val="0"/>
          <w:numId w:val="2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khoản ngoại trừ, có ý kiến trái ngược hoặc từ chối đưa ra ý kiến (nếu có) trên báo cáo tài chính đã được kiểm toán, soát xét mà chưa được trừ ra khỏi vốn khả dụng theo quy định tại điểm a, b khoản này. Trường hợp tổ chức kiểm toán xác nhận là đã hết ngoại trừ thì tổ chức kinh doanh chứng khoán không phải trừ đi khoản này.  </w:t>
      </w:r>
    </w:p>
    <w:p w:rsidR="00AA33BB" w:rsidRPr="003661AA" w:rsidRDefault="00AA33BB" w:rsidP="0018147E">
      <w:pPr>
        <w:pStyle w:val="ListParagraph"/>
        <w:widowControl w:val="0"/>
        <w:numPr>
          <w:ilvl w:val="0"/>
          <w:numId w:val="19"/>
        </w:numPr>
        <w:tabs>
          <w:tab w:val="left" w:pos="1092"/>
        </w:tabs>
        <w:spacing w:before="120" w:after="0" w:line="264" w:lineRule="auto"/>
        <w:ind w:left="0" w:firstLine="714"/>
        <w:contextualSpacing w:val="0"/>
        <w:jc w:val="both"/>
        <w:rPr>
          <w:szCs w:val="28"/>
          <w:lang w:val="nl-NL"/>
        </w:rPr>
      </w:pPr>
      <w:r w:rsidRPr="003661AA">
        <w:rPr>
          <w:szCs w:val="28"/>
          <w:lang w:val="nl-NL"/>
        </w:rPr>
        <w:t xml:space="preserve">Phần giảm trừ khỏi vốn khả dụng theo quy định tại điểm a, b khoản 4 Điều này không bao gồm các chỉ tiêu sau: </w:t>
      </w:r>
    </w:p>
    <w:p w:rsidR="00AA33BB" w:rsidRPr="003661AA" w:rsidRDefault="00AA33BB" w:rsidP="0018147E">
      <w:pPr>
        <w:pStyle w:val="BodyTextIndent"/>
        <w:widowControl w:val="0"/>
        <w:numPr>
          <w:ilvl w:val="0"/>
          <w:numId w:val="2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Các tài sản phải xác định rủi ro thị trường theo quy định tại khoản 2 Điều 9 Thông tư này, trừ các chứng khoán theo quy định tại khoản 7 Điều này;</w:t>
      </w:r>
    </w:p>
    <w:p w:rsidR="00AA33BB" w:rsidRPr="003661AA" w:rsidRDefault="00AA33BB" w:rsidP="0018147E">
      <w:pPr>
        <w:pStyle w:val="BodyTextIndent"/>
        <w:widowControl w:val="0"/>
        <w:numPr>
          <w:ilvl w:val="0"/>
          <w:numId w:val="2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Dự phòng suy giảm giá trị tài sản tài chính ghi nhận theo giá trị ghi sổ; </w:t>
      </w:r>
    </w:p>
    <w:p w:rsidR="00AA33BB" w:rsidRPr="003661AA" w:rsidRDefault="00AA33BB" w:rsidP="0018147E">
      <w:pPr>
        <w:pStyle w:val="BodyTextIndent"/>
        <w:widowControl w:val="0"/>
        <w:numPr>
          <w:ilvl w:val="0"/>
          <w:numId w:val="2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Dự phòng suy giảm giá trị các tài sản khác;</w:t>
      </w:r>
    </w:p>
    <w:p w:rsidR="00AA33BB" w:rsidRDefault="00AA33BB" w:rsidP="0018147E">
      <w:pPr>
        <w:pStyle w:val="BodyTextIndent"/>
        <w:widowControl w:val="0"/>
        <w:numPr>
          <w:ilvl w:val="0"/>
          <w:numId w:val="2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Dự phòng phải thu khó đòi</w:t>
      </w:r>
      <w:r w:rsidR="001C3C16">
        <w:rPr>
          <w:sz w:val="28"/>
          <w:szCs w:val="28"/>
          <w:lang w:val="nl-NL"/>
        </w:rPr>
        <w:t>;</w:t>
      </w:r>
    </w:p>
    <w:p w:rsidR="001D16DC" w:rsidRPr="00AF4B99" w:rsidRDefault="003A2C0C" w:rsidP="0018147E">
      <w:pPr>
        <w:pStyle w:val="BodyTextIndent"/>
        <w:widowControl w:val="0"/>
        <w:spacing w:before="120" w:beforeAutospacing="0" w:after="0" w:afterAutospacing="0" w:line="264" w:lineRule="auto"/>
        <w:ind w:firstLine="720"/>
        <w:jc w:val="both"/>
        <w:rPr>
          <w:sz w:val="28"/>
          <w:szCs w:val="28"/>
          <w:lang w:val="nl-NL"/>
        </w:rPr>
      </w:pPr>
      <w:r>
        <w:rPr>
          <w:sz w:val="28"/>
          <w:szCs w:val="28"/>
          <w:lang w:val="nl-NL"/>
        </w:rPr>
        <w:t>đ</w:t>
      </w:r>
      <w:r w:rsidR="000B4D54">
        <w:rPr>
          <w:sz w:val="28"/>
          <w:szCs w:val="28"/>
          <w:lang w:val="nl-NL"/>
        </w:rPr>
        <w:t xml:space="preserve">) </w:t>
      </w:r>
      <w:r w:rsidR="00AF4B99">
        <w:rPr>
          <w:sz w:val="28"/>
          <w:szCs w:val="28"/>
          <w:lang w:val="nl-NL"/>
        </w:rPr>
        <w:t>Các hợp đồng, giao dịch nêu tại điểm k khoản 1 Điều 10 Thông tư này.</w:t>
      </w:r>
    </w:p>
    <w:p w:rsidR="00AA33BB" w:rsidRDefault="0030123C" w:rsidP="0018147E">
      <w:pPr>
        <w:pStyle w:val="ListParagraph"/>
        <w:widowControl w:val="0"/>
        <w:numPr>
          <w:ilvl w:val="0"/>
          <w:numId w:val="19"/>
        </w:numPr>
        <w:tabs>
          <w:tab w:val="left" w:pos="1092"/>
        </w:tabs>
        <w:spacing w:before="120" w:after="0" w:line="264" w:lineRule="auto"/>
        <w:ind w:left="0" w:firstLine="714"/>
        <w:contextualSpacing w:val="0"/>
        <w:jc w:val="both"/>
        <w:rPr>
          <w:rFonts w:eastAsia="Times New Roman"/>
          <w:szCs w:val="28"/>
        </w:rPr>
      </w:pPr>
      <w:r w:rsidRPr="00DB3ED8">
        <w:rPr>
          <w:rFonts w:eastAsia="Times New Roman"/>
          <w:szCs w:val="28"/>
        </w:rPr>
        <w:t xml:space="preserve">Khi xác định các chỉ tiêu tài sản giảm trừ khỏi vốn khả dụng quy định tại </w:t>
      </w:r>
      <w:r w:rsidR="0093547F" w:rsidRPr="00DB3ED8">
        <w:rPr>
          <w:rFonts w:eastAsia="Times New Roman"/>
          <w:szCs w:val="28"/>
        </w:rPr>
        <w:t xml:space="preserve">khoản </w:t>
      </w:r>
      <w:r w:rsidR="00774D88" w:rsidRPr="00DB3ED8">
        <w:rPr>
          <w:rFonts w:eastAsia="Times New Roman"/>
          <w:szCs w:val="28"/>
        </w:rPr>
        <w:t xml:space="preserve">1, </w:t>
      </w:r>
      <w:r w:rsidR="001663CE">
        <w:rPr>
          <w:rFonts w:eastAsia="Times New Roman"/>
          <w:szCs w:val="28"/>
        </w:rPr>
        <w:t xml:space="preserve">khoản </w:t>
      </w:r>
      <w:r w:rsidR="00774D88" w:rsidRPr="00DB3ED8">
        <w:rPr>
          <w:rFonts w:eastAsia="Times New Roman"/>
          <w:szCs w:val="28"/>
        </w:rPr>
        <w:t xml:space="preserve">2, </w:t>
      </w:r>
      <w:r w:rsidR="0090473B" w:rsidRPr="00DB3ED8">
        <w:rPr>
          <w:rFonts w:eastAsia="Times New Roman"/>
          <w:szCs w:val="28"/>
        </w:rPr>
        <w:t>điểm a, b khoản 4</w:t>
      </w:r>
      <w:r w:rsidRPr="00DB3ED8">
        <w:rPr>
          <w:rFonts w:eastAsia="Times New Roman"/>
          <w:szCs w:val="28"/>
        </w:rPr>
        <w:t xml:space="preserve"> Điều này, tổ chức kinh doanh chứng khoán </w:t>
      </w:r>
      <w:r w:rsidRPr="00DB3ED8">
        <w:rPr>
          <w:szCs w:val="28"/>
        </w:rPr>
        <w:t>được điều chỉnh giả</w:t>
      </w:r>
      <w:r w:rsidR="008A4BCB" w:rsidRPr="00DB3ED8">
        <w:rPr>
          <w:szCs w:val="28"/>
        </w:rPr>
        <w:t>m</w:t>
      </w:r>
      <w:r w:rsidRPr="00DB3ED8">
        <w:rPr>
          <w:szCs w:val="28"/>
        </w:rPr>
        <w:t xml:space="preserve"> phần giá trị giảm trừ như sau:</w:t>
      </w:r>
    </w:p>
    <w:p w:rsidR="00AA33BB" w:rsidRPr="00C47525" w:rsidRDefault="0030123C" w:rsidP="0018147E">
      <w:pPr>
        <w:pStyle w:val="BodyTextIndent"/>
        <w:widowControl w:val="0"/>
        <w:numPr>
          <w:ilvl w:val="0"/>
          <w:numId w:val="24"/>
        </w:numPr>
        <w:tabs>
          <w:tab w:val="left" w:pos="1092"/>
        </w:tabs>
        <w:spacing w:before="120" w:beforeAutospacing="0" w:after="0" w:afterAutospacing="0" w:line="264" w:lineRule="auto"/>
        <w:ind w:left="14" w:firstLine="695"/>
        <w:jc w:val="both"/>
        <w:rPr>
          <w:spacing w:val="-2"/>
          <w:sz w:val="28"/>
          <w:szCs w:val="28"/>
        </w:rPr>
      </w:pPr>
      <w:r w:rsidRPr="00C47525">
        <w:rPr>
          <w:spacing w:val="-2"/>
          <w:sz w:val="28"/>
          <w:szCs w:val="28"/>
        </w:rPr>
        <w:t>Đối với tài sản dùng để bảo đảm cho nghĩa vụ của chính tổ chức kinh doanh chứng khoán, khi tính giảm trừ được giả</w:t>
      </w:r>
      <w:r w:rsidR="008A4BCB" w:rsidRPr="00C47525">
        <w:rPr>
          <w:spacing w:val="-2"/>
          <w:sz w:val="28"/>
          <w:szCs w:val="28"/>
        </w:rPr>
        <w:t xml:space="preserve">m </w:t>
      </w:r>
      <w:r w:rsidRPr="00C47525">
        <w:rPr>
          <w:spacing w:val="-2"/>
          <w:sz w:val="28"/>
          <w:szCs w:val="28"/>
        </w:rPr>
        <w:t xml:space="preserve">đi giá trị nhỏ nhất của các giá trị sau: giá trị thị trường của tài sản đó xác </w:t>
      </w:r>
      <w:r w:rsidR="001B3F9E" w:rsidRPr="00C47525">
        <w:rPr>
          <w:spacing w:val="-2"/>
          <w:sz w:val="28"/>
          <w:szCs w:val="28"/>
        </w:rPr>
        <w:t>định theo quy định tại Phụ lục II</w:t>
      </w:r>
      <w:r w:rsidRPr="00C47525">
        <w:rPr>
          <w:spacing w:val="-2"/>
          <w:sz w:val="28"/>
          <w:szCs w:val="28"/>
        </w:rPr>
        <w:t xml:space="preserve"> </w:t>
      </w:r>
      <w:r w:rsidR="006D1D7A" w:rsidRPr="00C47525">
        <w:rPr>
          <w:spacing w:val="-2"/>
          <w:sz w:val="28"/>
          <w:szCs w:val="28"/>
        </w:rPr>
        <w:t xml:space="preserve">ban hành kèm theo </w:t>
      </w:r>
      <w:r w:rsidRPr="00C47525">
        <w:rPr>
          <w:spacing w:val="-2"/>
          <w:sz w:val="28"/>
          <w:szCs w:val="28"/>
        </w:rPr>
        <w:t>Thông tư này (nếu có), giá trị sổ sách, giá trị còn lại của nghĩa vụ;</w:t>
      </w:r>
    </w:p>
    <w:p w:rsidR="00AA33BB" w:rsidRDefault="0030123C" w:rsidP="0018147E">
      <w:pPr>
        <w:pStyle w:val="BodyTextIndent"/>
        <w:widowControl w:val="0"/>
        <w:numPr>
          <w:ilvl w:val="0"/>
          <w:numId w:val="24"/>
        </w:numPr>
        <w:tabs>
          <w:tab w:val="left" w:pos="1092"/>
        </w:tabs>
        <w:spacing w:before="120" w:beforeAutospacing="0" w:after="0" w:afterAutospacing="0" w:line="264" w:lineRule="auto"/>
        <w:ind w:left="14" w:firstLine="695"/>
        <w:jc w:val="both"/>
        <w:rPr>
          <w:sz w:val="28"/>
          <w:szCs w:val="28"/>
        </w:rPr>
      </w:pPr>
      <w:r w:rsidRPr="00DB3ED8">
        <w:rPr>
          <w:sz w:val="28"/>
          <w:szCs w:val="28"/>
        </w:rPr>
        <w:t>Đối với tài sản được bảo đảm bằng tài sản của khách hàng, khi tính giảm trừ được giả</w:t>
      </w:r>
      <w:r w:rsidR="008A4BCB" w:rsidRPr="00DB3ED8">
        <w:rPr>
          <w:sz w:val="28"/>
          <w:szCs w:val="28"/>
        </w:rPr>
        <w:t>m</w:t>
      </w:r>
      <w:r w:rsidRPr="00DB3ED8">
        <w:rPr>
          <w:sz w:val="28"/>
          <w:szCs w:val="28"/>
        </w:rPr>
        <w:t xml:space="preserve"> đi giá trị nhỏ nhất của các giá trị sau: giá trị tài sản bảo đảm xác định theo quy định tại khoản 6 Điều 10 Thông tư này, giá trị sổ sách.</w:t>
      </w:r>
    </w:p>
    <w:p w:rsidR="00AA33BB" w:rsidRDefault="0030123C" w:rsidP="0018147E">
      <w:pPr>
        <w:pStyle w:val="ListParagraph"/>
        <w:widowControl w:val="0"/>
        <w:numPr>
          <w:ilvl w:val="0"/>
          <w:numId w:val="19"/>
        </w:numPr>
        <w:tabs>
          <w:tab w:val="left" w:pos="1092"/>
        </w:tabs>
        <w:spacing w:before="120" w:after="0" w:line="264" w:lineRule="auto"/>
        <w:ind w:left="0" w:firstLine="714"/>
        <w:contextualSpacing w:val="0"/>
        <w:jc w:val="both"/>
        <w:rPr>
          <w:szCs w:val="28"/>
        </w:rPr>
      </w:pPr>
      <w:r w:rsidRPr="00DB3ED8">
        <w:rPr>
          <w:szCs w:val="28"/>
        </w:rPr>
        <w:t>Các chứng khoán dưới đây trong chỉ tiêu</w:t>
      </w:r>
      <w:r w:rsidR="00450EA2">
        <w:rPr>
          <w:szCs w:val="28"/>
        </w:rPr>
        <w:t xml:space="preserve"> </w:t>
      </w:r>
      <w:r w:rsidR="003F62FC" w:rsidRPr="00DB3ED8">
        <w:rPr>
          <w:szCs w:val="28"/>
        </w:rPr>
        <w:t>t</w:t>
      </w:r>
      <w:r w:rsidR="00F2795F" w:rsidRPr="00DB3ED8">
        <w:rPr>
          <w:szCs w:val="28"/>
        </w:rPr>
        <w:t>ài sản tài chính ngắn hạ</w:t>
      </w:r>
      <w:r w:rsidR="003F62FC" w:rsidRPr="00DB3ED8">
        <w:rPr>
          <w:szCs w:val="28"/>
        </w:rPr>
        <w:t>n và t</w:t>
      </w:r>
      <w:r w:rsidR="00F2795F" w:rsidRPr="00DB3ED8">
        <w:rPr>
          <w:szCs w:val="28"/>
        </w:rPr>
        <w:t xml:space="preserve">ài sản tài chính dài hạn </w:t>
      </w:r>
      <w:r w:rsidRPr="00DB3ED8">
        <w:rPr>
          <w:szCs w:val="28"/>
        </w:rPr>
        <w:t xml:space="preserve">phải tính giảm trừ khỏi vốn khả dụng: </w:t>
      </w:r>
    </w:p>
    <w:p w:rsidR="00AA33BB" w:rsidRDefault="0030123C" w:rsidP="0018147E">
      <w:pPr>
        <w:pStyle w:val="BodyTextIndent"/>
        <w:widowControl w:val="0"/>
        <w:numPr>
          <w:ilvl w:val="0"/>
          <w:numId w:val="25"/>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Chứng khoán phát hành bởi các tổ chức có </w:t>
      </w:r>
      <w:r w:rsidR="00256FB7" w:rsidRPr="00DB3ED8">
        <w:rPr>
          <w:sz w:val="28"/>
          <w:szCs w:val="28"/>
        </w:rPr>
        <w:t>liên quan</w:t>
      </w:r>
      <w:r w:rsidR="00450EA2">
        <w:rPr>
          <w:sz w:val="28"/>
          <w:szCs w:val="28"/>
        </w:rPr>
        <w:t xml:space="preserve"> </w:t>
      </w:r>
      <w:r w:rsidRPr="00DB3ED8">
        <w:rPr>
          <w:sz w:val="28"/>
          <w:szCs w:val="28"/>
        </w:rPr>
        <w:t>với tổ chức kinh doanh chứng khoán trong các trường hợp dưới đây:</w:t>
      </w:r>
    </w:p>
    <w:p w:rsidR="00AA33BB" w:rsidRDefault="005A0B29"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Là công ty mẹ, công ty con của tổ chức kinh doanh chứng khoán;</w:t>
      </w:r>
    </w:p>
    <w:p w:rsidR="00AA33BB" w:rsidRDefault="005A0B29"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Là công ty con của công ty mẹ của tổ chức kinh doanh chứng khoán.</w:t>
      </w:r>
    </w:p>
    <w:p w:rsidR="00AA33BB" w:rsidRDefault="0030123C" w:rsidP="0018147E">
      <w:pPr>
        <w:pStyle w:val="BodyTextIndent"/>
        <w:widowControl w:val="0"/>
        <w:numPr>
          <w:ilvl w:val="0"/>
          <w:numId w:val="25"/>
        </w:numPr>
        <w:tabs>
          <w:tab w:val="left" w:pos="1092"/>
        </w:tabs>
        <w:spacing w:before="120" w:beforeAutospacing="0" w:after="0" w:afterAutospacing="0" w:line="264" w:lineRule="auto"/>
        <w:ind w:left="14" w:firstLine="695"/>
        <w:jc w:val="both"/>
        <w:rPr>
          <w:sz w:val="28"/>
          <w:szCs w:val="28"/>
        </w:rPr>
      </w:pPr>
      <w:r w:rsidRPr="00DB3ED8">
        <w:rPr>
          <w:sz w:val="28"/>
          <w:szCs w:val="28"/>
        </w:rPr>
        <w:t>Chứng khoán có thời gian bị hạn chế chuyển nhượng còn lại trên chín mươi (90) ngày kể từ ngày tính toán.</w:t>
      </w:r>
    </w:p>
    <w:p w:rsidR="00AA33BB" w:rsidRPr="005F1907"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pacing w:val="-6"/>
          <w:szCs w:val="28"/>
          <w:lang w:val="nl-NL"/>
        </w:rPr>
      </w:pPr>
      <w:r w:rsidRPr="005F1907">
        <w:rPr>
          <w:b/>
          <w:spacing w:val="-6"/>
          <w:szCs w:val="28"/>
          <w:lang w:val="nl-NL"/>
        </w:rPr>
        <w:t xml:space="preserve">Các khoản giảm trừ </w:t>
      </w:r>
      <w:r w:rsidR="000222A0" w:rsidRPr="005F1907">
        <w:rPr>
          <w:b/>
          <w:spacing w:val="-6"/>
          <w:szCs w:val="28"/>
          <w:lang w:val="nl-NL"/>
        </w:rPr>
        <w:t xml:space="preserve">khỏi vốn khả dụng của công ty quản lý quỹ </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lastRenderedPageBreak/>
        <w:t xml:space="preserve">Toàn bộ phần giá trị giảm đi của các khoản đầu tư, không bao gồm chứng khoán quy định tại khoản 5 Điều này, trên cơ sở chênh lệch giữa giá trị ghi sổ so với giá thị trường xác định theo quy định tại Phụ lục II </w:t>
      </w:r>
      <w:r w:rsidR="00130C3C">
        <w:rPr>
          <w:szCs w:val="28"/>
          <w:lang w:val="nl-NL"/>
        </w:rPr>
        <w:t xml:space="preserve">ban hành </w:t>
      </w:r>
      <w:r w:rsidRPr="003661AA">
        <w:rPr>
          <w:szCs w:val="28"/>
          <w:lang w:val="nl-NL"/>
        </w:rPr>
        <w:t>kèm theo Thông tư này.</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t>Các khoản giảm trừ khác xác định theo quy định tại Phụ lục V ban hành kèm theo Thông tư này như sau:</w:t>
      </w:r>
    </w:p>
    <w:p w:rsidR="00AA33BB" w:rsidRPr="003661AA" w:rsidRDefault="00AA33BB" w:rsidP="0018147E">
      <w:pPr>
        <w:pStyle w:val="BodyTextIndent"/>
        <w:widowControl w:val="0"/>
        <w:numPr>
          <w:ilvl w:val="0"/>
          <w:numId w:val="27"/>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chỉ tiêu trong tài sản dài hạn, trừ các trường hợp theo quy định tại khoản 3 Điều này; </w:t>
      </w:r>
    </w:p>
    <w:p w:rsidR="00AA33BB" w:rsidRPr="003661AA" w:rsidRDefault="00AA33BB" w:rsidP="0018147E">
      <w:pPr>
        <w:pStyle w:val="BodyTextIndent"/>
        <w:widowControl w:val="0"/>
        <w:numPr>
          <w:ilvl w:val="0"/>
          <w:numId w:val="27"/>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chỉ tiêu trong tài sản ngắn hạn sau:  </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Chứng khoán quy định tại khoản 5 Điều này tại chỉ tiêu đầu tư tài chính ngắn hạn;</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Các khoản trả trước;</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Các khoản phải thu có thời hạn thu hồi hoặc thời hạn thanh toán còn lại trên chín mươi (90) ngày;</w:t>
      </w:r>
    </w:p>
    <w:p w:rsidR="00AA33BB" w:rsidRPr="005F1907" w:rsidRDefault="00AA33BB" w:rsidP="0018147E">
      <w:pPr>
        <w:pStyle w:val="ListParagraph"/>
        <w:widowControl w:val="0"/>
        <w:tabs>
          <w:tab w:val="left" w:pos="1106"/>
        </w:tabs>
        <w:spacing w:before="120" w:after="0" w:line="264" w:lineRule="auto"/>
        <w:ind w:left="0" w:firstLine="728"/>
        <w:contextualSpacing w:val="0"/>
        <w:jc w:val="both"/>
        <w:rPr>
          <w:spacing w:val="-4"/>
          <w:szCs w:val="28"/>
          <w:lang w:val="nl-NL"/>
        </w:rPr>
      </w:pPr>
      <w:r w:rsidRPr="005F1907">
        <w:rPr>
          <w:spacing w:val="-4"/>
          <w:szCs w:val="28"/>
          <w:lang w:val="nl-NL"/>
        </w:rPr>
        <w:t>- Các khoản tạm ứng có thời hạn hoàn ứng còn lại trên chín mươi (90) ngày;</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Các tài sản ngắn hạn khác, trừ các trường hợp theo quy định tại khoản 3 Điều này.</w:t>
      </w:r>
    </w:p>
    <w:p w:rsidR="00AA33BB" w:rsidRPr="003661AA" w:rsidRDefault="00AA33BB" w:rsidP="0018147E">
      <w:pPr>
        <w:pStyle w:val="BodyTextIndent"/>
        <w:widowControl w:val="0"/>
        <w:numPr>
          <w:ilvl w:val="0"/>
          <w:numId w:val="27"/>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Các khoản ngoại trừ, có ý kiến trái ngược hoặc từ chối đưa ra ý kiến (nếu có) trên báo cáo tài chính đã được kiểm toán, soát xét mà chưa được trừ ra khỏi vốn khả dụng theo quy định tại điểm a, b khoản này. Trường hợp tổ chức kiểm toán xác nhận là đã hết ngoại trừ thì tổ chức kinh doanh chứng khoán không phải trừ đi khoản này.  </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t xml:space="preserve">Phần giảm trừ khỏi vốn khả dụng theo quy định tại điểm a, b khoản 2 Điều này không bao gồm các chỉ tiêu sau: </w:t>
      </w:r>
    </w:p>
    <w:p w:rsidR="00AA33BB" w:rsidRPr="003661AA" w:rsidRDefault="00AA33BB" w:rsidP="0018147E">
      <w:pPr>
        <w:pStyle w:val="BodyTextIndent"/>
        <w:widowControl w:val="0"/>
        <w:numPr>
          <w:ilvl w:val="0"/>
          <w:numId w:val="28"/>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Các tài sản phải xác định rủi ro thị trường theo quy định tại khoản 2 Điều 9 Thông tư này, trừ các chứng khoán theo quy định tại khoản 5 Điều này;</w:t>
      </w:r>
    </w:p>
    <w:p w:rsidR="00AA33BB" w:rsidRPr="003661AA" w:rsidRDefault="00AA33BB" w:rsidP="0018147E">
      <w:pPr>
        <w:pStyle w:val="BodyTextIndent"/>
        <w:widowControl w:val="0"/>
        <w:numPr>
          <w:ilvl w:val="0"/>
          <w:numId w:val="28"/>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Dự phòng giảm giá đầu tư; </w:t>
      </w:r>
    </w:p>
    <w:p w:rsidR="00AF4B99" w:rsidRDefault="00AA33BB" w:rsidP="0018147E">
      <w:pPr>
        <w:pStyle w:val="BodyTextIndent"/>
        <w:widowControl w:val="0"/>
        <w:numPr>
          <w:ilvl w:val="0"/>
          <w:numId w:val="28"/>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Dự phòng phải thu khó đòi</w:t>
      </w:r>
      <w:r w:rsidR="002729F4">
        <w:rPr>
          <w:sz w:val="28"/>
          <w:szCs w:val="28"/>
          <w:lang w:val="nl-NL"/>
        </w:rPr>
        <w:t>;</w:t>
      </w:r>
    </w:p>
    <w:p w:rsidR="00AF4B99" w:rsidRPr="00F05FB6" w:rsidRDefault="00AF4B99" w:rsidP="0018147E">
      <w:pPr>
        <w:pStyle w:val="BodyTextIndent"/>
        <w:widowControl w:val="0"/>
        <w:numPr>
          <w:ilvl w:val="0"/>
          <w:numId w:val="28"/>
        </w:numPr>
        <w:tabs>
          <w:tab w:val="left" w:pos="1092"/>
        </w:tabs>
        <w:spacing w:before="120" w:beforeAutospacing="0" w:after="0" w:afterAutospacing="0" w:line="264" w:lineRule="auto"/>
        <w:ind w:left="14" w:firstLine="695"/>
        <w:jc w:val="both"/>
        <w:rPr>
          <w:sz w:val="28"/>
          <w:szCs w:val="28"/>
          <w:lang w:val="nl-NL"/>
        </w:rPr>
      </w:pPr>
      <w:r w:rsidRPr="00F05FB6">
        <w:rPr>
          <w:sz w:val="28"/>
          <w:szCs w:val="28"/>
          <w:lang w:val="nl-NL"/>
        </w:rPr>
        <w:t>Các hợp đồng, giao dịch nêu tại điểm k khoản 1 Điều 10 Thông tư này.</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t>Khi xác định các chỉ tiêu tài sản giảm trừ khỏi vốn khả dụng quy định tại điểm a, b khoản 2 Điều này, tổ chức kinh doanh chứng khoán được điều chỉnh giảm phần giá trị giảm trừ như sau:</w:t>
      </w:r>
    </w:p>
    <w:p w:rsidR="00AA33BB" w:rsidRPr="003661AA" w:rsidRDefault="00AA33BB" w:rsidP="0018147E">
      <w:pPr>
        <w:pStyle w:val="BodyTextIndent"/>
        <w:widowControl w:val="0"/>
        <w:numPr>
          <w:ilvl w:val="0"/>
          <w:numId w:val="29"/>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Đối với tài sản dùng để bảo đảm cho nghĩa vụ của chính tổ chức kinh doanh chứng khoán hoặc cho bên thứ ba, thì khi tính giảm trừ được giảm đi giá </w:t>
      </w:r>
      <w:r w:rsidRPr="003661AA">
        <w:rPr>
          <w:sz w:val="28"/>
          <w:szCs w:val="28"/>
          <w:lang w:val="nl-NL"/>
        </w:rPr>
        <w:lastRenderedPageBreak/>
        <w:t xml:space="preserve">trị nhỏ nhất của các giá trị sau: giá trị thị trường của tài sản đó xác định theo quy định tại Phụ lục II </w:t>
      </w:r>
      <w:r w:rsidR="00431BD3">
        <w:rPr>
          <w:sz w:val="28"/>
          <w:szCs w:val="28"/>
          <w:lang w:val="nl-NL"/>
        </w:rPr>
        <w:t xml:space="preserve">ban hành kèm theo </w:t>
      </w:r>
      <w:r w:rsidRPr="003661AA">
        <w:rPr>
          <w:sz w:val="28"/>
          <w:szCs w:val="28"/>
          <w:lang w:val="nl-NL"/>
        </w:rPr>
        <w:t>Thông tư này (nếu có), giá trị sổ sách, giá trị còn lại của nghĩa vụ;</w:t>
      </w:r>
    </w:p>
    <w:p w:rsidR="00AA33BB" w:rsidRPr="003661AA" w:rsidRDefault="00AA33BB" w:rsidP="0018147E">
      <w:pPr>
        <w:pStyle w:val="BodyTextIndent"/>
        <w:widowControl w:val="0"/>
        <w:numPr>
          <w:ilvl w:val="0"/>
          <w:numId w:val="29"/>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Đối với tài sản được bảo đảm bằng tài sản của khách hàng, khi tính giảm trừ được giảm đi giá trị nhỏ nhất của các giá trị sau: giá trị tài sản bảo đảm xác định theo quy định tại khoản 6 Điều 10 Thông tư này, giá trị sổ sách.</w:t>
      </w:r>
    </w:p>
    <w:p w:rsidR="00AA33BB" w:rsidRPr="003661AA" w:rsidRDefault="00AA33BB" w:rsidP="0018147E">
      <w:pPr>
        <w:pStyle w:val="ListParagraph"/>
        <w:widowControl w:val="0"/>
        <w:numPr>
          <w:ilvl w:val="0"/>
          <w:numId w:val="26"/>
        </w:numPr>
        <w:tabs>
          <w:tab w:val="left" w:pos="1092"/>
        </w:tabs>
        <w:spacing w:before="120" w:after="0" w:line="264" w:lineRule="auto"/>
        <w:ind w:left="0" w:firstLine="714"/>
        <w:contextualSpacing w:val="0"/>
        <w:jc w:val="both"/>
        <w:rPr>
          <w:szCs w:val="28"/>
          <w:lang w:val="nl-NL"/>
        </w:rPr>
      </w:pPr>
      <w:r w:rsidRPr="003661AA">
        <w:rPr>
          <w:szCs w:val="28"/>
          <w:lang w:val="nl-NL"/>
        </w:rPr>
        <w:t>Các chứng khoán dưới đây trong chỉ tiêu đầu tư tài chính ngắn hạn và đầu tư tài chính dà</w:t>
      </w:r>
      <w:r w:rsidR="004A20E1">
        <w:rPr>
          <w:szCs w:val="28"/>
          <w:lang w:val="nl-NL"/>
        </w:rPr>
        <w:t>i hạn</w:t>
      </w:r>
      <w:r w:rsidR="002158D5">
        <w:rPr>
          <w:szCs w:val="28"/>
          <w:lang w:val="nl-NL"/>
        </w:rPr>
        <w:t xml:space="preserve"> </w:t>
      </w:r>
      <w:r w:rsidR="0002689E">
        <w:rPr>
          <w:szCs w:val="28"/>
          <w:lang w:val="nl-NL"/>
        </w:rPr>
        <w:t>phải tính giảm trừ khỏi vốn khả dụng:</w:t>
      </w:r>
      <w:r w:rsidR="002158D5">
        <w:rPr>
          <w:szCs w:val="28"/>
          <w:lang w:val="nl-NL"/>
        </w:rPr>
        <w:t xml:space="preserve">                                                                                                                                                                                                                                                                                                                                                                                                                                                                                                                                                                                                                                                                                                                                                                                                                                                                                                                                                                                                                                                                                                                                                                                                                                                                                                                                                                                                                                                                                                                                                                                                                                                                                                                                                                                                                                                                                                                                                                                                                                                                                                                                                                                                                                                                                                                                                                                                                                                                                                                                                                                                                                                                                                                                                                                                                                                                                                                                                                                                                                                                                                                                                                                                                                                                                                                                                                                                                                                                                                                                                                                                                                                                                                                                                                                                                                                                                                                                                                                                                                                                                                                                                                                                                                                                                                                                                                                                                                                                                                                                                                                                                                                                                                                                                                                                                                                                                                                                                                                                                                                                                                                                                                                                                                                                                                                                                                                                                                                                                                                                                                                                                                                                                                                                                                                              </w:t>
      </w:r>
      <w:r w:rsidRPr="003661AA">
        <w:rPr>
          <w:szCs w:val="28"/>
          <w:lang w:val="nl-NL"/>
        </w:rPr>
        <w:t xml:space="preserve"> </w:t>
      </w:r>
    </w:p>
    <w:p w:rsidR="00AA33BB" w:rsidRPr="003661AA" w:rsidRDefault="00AA33BB" w:rsidP="0018147E">
      <w:pPr>
        <w:pStyle w:val="BodyTextIndent"/>
        <w:widowControl w:val="0"/>
        <w:numPr>
          <w:ilvl w:val="0"/>
          <w:numId w:val="3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Chứng khoán phát hành bởi các tổ chức có liên quan với tổ chức kinh doanh chứng khoán trong các trường hợp dưới đây:</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Là công ty mẹ, công ty con của tổ chức kinh doanh chứng khoán;</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Là công ty con của công ty mẹ của tổ chức kinh doanh chứng khoán.</w:t>
      </w:r>
    </w:p>
    <w:p w:rsidR="00AA33BB" w:rsidRPr="003661AA" w:rsidRDefault="00AA33BB" w:rsidP="0018147E">
      <w:pPr>
        <w:pStyle w:val="BodyTextIndent"/>
        <w:widowControl w:val="0"/>
        <w:numPr>
          <w:ilvl w:val="0"/>
          <w:numId w:val="3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Chứng khoán có thời gian bị hạn chế chuyển nhượng còn lại trên chín mươi (90) ngày kể từ ngày tính toán.</w:t>
      </w:r>
      <w:r w:rsidRPr="003661AA">
        <w:rPr>
          <w:sz w:val="28"/>
          <w:szCs w:val="28"/>
          <w:lang w:val="nl-NL"/>
        </w:rPr>
        <w:tab/>
      </w:r>
    </w:p>
    <w:p w:rsidR="00AA33BB"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zCs w:val="28"/>
          <w:lang w:val="nl-NL"/>
        </w:rPr>
      </w:pPr>
      <w:r w:rsidRPr="00DB3ED8">
        <w:rPr>
          <w:b/>
          <w:szCs w:val="28"/>
          <w:lang w:val="nl-NL"/>
        </w:rPr>
        <w:t>Các khoản tăng thêm</w:t>
      </w:r>
    </w:p>
    <w:p w:rsidR="005D7DC3" w:rsidRDefault="00AA33BB" w:rsidP="0018147E">
      <w:pPr>
        <w:pStyle w:val="ListParagraph"/>
        <w:widowControl w:val="0"/>
        <w:numPr>
          <w:ilvl w:val="0"/>
          <w:numId w:val="31"/>
        </w:numPr>
        <w:tabs>
          <w:tab w:val="left" w:pos="1092"/>
        </w:tabs>
        <w:spacing w:before="120" w:after="0" w:line="264" w:lineRule="auto"/>
        <w:ind w:left="0" w:firstLine="714"/>
        <w:contextualSpacing w:val="0"/>
        <w:jc w:val="both"/>
        <w:rPr>
          <w:spacing w:val="-2"/>
          <w:szCs w:val="28"/>
          <w:lang w:val="nl-NL"/>
        </w:rPr>
      </w:pPr>
      <w:r w:rsidRPr="00E067D1">
        <w:rPr>
          <w:spacing w:val="-2"/>
          <w:szCs w:val="28"/>
          <w:lang w:val="nl-NL"/>
        </w:rPr>
        <w:t>Toàn bộ phần giá trị tăng thêm của các khoản đầu tư, tài sản tài chính ghi theo giá trị ghi sổ không bao gồm chứng khoán quy định tại khoản 7 Điều 5, khoản 5 Điều 6 Thông tư này, trên cơ sở chênh lệch giữa giá trị ghi sổ so với giá thị trường xác định theo quy định tại Phụ lục II ban hành kèm theo Thông tư này.</w:t>
      </w:r>
    </w:p>
    <w:p w:rsidR="00AA33BB" w:rsidRPr="005D7DC3" w:rsidRDefault="00AA33BB" w:rsidP="0018147E">
      <w:pPr>
        <w:pStyle w:val="ListParagraph"/>
        <w:widowControl w:val="0"/>
        <w:numPr>
          <w:ilvl w:val="0"/>
          <w:numId w:val="31"/>
        </w:numPr>
        <w:tabs>
          <w:tab w:val="left" w:pos="1092"/>
        </w:tabs>
        <w:spacing w:before="120" w:after="0" w:line="264" w:lineRule="auto"/>
        <w:ind w:left="0" w:firstLine="714"/>
        <w:contextualSpacing w:val="0"/>
        <w:jc w:val="both"/>
        <w:rPr>
          <w:spacing w:val="-2"/>
          <w:szCs w:val="28"/>
          <w:lang w:val="nl-NL"/>
        </w:rPr>
      </w:pPr>
      <w:r w:rsidRPr="005D7DC3">
        <w:rPr>
          <w:szCs w:val="28"/>
          <w:lang w:val="nl-NL"/>
        </w:rPr>
        <w:t>Các khoản nợ có thể chuyển đổi thành vốn chủ sở hữu bao gồm:</w:t>
      </w:r>
    </w:p>
    <w:p w:rsidR="00AA33BB" w:rsidRPr="003661AA" w:rsidRDefault="00AA33BB" w:rsidP="0018147E">
      <w:pPr>
        <w:pStyle w:val="BodyTextIndent"/>
        <w:widowControl w:val="0"/>
        <w:numPr>
          <w:ilvl w:val="0"/>
          <w:numId w:val="32"/>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Trái phiếu chuyển đổi trừ trường hợp đã được tính là vốn khả dụng tại điểm c khoản 1 Điều 4 Thông tư này, cổ phiếu ưu đãi do tổ chức kinh doanh chứng khoán phát hành thỏa mãn tất cả những điều kiện sau: </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xml:space="preserve">- Có </w:t>
      </w:r>
      <w:r w:rsidR="00FF72CB">
        <w:rPr>
          <w:szCs w:val="28"/>
          <w:lang w:val="nl-NL"/>
        </w:rPr>
        <w:t>kỳ</w:t>
      </w:r>
      <w:r w:rsidR="00FF72CB" w:rsidRPr="003661AA">
        <w:rPr>
          <w:szCs w:val="28"/>
          <w:lang w:val="nl-NL"/>
        </w:rPr>
        <w:t xml:space="preserve"> </w:t>
      </w:r>
      <w:r w:rsidRPr="003661AA">
        <w:rPr>
          <w:szCs w:val="28"/>
          <w:lang w:val="nl-NL"/>
        </w:rPr>
        <w:t>hạn ban đầu tối thiểu là năm (05) năm;</w:t>
      </w:r>
    </w:p>
    <w:p w:rsidR="00AA33BB" w:rsidRPr="00AD4CFB"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AD4CFB">
        <w:rPr>
          <w:szCs w:val="28"/>
          <w:lang w:val="nl-NL"/>
        </w:rPr>
        <w:t>- Không được bảo đảm bằng tài sản của chính tổ chức kinh doanh chứng khoán;</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Tổ chức kinh doanh chứng khoán chỉ được mua lại trước thời hạn theo đề nghị của người sở hữu hoặc mua lại trên thị trường thứ cấp sau khi đã thông báo cho Ủy ban Chứng khoán Nhà nước theo quy định tại khoản 5, 6 Điều này;</w:t>
      </w:r>
    </w:p>
    <w:p w:rsidR="00AA33BB" w:rsidRPr="00037567" w:rsidRDefault="00AA33BB" w:rsidP="0018147E">
      <w:pPr>
        <w:pStyle w:val="ListParagraph"/>
        <w:widowControl w:val="0"/>
        <w:tabs>
          <w:tab w:val="left" w:pos="1106"/>
        </w:tabs>
        <w:spacing w:before="120" w:after="0" w:line="264" w:lineRule="auto"/>
        <w:ind w:left="0" w:firstLine="728"/>
        <w:contextualSpacing w:val="0"/>
        <w:jc w:val="both"/>
        <w:rPr>
          <w:spacing w:val="-2"/>
          <w:szCs w:val="28"/>
          <w:lang w:val="nl-NL"/>
        </w:rPr>
      </w:pPr>
      <w:r w:rsidRPr="00037567">
        <w:rPr>
          <w:spacing w:val="-2"/>
          <w:szCs w:val="28"/>
          <w:lang w:val="nl-NL"/>
        </w:rPr>
        <w:t xml:space="preserve">- </w:t>
      </w:r>
      <w:r w:rsidRPr="00AD4CFB">
        <w:rPr>
          <w:szCs w:val="28"/>
          <w:lang w:val="nl-NL"/>
        </w:rPr>
        <w:t>Tổ chức kinh doanh chứng khoán được ngừng trả lãi và chuyển lãi lũy kế sang năm tiếp theo nếu việc trả lãi dẫn đến kết quả kinh doanh trong năm bị lỗ;</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Trong trường hợp tổ chức kinh doanh chứng khoán gi</w:t>
      </w:r>
      <w:r w:rsidR="00701427" w:rsidRPr="00DB3ED8">
        <w:rPr>
          <w:szCs w:val="28"/>
          <w:lang w:val="vi-VN"/>
        </w:rPr>
        <w:t>ải thể</w:t>
      </w:r>
      <w:r w:rsidRPr="003661AA">
        <w:rPr>
          <w:szCs w:val="28"/>
          <w:lang w:val="nl-NL"/>
        </w:rPr>
        <w:t xml:space="preserve">, người sở hữu chỉ được thanh toán sau khi tổ chức kinh doanh chứng khoán đã thanh toán </w:t>
      </w:r>
      <w:r w:rsidRPr="003661AA">
        <w:rPr>
          <w:szCs w:val="28"/>
          <w:lang w:val="nl-NL"/>
        </w:rPr>
        <w:lastRenderedPageBreak/>
        <w:t>cho tất cả các chủ nợ có bảo đảm và không có bảo đảm khác;</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Việc điều chỉnh tăng lãi suất, kể cả việc điều chỉnh tăng lãi suất cộng thêm vào lãi suất tham chiếu chỉ được thực hiện sau năm (05) năm kể từ ngày phát hành và được điều chỉnh một (01) lần trong suốt thời hạn trước khi chuyển đổi thành cổ phiếu phổ thông;</w:t>
      </w:r>
    </w:p>
    <w:p w:rsidR="00AA33BB" w:rsidRPr="008C14E9"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8C14E9">
        <w:rPr>
          <w:szCs w:val="28"/>
          <w:lang w:val="nl-NL"/>
        </w:rPr>
        <w:t>- Đã được đăng ký bổ sung vốn khả dụng theo quy định tại khoản 4 Điều này.</w:t>
      </w:r>
    </w:p>
    <w:p w:rsidR="00AA33BB" w:rsidRPr="003661AA" w:rsidRDefault="00AA33BB" w:rsidP="0018147E">
      <w:pPr>
        <w:pStyle w:val="BodyTextIndent"/>
        <w:widowControl w:val="0"/>
        <w:numPr>
          <w:ilvl w:val="0"/>
          <w:numId w:val="32"/>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Các công cụ nợ khác thỏa mãn tất cả những điều kiện sau:</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Là khoản nợ mà trong mọi trường hợp, chủ nợ chỉ được thanh toán sau khi tổ chức kinh doanh chứng khoán đã thanh toán cho tất cả các chủ nợ có bảo đảm và không có bảo đảm khác;</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xml:space="preserve">- Có kỳ hạn ban đầu tối thiểu </w:t>
      </w:r>
      <w:r w:rsidRPr="00187AF4">
        <w:rPr>
          <w:szCs w:val="28"/>
          <w:lang w:val="nl-NL"/>
        </w:rPr>
        <w:t>là mười (10) năm;</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Không được bảo đảm bằng tài sản của chính tổ chức kinh doanh chứng khoán;</w:t>
      </w:r>
    </w:p>
    <w:p w:rsidR="00AA33BB" w:rsidRPr="002A5BE7"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2A5BE7">
        <w:rPr>
          <w:szCs w:val="28"/>
          <w:lang w:val="nl-NL"/>
        </w:rPr>
        <w:t>- Tổ chức kinh doanh chứng khoán được ngừng trả lãi và chuyển lãi lũy kế sang năm tiếp theo nếu việc trả lãi dẫn đến kết quả kinh doanh trong năm bị lỗ;</w:t>
      </w:r>
    </w:p>
    <w:p w:rsidR="00AA33BB" w:rsidRPr="002A5BE7"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2A5BE7">
        <w:rPr>
          <w:szCs w:val="28"/>
          <w:lang w:val="nl-NL"/>
        </w:rPr>
        <w:t>- Chủ nợ chỉ được tổ chức kinh doanh chứng khoán trả nợ trước hạn sau khi đã thông báo cho Ủy ban Chứng khoán Nhà nước theo quy định tại khoản 5, 6 Điều này;</w:t>
      </w:r>
    </w:p>
    <w:p w:rsidR="00187AF4" w:rsidRPr="003661AA" w:rsidRDefault="00187AF4"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Việc điều chỉnh tăng lãi suất</w:t>
      </w:r>
      <w:r>
        <w:rPr>
          <w:szCs w:val="28"/>
          <w:lang w:val="nl-NL"/>
        </w:rPr>
        <w:t xml:space="preserve"> phải đảm bảo như sau: Đối với lãi suất cố định, việc </w:t>
      </w:r>
      <w:r w:rsidRPr="003661AA">
        <w:rPr>
          <w:szCs w:val="28"/>
          <w:lang w:val="nl-NL"/>
        </w:rPr>
        <w:t xml:space="preserve">điều chỉnh tăng lãi suất cộng thêm vào lãi suất tham chiếu chỉ được thực hiện sau năm (05) năm kể từ ngày </w:t>
      </w:r>
      <w:r>
        <w:rPr>
          <w:szCs w:val="28"/>
          <w:lang w:val="nl-NL"/>
        </w:rPr>
        <w:t xml:space="preserve">phát hành, </w:t>
      </w:r>
      <w:r w:rsidRPr="003661AA">
        <w:rPr>
          <w:szCs w:val="28"/>
          <w:lang w:val="nl-NL"/>
        </w:rPr>
        <w:t>ký</w:t>
      </w:r>
      <w:r>
        <w:rPr>
          <w:szCs w:val="28"/>
          <w:lang w:val="nl-NL"/>
        </w:rPr>
        <w:t xml:space="preserve"> kết</w:t>
      </w:r>
      <w:r w:rsidRPr="003661AA">
        <w:rPr>
          <w:szCs w:val="28"/>
          <w:lang w:val="nl-NL"/>
        </w:rPr>
        <w:t xml:space="preserve"> hợp đồng và </w:t>
      </w:r>
      <w:r>
        <w:rPr>
          <w:szCs w:val="28"/>
          <w:lang w:val="nl-NL"/>
        </w:rPr>
        <w:t xml:space="preserve">chỉ </w:t>
      </w:r>
      <w:r w:rsidRPr="003661AA">
        <w:rPr>
          <w:szCs w:val="28"/>
          <w:lang w:val="nl-NL"/>
        </w:rPr>
        <w:t xml:space="preserve">được </w:t>
      </w:r>
      <w:r>
        <w:rPr>
          <w:szCs w:val="28"/>
          <w:lang w:val="nl-NL"/>
        </w:rPr>
        <w:t>điều chỉnh</w:t>
      </w:r>
      <w:r w:rsidRPr="003661AA">
        <w:rPr>
          <w:szCs w:val="28"/>
          <w:lang w:val="nl-NL"/>
        </w:rPr>
        <w:t xml:space="preserve"> một (01) lần trong suốt thời hạn của </w:t>
      </w:r>
      <w:r>
        <w:rPr>
          <w:szCs w:val="28"/>
          <w:lang w:val="nl-NL"/>
        </w:rPr>
        <w:t>nợ thứ cấp</w:t>
      </w:r>
      <w:r w:rsidRPr="003661AA">
        <w:rPr>
          <w:szCs w:val="28"/>
          <w:lang w:val="nl-NL"/>
        </w:rPr>
        <w:t>;</w:t>
      </w:r>
      <w:r>
        <w:rPr>
          <w:szCs w:val="28"/>
          <w:lang w:val="nl-NL"/>
        </w:rPr>
        <w:t xml:space="preserve"> Đối với lãi suất tính theo công thức, công thức không được </w:t>
      </w:r>
      <w:r w:rsidR="0085432E">
        <w:rPr>
          <w:szCs w:val="28"/>
          <w:lang w:val="nl-NL"/>
        </w:rPr>
        <w:t>thay đổi</w:t>
      </w:r>
      <w:r>
        <w:rPr>
          <w:szCs w:val="28"/>
          <w:lang w:val="nl-NL"/>
        </w:rPr>
        <w:t xml:space="preserve"> và chỉ được </w:t>
      </w:r>
      <w:r w:rsidR="0085432E">
        <w:rPr>
          <w:szCs w:val="28"/>
          <w:lang w:val="nl-NL"/>
        </w:rPr>
        <w:t>thay đổi</w:t>
      </w:r>
      <w:r>
        <w:rPr>
          <w:szCs w:val="28"/>
          <w:lang w:val="nl-NL"/>
        </w:rPr>
        <w:t xml:space="preserve"> biên độ trong công thức (nếu có) một (01) lần sau </w:t>
      </w:r>
      <w:r w:rsidR="006D5693">
        <w:rPr>
          <w:szCs w:val="28"/>
          <w:lang w:val="nl-NL"/>
        </w:rPr>
        <w:t>năm (0</w:t>
      </w:r>
      <w:r>
        <w:rPr>
          <w:szCs w:val="28"/>
          <w:lang w:val="nl-NL"/>
        </w:rPr>
        <w:t>5</w:t>
      </w:r>
      <w:r w:rsidR="006D5693">
        <w:rPr>
          <w:szCs w:val="28"/>
          <w:lang w:val="nl-NL"/>
        </w:rPr>
        <w:t>)</w:t>
      </w:r>
      <w:r>
        <w:rPr>
          <w:szCs w:val="28"/>
          <w:lang w:val="nl-NL"/>
        </w:rPr>
        <w:t xml:space="preserve"> năm kể từ ngày phát hành, ký kết hợp đồng;</w:t>
      </w:r>
    </w:p>
    <w:p w:rsidR="00AA33BB" w:rsidRPr="008C14E9"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8C14E9">
        <w:rPr>
          <w:szCs w:val="28"/>
          <w:lang w:val="nl-NL"/>
        </w:rPr>
        <w:t>- Đã được đăng ký bổ sung vốn khả dụng theo quy định tại khoản 4 Điều này.</w:t>
      </w:r>
    </w:p>
    <w:p w:rsidR="00AA33BB" w:rsidRPr="003661AA" w:rsidRDefault="00AA33BB" w:rsidP="0018147E">
      <w:pPr>
        <w:pStyle w:val="ListParagraph"/>
        <w:widowControl w:val="0"/>
        <w:numPr>
          <w:ilvl w:val="0"/>
          <w:numId w:val="31"/>
        </w:numPr>
        <w:tabs>
          <w:tab w:val="left" w:pos="1092"/>
        </w:tabs>
        <w:spacing w:before="120" w:after="0" w:line="264" w:lineRule="auto"/>
        <w:ind w:left="0" w:firstLine="714"/>
        <w:contextualSpacing w:val="0"/>
        <w:jc w:val="both"/>
        <w:rPr>
          <w:szCs w:val="28"/>
          <w:lang w:val="nl-NL"/>
        </w:rPr>
      </w:pPr>
      <w:r w:rsidRPr="003661AA">
        <w:rPr>
          <w:szCs w:val="28"/>
          <w:lang w:val="nl-NL"/>
        </w:rPr>
        <w:t>Giới hạn khi tính các khoản tăng thêm cho vốn khả dụng:</w:t>
      </w:r>
    </w:p>
    <w:p w:rsidR="00AA33BB" w:rsidRPr="003661AA" w:rsidRDefault="00AA33BB" w:rsidP="0018147E">
      <w:pPr>
        <w:pStyle w:val="BodyTextIndent"/>
        <w:widowControl w:val="0"/>
        <w:numPr>
          <w:ilvl w:val="0"/>
          <w:numId w:val="3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Giá trị các khoản quy định tại điểm a, b khoản 2 Điều này phải tính giảm dần theo nguyên tắc sau:</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xml:space="preserve">- Trong thời gian năm (05) năm cuối cùng trước khi đến hạn thanh toán, chuyển đổi thành cổ phiếu phổ thông, sau mỗi năm gần đến hạn chuyển đổi, thanh toán, giá trị các khoản quy định tại điểm a, b khoản 2 Điều này phải khấu </w:t>
      </w:r>
      <w:r w:rsidRPr="003661AA">
        <w:rPr>
          <w:szCs w:val="28"/>
          <w:lang w:val="nl-NL"/>
        </w:rPr>
        <w:lastRenderedPageBreak/>
        <w:t>trừ 20% giá trị ban đầu;</w:t>
      </w:r>
    </w:p>
    <w:p w:rsidR="00AA33BB" w:rsidRPr="003661AA" w:rsidRDefault="00AA33BB" w:rsidP="0018147E">
      <w:pPr>
        <w:pStyle w:val="ListParagraph"/>
        <w:widowControl w:val="0"/>
        <w:tabs>
          <w:tab w:val="left" w:pos="1106"/>
        </w:tabs>
        <w:spacing w:before="120" w:after="0" w:line="264" w:lineRule="auto"/>
        <w:ind w:left="0" w:firstLine="728"/>
        <w:contextualSpacing w:val="0"/>
        <w:jc w:val="both"/>
        <w:rPr>
          <w:szCs w:val="28"/>
          <w:lang w:val="nl-NL"/>
        </w:rPr>
      </w:pPr>
      <w:r w:rsidRPr="003661AA">
        <w:rPr>
          <w:szCs w:val="28"/>
          <w:lang w:val="nl-NL"/>
        </w:rPr>
        <w:t xml:space="preserve">- Trong thời hạn bốn (04) quý cuối cùng trước khi đến hạn thanh toán, chuyển đổi thành cổ phiếu phổ thông, thì sẽ phải khấu trừ tiếp mỗi quý 25% từ phần giá trị còn lại sau khi đã khấu trừ theo quy định nêu trên. </w:t>
      </w:r>
    </w:p>
    <w:p w:rsidR="00AA33BB" w:rsidRPr="003661AA" w:rsidRDefault="00AA33BB" w:rsidP="0018147E">
      <w:pPr>
        <w:pStyle w:val="BodyTextIndent"/>
        <w:widowControl w:val="0"/>
        <w:numPr>
          <w:ilvl w:val="0"/>
          <w:numId w:val="33"/>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Tổng giá trị các khoản quy định tại khoản 2 Điều này được sử dụng để bổ sung vốn khả dụng tối đa bằng 50% phần vốn chủ sở hữu.</w:t>
      </w:r>
    </w:p>
    <w:p w:rsidR="00AA33BB" w:rsidRDefault="00BF5A73" w:rsidP="0018147E">
      <w:pPr>
        <w:pStyle w:val="ListParagraph"/>
        <w:widowControl w:val="0"/>
        <w:numPr>
          <w:ilvl w:val="0"/>
          <w:numId w:val="31"/>
        </w:numPr>
        <w:tabs>
          <w:tab w:val="left" w:pos="1092"/>
        </w:tabs>
        <w:spacing w:before="120" w:after="0" w:line="264" w:lineRule="auto"/>
        <w:ind w:left="0" w:firstLine="714"/>
        <w:contextualSpacing w:val="0"/>
        <w:jc w:val="both"/>
        <w:rPr>
          <w:szCs w:val="28"/>
          <w:lang w:val="nl-NL"/>
        </w:rPr>
      </w:pPr>
      <w:r w:rsidRPr="00DB3ED8">
        <w:rPr>
          <w:szCs w:val="28"/>
          <w:lang w:val="nl-NL"/>
        </w:rPr>
        <w:t xml:space="preserve">Tổ chức kinh doanh chứng khoán phải </w:t>
      </w:r>
      <w:r w:rsidR="00746153">
        <w:rPr>
          <w:szCs w:val="28"/>
          <w:lang w:val="nl-NL"/>
        </w:rPr>
        <w:t>báo cáo</w:t>
      </w:r>
      <w:r w:rsidRPr="00DB3ED8">
        <w:rPr>
          <w:szCs w:val="28"/>
          <w:lang w:val="nl-NL"/>
        </w:rPr>
        <w:t xml:space="preserve"> bổ sung các khoản nợ quy định tại khoản 2, 3 Điều này vào vốn khả dụng với Ủy ban Chứng khoán Nhà nước</w:t>
      </w:r>
      <w:r w:rsidR="00452BDE">
        <w:rPr>
          <w:szCs w:val="28"/>
          <w:lang w:val="nl-NL"/>
        </w:rPr>
        <w:t>. Báo cáo gửi trực tiếp tới Ủy ban Chứng khoán Nhà nước</w:t>
      </w:r>
      <w:r w:rsidR="00746153">
        <w:rPr>
          <w:szCs w:val="28"/>
          <w:lang w:val="nl-NL"/>
        </w:rPr>
        <w:t xml:space="preserve"> </w:t>
      </w:r>
      <w:r w:rsidR="00452BDE">
        <w:rPr>
          <w:szCs w:val="28"/>
          <w:lang w:val="nl-NL"/>
        </w:rPr>
        <w:t xml:space="preserve">bao </w:t>
      </w:r>
      <w:r w:rsidR="00746153">
        <w:rPr>
          <w:szCs w:val="28"/>
          <w:lang w:val="nl-NL"/>
        </w:rPr>
        <w:t>gồm:</w:t>
      </w:r>
    </w:p>
    <w:p w:rsidR="00AA33BB" w:rsidRPr="003661AA" w:rsidRDefault="00746153" w:rsidP="0018147E">
      <w:pPr>
        <w:pStyle w:val="BodyTextIndent"/>
        <w:widowControl w:val="0"/>
        <w:numPr>
          <w:ilvl w:val="0"/>
          <w:numId w:val="34"/>
        </w:numPr>
        <w:tabs>
          <w:tab w:val="left" w:pos="1092"/>
        </w:tabs>
        <w:spacing w:before="120" w:beforeAutospacing="0" w:after="0" w:afterAutospacing="0" w:line="264" w:lineRule="auto"/>
        <w:ind w:left="14" w:firstLine="695"/>
        <w:jc w:val="both"/>
        <w:rPr>
          <w:sz w:val="28"/>
          <w:szCs w:val="28"/>
          <w:lang w:val="nl-NL"/>
        </w:rPr>
      </w:pPr>
      <w:r>
        <w:rPr>
          <w:sz w:val="28"/>
          <w:szCs w:val="28"/>
          <w:lang w:val="nl-NL"/>
        </w:rPr>
        <w:t>Báo cáo</w:t>
      </w:r>
      <w:r w:rsidR="00AA33BB" w:rsidRPr="003661AA">
        <w:rPr>
          <w:sz w:val="28"/>
          <w:szCs w:val="28"/>
          <w:lang w:val="nl-NL"/>
        </w:rPr>
        <w:t xml:space="preserve"> theo mẫu tại Phụ lục VII ban hành kèm theo Thông tư này về việc sử dụng trái phiếu chuyển đổi, cổ phiếu ưu đãi, các khoản nợ để bổ sung vốn khả dụng; </w:t>
      </w:r>
    </w:p>
    <w:p w:rsidR="00AA33BB" w:rsidRPr="003661AA" w:rsidRDefault="00AA33BB" w:rsidP="0018147E">
      <w:pPr>
        <w:pStyle w:val="BodyTextIndent"/>
        <w:widowControl w:val="0"/>
        <w:numPr>
          <w:ilvl w:val="0"/>
          <w:numId w:val="34"/>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Biên bản họp, Nghị quyết của Hội đồng quản trị, Hội đồng thành viên, Quyết định của chủ sở hữu về việc sử dụng các khoản nợ có thể chuyển</w:t>
      </w:r>
      <w:r w:rsidR="00AC33AA">
        <w:rPr>
          <w:sz w:val="28"/>
          <w:szCs w:val="28"/>
          <w:lang w:val="nl-NL"/>
        </w:rPr>
        <w:t xml:space="preserve"> đổi thành v</w:t>
      </w:r>
      <w:r w:rsidRPr="003661AA">
        <w:rPr>
          <w:sz w:val="28"/>
          <w:szCs w:val="28"/>
          <w:lang w:val="nl-NL"/>
        </w:rPr>
        <w:t>ốn chủ sở hữu để bổ sung vốn khả dụng;</w:t>
      </w:r>
    </w:p>
    <w:p w:rsidR="00AA33BB" w:rsidRPr="003661AA" w:rsidRDefault="00AA33BB" w:rsidP="0018147E">
      <w:pPr>
        <w:pStyle w:val="BodyTextIndent"/>
        <w:widowControl w:val="0"/>
        <w:numPr>
          <w:ilvl w:val="0"/>
          <w:numId w:val="34"/>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Bản sao hợp lệ các hợp đồng va</w:t>
      </w:r>
      <w:r w:rsidR="009F446B">
        <w:rPr>
          <w:sz w:val="28"/>
          <w:szCs w:val="28"/>
          <w:lang w:val="nl-NL"/>
        </w:rPr>
        <w:t>y vốn hoặc tài liệu tương đương, h</w:t>
      </w:r>
      <w:r w:rsidRPr="003661AA">
        <w:rPr>
          <w:sz w:val="28"/>
          <w:szCs w:val="28"/>
          <w:lang w:val="nl-NL"/>
        </w:rPr>
        <w:t>ợp đồng vay hoặc các tài liệu tương đương phải có cam kết của cả hai bên với các nội dung đầy đủ và phù hợp với quy định tại khoản 2, 3 Điều này.</w:t>
      </w:r>
      <w:r w:rsidR="00A34EFC">
        <w:rPr>
          <w:sz w:val="28"/>
          <w:szCs w:val="28"/>
          <w:lang w:val="nl-NL"/>
        </w:rPr>
        <w:t xml:space="preserve"> Quy định này không áp dụng cho trường hợp phát hành trái phiếu ra công chúng đã được Ủy ban Chứng khoán Nhà nước cấp Giấy chứng nhận chào bán.</w:t>
      </w:r>
    </w:p>
    <w:p w:rsidR="00AA33BB" w:rsidRDefault="00BF5A73" w:rsidP="0018147E">
      <w:pPr>
        <w:pStyle w:val="ListParagraph"/>
        <w:widowControl w:val="0"/>
        <w:numPr>
          <w:ilvl w:val="0"/>
          <w:numId w:val="31"/>
        </w:numPr>
        <w:tabs>
          <w:tab w:val="left" w:pos="1092"/>
        </w:tabs>
        <w:spacing w:before="120" w:after="0" w:line="264" w:lineRule="auto"/>
        <w:ind w:left="0" w:firstLine="714"/>
        <w:contextualSpacing w:val="0"/>
        <w:jc w:val="both"/>
        <w:rPr>
          <w:szCs w:val="28"/>
          <w:lang w:val="nl-NL"/>
        </w:rPr>
      </w:pPr>
      <w:r w:rsidRPr="00DB3ED8">
        <w:rPr>
          <w:szCs w:val="28"/>
          <w:lang w:val="nl-NL"/>
        </w:rPr>
        <w:t>Tổ chức kinh doanh chứng khoán được mua lại trái phiếu chuyển đổi, cổ phiếu ưu đãi, hoặc thanh toán trước hạn các khoản nợ đã</w:t>
      </w:r>
      <w:r w:rsidR="00602796">
        <w:rPr>
          <w:szCs w:val="28"/>
          <w:lang w:val="nl-NL"/>
        </w:rPr>
        <w:t xml:space="preserve"> </w:t>
      </w:r>
      <w:r w:rsidRPr="00DB3ED8">
        <w:rPr>
          <w:szCs w:val="28"/>
          <w:lang w:val="nl-NL"/>
        </w:rPr>
        <w:t>bổ sung vốn khả dụng trong trường hợp sau:</w:t>
      </w:r>
    </w:p>
    <w:p w:rsidR="00AA33BB" w:rsidRPr="003661AA" w:rsidRDefault="00AA33BB" w:rsidP="0018147E">
      <w:pPr>
        <w:pStyle w:val="BodyTextIndent"/>
        <w:widowControl w:val="0"/>
        <w:numPr>
          <w:ilvl w:val="0"/>
          <w:numId w:val="35"/>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Tỷ lệ vốn khả dụng sau khi mua lại trái phiếu chuyển đổi, cổ phiếu ưu đãi, hoặc thanh toán trước hạn các khoản nợ đã đăng ký sử dụng để bổ sung vốn khả dụng, không xuống dưới mức 180%; </w:t>
      </w:r>
    </w:p>
    <w:p w:rsidR="00AA33BB" w:rsidRPr="003661AA" w:rsidRDefault="00AA33BB" w:rsidP="0018147E">
      <w:pPr>
        <w:pStyle w:val="BodyTextIndent"/>
        <w:widowControl w:val="0"/>
        <w:numPr>
          <w:ilvl w:val="0"/>
          <w:numId w:val="35"/>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Trường hợp tổ chức kinh doanh chứng khoán không đáp ứng quy định tại điểm a khoản này, tổ chức kinh doanh chứng khoán phải có nguồn vốn mới bổ sung bảo đảm duy trì tỷ lệ vốn khả dụng tối thiểu không thấp hơn 180%.</w:t>
      </w:r>
    </w:p>
    <w:p w:rsidR="00497DC3" w:rsidRDefault="00BF5A73" w:rsidP="0018147E">
      <w:pPr>
        <w:pStyle w:val="ListParagraph"/>
        <w:widowControl w:val="0"/>
        <w:numPr>
          <w:ilvl w:val="0"/>
          <w:numId w:val="31"/>
        </w:numPr>
        <w:tabs>
          <w:tab w:val="left" w:pos="1092"/>
        </w:tabs>
        <w:spacing w:before="120" w:after="0" w:line="264" w:lineRule="auto"/>
        <w:ind w:left="0" w:firstLine="714"/>
        <w:contextualSpacing w:val="0"/>
        <w:jc w:val="both"/>
        <w:rPr>
          <w:szCs w:val="28"/>
          <w:lang w:val="nl-NL"/>
        </w:rPr>
      </w:pPr>
      <w:r w:rsidRPr="00497DC3">
        <w:rPr>
          <w:szCs w:val="28"/>
          <w:lang w:val="nl-NL"/>
        </w:rPr>
        <w:t>Tổ chức kinh doanh chứng khoán phải báo cáo Ủy ban Chứng khoán Nhà nước tối thiểu mười lăm (15) ngày trước khi mua lại trái phiếu chuyển đổi, cổ phiếu ưu đãi, thanh toán trước hạn các khoản nợ đã bổ sung vốn khả dụng</w:t>
      </w:r>
      <w:r w:rsidR="00497DC3" w:rsidRPr="00497DC3">
        <w:rPr>
          <w:szCs w:val="28"/>
          <w:lang w:val="nl-NL"/>
        </w:rPr>
        <w:t>.</w:t>
      </w:r>
      <w:r w:rsidRPr="00497DC3">
        <w:rPr>
          <w:szCs w:val="28"/>
          <w:lang w:val="nl-NL"/>
        </w:rPr>
        <w:t xml:space="preserve"> </w:t>
      </w:r>
      <w:r w:rsidR="00497DC3" w:rsidRPr="00497DC3">
        <w:rPr>
          <w:szCs w:val="28"/>
          <w:lang w:val="nl-NL"/>
        </w:rPr>
        <w:t xml:space="preserve">Báo cáo gửi trực tiếp tới Ủy ban Chứng khoán Nhà nước </w:t>
      </w:r>
      <w:r w:rsidR="00497DC3">
        <w:rPr>
          <w:szCs w:val="28"/>
          <w:lang w:val="nl-NL"/>
        </w:rPr>
        <w:t>bao gồm:</w:t>
      </w:r>
    </w:p>
    <w:p w:rsidR="00AA33BB" w:rsidRPr="00497DC3" w:rsidRDefault="00626A10" w:rsidP="0018147E">
      <w:pPr>
        <w:pStyle w:val="ListParagraph"/>
        <w:widowControl w:val="0"/>
        <w:numPr>
          <w:ilvl w:val="0"/>
          <w:numId w:val="36"/>
        </w:numPr>
        <w:tabs>
          <w:tab w:val="left" w:pos="1092"/>
        </w:tabs>
        <w:spacing w:before="120" w:after="0" w:line="264" w:lineRule="auto"/>
        <w:ind w:left="14" w:firstLine="695"/>
        <w:contextualSpacing w:val="0"/>
        <w:jc w:val="both"/>
        <w:rPr>
          <w:szCs w:val="28"/>
          <w:lang w:val="nl-NL"/>
        </w:rPr>
      </w:pPr>
      <w:r>
        <w:rPr>
          <w:szCs w:val="28"/>
          <w:lang w:val="nl-NL"/>
        </w:rPr>
        <w:t>B</w:t>
      </w:r>
      <w:r w:rsidR="00360354">
        <w:rPr>
          <w:szCs w:val="28"/>
          <w:lang w:val="nl-NL"/>
        </w:rPr>
        <w:t>á</w:t>
      </w:r>
      <w:r>
        <w:rPr>
          <w:szCs w:val="28"/>
          <w:lang w:val="nl-NL"/>
        </w:rPr>
        <w:t>o cáo</w:t>
      </w:r>
      <w:r w:rsidR="00AA33BB" w:rsidRPr="00497DC3">
        <w:rPr>
          <w:szCs w:val="28"/>
          <w:lang w:val="nl-NL"/>
        </w:rPr>
        <w:t xml:space="preserve"> theo quy định tại điểm a khoản 4 Điều này;</w:t>
      </w:r>
    </w:p>
    <w:p w:rsidR="00AA33BB" w:rsidRPr="0098514F" w:rsidRDefault="001C049D" w:rsidP="0018147E">
      <w:pPr>
        <w:pStyle w:val="BodyTextIndent"/>
        <w:widowControl w:val="0"/>
        <w:numPr>
          <w:ilvl w:val="0"/>
          <w:numId w:val="36"/>
        </w:numPr>
        <w:tabs>
          <w:tab w:val="left" w:pos="1092"/>
        </w:tabs>
        <w:spacing w:before="120" w:beforeAutospacing="0" w:after="0" w:afterAutospacing="0" w:line="264" w:lineRule="auto"/>
        <w:ind w:left="14" w:firstLine="695"/>
        <w:jc w:val="both"/>
        <w:rPr>
          <w:sz w:val="28"/>
          <w:szCs w:val="28"/>
          <w:lang w:val="nl-NL"/>
        </w:rPr>
      </w:pPr>
      <w:r w:rsidRPr="0098514F">
        <w:rPr>
          <w:sz w:val="28"/>
          <w:szCs w:val="28"/>
          <w:lang w:val="nl-NL"/>
        </w:rPr>
        <w:t>Tài liệu</w:t>
      </w:r>
      <w:r w:rsidR="00AA33BB" w:rsidRPr="0098514F">
        <w:rPr>
          <w:sz w:val="28"/>
          <w:szCs w:val="28"/>
          <w:lang w:val="nl-NL"/>
        </w:rPr>
        <w:t xml:space="preserve"> theo quy định tại điểm b, c khoản 4 Điều này đối với các trái </w:t>
      </w:r>
      <w:r w:rsidR="00AA33BB" w:rsidRPr="0098514F">
        <w:rPr>
          <w:sz w:val="28"/>
          <w:szCs w:val="28"/>
          <w:lang w:val="nl-NL"/>
        </w:rPr>
        <w:lastRenderedPageBreak/>
        <w:t xml:space="preserve">phiếu chuyển đổi, cổ phiếu ưu đãi và khoản nợ mới được sử dụng để bổ sung vốn khả dụng, thay thế cho trái phiếu chuyển đổi, cổ phiếu ưu đãi phải mua lại, khoản nợ phải thanh toán (nếu có). </w:t>
      </w:r>
    </w:p>
    <w:p w:rsidR="00CC0CE2" w:rsidRDefault="0030123C" w:rsidP="0018147E">
      <w:pPr>
        <w:widowControl w:val="0"/>
        <w:tabs>
          <w:tab w:val="left" w:pos="709"/>
        </w:tabs>
        <w:spacing w:before="120" w:after="0" w:line="264" w:lineRule="auto"/>
        <w:contextualSpacing/>
        <w:jc w:val="center"/>
        <w:rPr>
          <w:szCs w:val="28"/>
          <w:lang w:val="nl-NL"/>
        </w:rPr>
      </w:pPr>
      <w:r w:rsidRPr="00DB3ED8">
        <w:rPr>
          <w:b/>
          <w:szCs w:val="28"/>
          <w:lang w:val="nl-NL"/>
        </w:rPr>
        <w:t xml:space="preserve">Mục </w:t>
      </w:r>
      <w:r w:rsidR="00470895" w:rsidRPr="00DB3ED8">
        <w:rPr>
          <w:b/>
          <w:szCs w:val="28"/>
          <w:lang w:val="nl-NL"/>
        </w:rPr>
        <w:t>2</w:t>
      </w:r>
    </w:p>
    <w:p w:rsidR="00CC0CE2" w:rsidRDefault="00771D22" w:rsidP="0018147E">
      <w:pPr>
        <w:widowControl w:val="0"/>
        <w:spacing w:before="120" w:after="0" w:line="264" w:lineRule="auto"/>
        <w:contextualSpacing/>
        <w:jc w:val="center"/>
        <w:rPr>
          <w:b/>
          <w:sz w:val="26"/>
          <w:szCs w:val="28"/>
          <w:lang w:val="nl-NL"/>
        </w:rPr>
      </w:pPr>
      <w:r w:rsidRPr="00DB3ED8">
        <w:rPr>
          <w:b/>
          <w:sz w:val="26"/>
          <w:szCs w:val="28"/>
          <w:lang w:val="nl-NL"/>
        </w:rPr>
        <w:t>CÁC GIÁ TRỊ RỦI RO</w:t>
      </w:r>
    </w:p>
    <w:p w:rsidR="00C659E2" w:rsidRPr="0073178F" w:rsidRDefault="00C659E2" w:rsidP="0018147E">
      <w:pPr>
        <w:widowControl w:val="0"/>
        <w:spacing w:before="120" w:after="0" w:line="264" w:lineRule="auto"/>
        <w:jc w:val="center"/>
        <w:rPr>
          <w:b/>
          <w:szCs w:val="28"/>
          <w:lang w:val="nl-NL"/>
        </w:rPr>
      </w:pPr>
    </w:p>
    <w:p w:rsidR="00AA33BB" w:rsidRDefault="0030123C" w:rsidP="0018147E">
      <w:pPr>
        <w:pStyle w:val="ListParagraph"/>
        <w:widowControl w:val="0"/>
        <w:numPr>
          <w:ilvl w:val="0"/>
          <w:numId w:val="15"/>
        </w:numPr>
        <w:tabs>
          <w:tab w:val="left" w:pos="1701"/>
        </w:tabs>
        <w:spacing w:before="120" w:after="0" w:line="264" w:lineRule="auto"/>
        <w:ind w:left="0" w:firstLine="726"/>
        <w:contextualSpacing w:val="0"/>
        <w:jc w:val="both"/>
        <w:rPr>
          <w:b/>
          <w:szCs w:val="28"/>
          <w:lang w:val="nl-NL"/>
        </w:rPr>
      </w:pPr>
      <w:r w:rsidRPr="00DB3ED8">
        <w:rPr>
          <w:b/>
          <w:szCs w:val="28"/>
          <w:lang w:val="nl-NL"/>
        </w:rPr>
        <w:t xml:space="preserve">Giá trị rủi ro hoạt động </w:t>
      </w:r>
    </w:p>
    <w:p w:rsidR="00AA33BB" w:rsidRDefault="0030123C" w:rsidP="0018147E">
      <w:pPr>
        <w:pStyle w:val="ListParagraph"/>
        <w:widowControl w:val="0"/>
        <w:numPr>
          <w:ilvl w:val="0"/>
          <w:numId w:val="37"/>
        </w:numPr>
        <w:tabs>
          <w:tab w:val="left" w:pos="1092"/>
        </w:tabs>
        <w:spacing w:before="120" w:after="0" w:line="264" w:lineRule="auto"/>
        <w:ind w:left="0" w:firstLine="714"/>
        <w:contextualSpacing w:val="0"/>
        <w:jc w:val="both"/>
        <w:rPr>
          <w:szCs w:val="28"/>
          <w:lang w:val="nl-NL"/>
        </w:rPr>
      </w:pPr>
      <w:r w:rsidRPr="00DB3ED8">
        <w:rPr>
          <w:szCs w:val="28"/>
          <w:lang w:val="nl-NL"/>
        </w:rPr>
        <w:t>Rủi ro hoạt động của tổ chức kinh doanh chứng khoán được xác định</w:t>
      </w:r>
      <w:r w:rsidR="00F0535F" w:rsidRPr="00DB3ED8">
        <w:rPr>
          <w:szCs w:val="28"/>
          <w:lang w:val="nl-NL"/>
        </w:rPr>
        <w:t xml:space="preserve"> là giá trị lớn nhất của các giá trị sau:</w:t>
      </w:r>
      <w:r w:rsidR="007F6539">
        <w:rPr>
          <w:szCs w:val="28"/>
          <w:lang w:val="nl-NL"/>
        </w:rPr>
        <w:t xml:space="preserve"> </w:t>
      </w:r>
      <w:r w:rsidRPr="00DB3ED8">
        <w:rPr>
          <w:szCs w:val="28"/>
          <w:lang w:val="nl-NL"/>
        </w:rPr>
        <w:t>25% chi phí duy trì hoạt động của tổ chức kinh doanh chứng khoán trong vòng mười hai (12) tháng liền kề tính tới</w:t>
      </w:r>
      <w:r w:rsidR="00614F34">
        <w:rPr>
          <w:szCs w:val="28"/>
          <w:lang w:val="nl-NL"/>
        </w:rPr>
        <w:t xml:space="preserve"> thời điểm tính toán</w:t>
      </w:r>
      <w:r w:rsidRPr="00DB3ED8">
        <w:rPr>
          <w:szCs w:val="28"/>
          <w:lang w:val="nl-NL"/>
        </w:rPr>
        <w:t>,</w:t>
      </w:r>
      <w:r w:rsidR="007F6539">
        <w:rPr>
          <w:szCs w:val="28"/>
          <w:lang w:val="nl-NL"/>
        </w:rPr>
        <w:t xml:space="preserve"> </w:t>
      </w:r>
      <w:r w:rsidR="008D75E9" w:rsidRPr="00DB3ED8">
        <w:rPr>
          <w:szCs w:val="28"/>
          <w:lang w:val="nl-NL"/>
        </w:rPr>
        <w:t xml:space="preserve">20% </w:t>
      </w:r>
      <w:r w:rsidR="00F86AE3">
        <w:rPr>
          <w:szCs w:val="28"/>
          <w:lang w:val="nl-NL"/>
        </w:rPr>
        <w:t xml:space="preserve">vốn điều lệ tối thiểu </w:t>
      </w:r>
      <w:r w:rsidR="00F86AE3" w:rsidRPr="00460647">
        <w:rPr>
          <w:kern w:val="28"/>
          <w:szCs w:val="28"/>
        </w:rPr>
        <w:t>cho các nghiệp vụ kinh doanh</w:t>
      </w:r>
      <w:r w:rsidR="001C7CA2">
        <w:rPr>
          <w:kern w:val="28"/>
          <w:szCs w:val="28"/>
        </w:rPr>
        <w:t xml:space="preserve"> </w:t>
      </w:r>
      <w:r w:rsidR="00F86AE3" w:rsidRPr="00460647">
        <w:rPr>
          <w:kern w:val="28"/>
          <w:szCs w:val="28"/>
        </w:rPr>
        <w:t>của</w:t>
      </w:r>
      <w:r w:rsidR="003D744B">
        <w:rPr>
          <w:kern w:val="28"/>
          <w:szCs w:val="28"/>
        </w:rPr>
        <w:t xml:space="preserve"> tổ chức kinh doanh chứng khoán</w:t>
      </w:r>
      <w:r w:rsidRPr="00DB3ED8">
        <w:rPr>
          <w:szCs w:val="28"/>
          <w:lang w:val="nl-NL"/>
        </w:rPr>
        <w:t xml:space="preserve"> theo quy định của pháp luật.</w:t>
      </w:r>
    </w:p>
    <w:p w:rsidR="00AA33BB" w:rsidRDefault="0030123C" w:rsidP="0018147E">
      <w:pPr>
        <w:pStyle w:val="ListParagraph"/>
        <w:widowControl w:val="0"/>
        <w:numPr>
          <w:ilvl w:val="0"/>
          <w:numId w:val="37"/>
        </w:numPr>
        <w:tabs>
          <w:tab w:val="left" w:pos="1092"/>
        </w:tabs>
        <w:spacing w:before="120" w:after="0" w:line="264" w:lineRule="auto"/>
        <w:ind w:left="0" w:firstLine="714"/>
        <w:contextualSpacing w:val="0"/>
        <w:jc w:val="both"/>
        <w:rPr>
          <w:szCs w:val="28"/>
          <w:lang w:val="nl-NL"/>
        </w:rPr>
      </w:pPr>
      <w:r w:rsidRPr="00DB3ED8">
        <w:rPr>
          <w:szCs w:val="28"/>
          <w:lang w:val="nl-NL"/>
        </w:rPr>
        <w:t>Chi phí duy trì hoạt động của công ty chứng khoán</w:t>
      </w:r>
      <w:r w:rsidR="007F6539">
        <w:rPr>
          <w:szCs w:val="28"/>
          <w:lang w:val="nl-NL"/>
        </w:rPr>
        <w:t xml:space="preserve"> </w:t>
      </w:r>
      <w:r w:rsidRPr="00DB3ED8">
        <w:rPr>
          <w:szCs w:val="28"/>
          <w:lang w:val="nl-NL"/>
        </w:rPr>
        <w:t>được xác định bằng tổng chi phí phát sinh trong kỳ, trừ đi:</w:t>
      </w:r>
    </w:p>
    <w:p w:rsidR="00AA33BB" w:rsidRDefault="0030123C" w:rsidP="0018147E">
      <w:pPr>
        <w:pStyle w:val="BodyTextIndent"/>
        <w:widowControl w:val="0"/>
        <w:numPr>
          <w:ilvl w:val="0"/>
          <w:numId w:val="38"/>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Chi phí khấu hao; </w:t>
      </w:r>
    </w:p>
    <w:p w:rsidR="00AA33BB" w:rsidRDefault="00626DE4" w:rsidP="0018147E">
      <w:pPr>
        <w:pStyle w:val="BodyTextIndent"/>
        <w:widowControl w:val="0"/>
        <w:numPr>
          <w:ilvl w:val="0"/>
          <w:numId w:val="38"/>
        </w:numPr>
        <w:tabs>
          <w:tab w:val="left" w:pos="1092"/>
        </w:tabs>
        <w:spacing w:before="120" w:beforeAutospacing="0" w:after="0" w:afterAutospacing="0" w:line="264" w:lineRule="auto"/>
        <w:ind w:left="14" w:firstLine="695"/>
        <w:jc w:val="both"/>
        <w:rPr>
          <w:sz w:val="28"/>
          <w:szCs w:val="28"/>
        </w:rPr>
      </w:pPr>
      <w:r>
        <w:rPr>
          <w:sz w:val="28"/>
          <w:szCs w:val="28"/>
        </w:rPr>
        <w:t>Chi phí hoặc hoàn</w:t>
      </w:r>
      <w:r w:rsidR="004C4A3E">
        <w:rPr>
          <w:sz w:val="28"/>
          <w:szCs w:val="28"/>
        </w:rPr>
        <w:t xml:space="preserve"> nhập d</w:t>
      </w:r>
      <w:r w:rsidR="0030123C" w:rsidRPr="00DB3ED8">
        <w:rPr>
          <w:sz w:val="28"/>
          <w:szCs w:val="28"/>
        </w:rPr>
        <w:t xml:space="preserve">ự phòng </w:t>
      </w:r>
      <w:r w:rsidR="000222A0" w:rsidRPr="00DB3ED8">
        <w:rPr>
          <w:sz w:val="28"/>
          <w:szCs w:val="28"/>
        </w:rPr>
        <w:t>suy giảm giá trị các tài sản tài chính ngắn hạn và tài sản thế chấp</w:t>
      </w:r>
      <w:r w:rsidR="0030123C" w:rsidRPr="00DB3ED8">
        <w:rPr>
          <w:sz w:val="28"/>
          <w:szCs w:val="28"/>
        </w:rPr>
        <w:t xml:space="preserve">; </w:t>
      </w:r>
    </w:p>
    <w:p w:rsidR="00AA33BB" w:rsidRDefault="00AB6A67" w:rsidP="0018147E">
      <w:pPr>
        <w:pStyle w:val="BodyTextIndent"/>
        <w:widowControl w:val="0"/>
        <w:numPr>
          <w:ilvl w:val="0"/>
          <w:numId w:val="38"/>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30123C" w:rsidRPr="00DB3ED8">
        <w:rPr>
          <w:sz w:val="28"/>
          <w:szCs w:val="28"/>
        </w:rPr>
        <w:t xml:space="preserve">ự phòng </w:t>
      </w:r>
      <w:r w:rsidR="000222A0" w:rsidRPr="00DB3ED8">
        <w:rPr>
          <w:sz w:val="28"/>
          <w:szCs w:val="28"/>
        </w:rPr>
        <w:t>suy giảm giá trị các tài sản tài chính dài hạn</w:t>
      </w:r>
      <w:r w:rsidR="0030123C" w:rsidRPr="00DB3ED8">
        <w:rPr>
          <w:sz w:val="28"/>
          <w:szCs w:val="28"/>
        </w:rPr>
        <w:t xml:space="preserve">; </w:t>
      </w:r>
    </w:p>
    <w:p w:rsidR="00AA33BB" w:rsidRDefault="00622921" w:rsidP="0018147E">
      <w:pPr>
        <w:pStyle w:val="BodyTextIndent"/>
        <w:widowControl w:val="0"/>
        <w:numPr>
          <w:ilvl w:val="0"/>
          <w:numId w:val="38"/>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0222A0" w:rsidRPr="00DB3ED8">
        <w:rPr>
          <w:sz w:val="28"/>
          <w:szCs w:val="28"/>
        </w:rPr>
        <w:t>ự phòng suy giảm giá trị các khoản phải thu;</w:t>
      </w:r>
    </w:p>
    <w:p w:rsidR="00AA33BB" w:rsidRDefault="000222A0" w:rsidP="0018147E">
      <w:pPr>
        <w:pStyle w:val="ListParagraph"/>
        <w:widowControl w:val="0"/>
        <w:tabs>
          <w:tab w:val="left" w:pos="1080"/>
        </w:tabs>
        <w:spacing w:before="120" w:after="0" w:line="264" w:lineRule="auto"/>
        <w:ind w:left="0" w:firstLine="709"/>
        <w:contextualSpacing w:val="0"/>
        <w:jc w:val="both"/>
        <w:rPr>
          <w:szCs w:val="28"/>
        </w:rPr>
      </w:pPr>
      <w:r w:rsidRPr="00DB3ED8">
        <w:rPr>
          <w:szCs w:val="28"/>
        </w:rPr>
        <w:t>đ)</w:t>
      </w:r>
      <w:r w:rsidR="00154013" w:rsidRPr="00DB3ED8">
        <w:rPr>
          <w:szCs w:val="28"/>
        </w:rPr>
        <w:tab/>
      </w:r>
      <w:r w:rsidR="00622921">
        <w:rPr>
          <w:szCs w:val="28"/>
        </w:rPr>
        <w:t xml:space="preserve">Chi phí hoặc hoàn </w:t>
      </w:r>
      <w:r w:rsidR="004C4A3E">
        <w:rPr>
          <w:szCs w:val="28"/>
        </w:rPr>
        <w:t>nhập d</w:t>
      </w:r>
      <w:r w:rsidRPr="00DB3ED8">
        <w:rPr>
          <w:szCs w:val="28"/>
        </w:rPr>
        <w:t>ự phòng suy giảm giá trị các tài sản ngắn hạn khác;</w:t>
      </w:r>
    </w:p>
    <w:p w:rsidR="000C33E9" w:rsidRDefault="00AC20FF" w:rsidP="0018147E">
      <w:pPr>
        <w:pStyle w:val="ListParagraph"/>
        <w:widowControl w:val="0"/>
        <w:tabs>
          <w:tab w:val="left" w:pos="1080"/>
        </w:tabs>
        <w:spacing w:before="120" w:after="0" w:line="264" w:lineRule="auto"/>
        <w:ind w:left="0" w:firstLine="709"/>
        <w:contextualSpacing w:val="0"/>
        <w:jc w:val="both"/>
        <w:rPr>
          <w:szCs w:val="28"/>
        </w:rPr>
      </w:pPr>
      <w:r>
        <w:rPr>
          <w:szCs w:val="28"/>
        </w:rPr>
        <w:t xml:space="preserve">e) Chi phí </w:t>
      </w:r>
      <w:r w:rsidR="00457F83">
        <w:rPr>
          <w:szCs w:val="28"/>
        </w:rPr>
        <w:t xml:space="preserve">chênh lệch giảm về đánh giá lại các tài sản tài chính </w:t>
      </w:r>
      <w:r w:rsidR="00574E65">
        <w:rPr>
          <w:szCs w:val="28"/>
        </w:rPr>
        <w:t xml:space="preserve">ghi nhận </w:t>
      </w:r>
      <w:r w:rsidR="00ED6A28">
        <w:rPr>
          <w:szCs w:val="28"/>
        </w:rPr>
        <w:t>thông qua lãi</w:t>
      </w:r>
      <w:r w:rsidR="005C4BDF">
        <w:rPr>
          <w:szCs w:val="28"/>
        </w:rPr>
        <w:t>/</w:t>
      </w:r>
      <w:r w:rsidR="00ED6A28">
        <w:rPr>
          <w:szCs w:val="28"/>
        </w:rPr>
        <w:t>lỗ</w:t>
      </w:r>
      <w:r w:rsidR="000C33E9">
        <w:rPr>
          <w:szCs w:val="28"/>
        </w:rPr>
        <w:t>;</w:t>
      </w:r>
    </w:p>
    <w:p w:rsidR="001F5211" w:rsidRDefault="000C33E9" w:rsidP="0018147E">
      <w:pPr>
        <w:pStyle w:val="ListParagraph"/>
        <w:widowControl w:val="0"/>
        <w:tabs>
          <w:tab w:val="left" w:pos="1080"/>
        </w:tabs>
        <w:spacing w:before="120" w:after="0" w:line="264" w:lineRule="auto"/>
        <w:ind w:left="0" w:firstLine="709"/>
        <w:contextualSpacing w:val="0"/>
        <w:jc w:val="both"/>
        <w:rPr>
          <w:szCs w:val="28"/>
        </w:rPr>
      </w:pPr>
      <w:r>
        <w:rPr>
          <w:rFonts w:cs="Arial"/>
          <w:szCs w:val="20"/>
        </w:rPr>
        <w:t xml:space="preserve">g) </w:t>
      </w:r>
      <w:r w:rsidR="001F5211" w:rsidRPr="008E389E">
        <w:rPr>
          <w:szCs w:val="28"/>
        </w:rPr>
        <w:t>Chi phí lãi vay.</w:t>
      </w:r>
    </w:p>
    <w:p w:rsidR="00AA33BB" w:rsidRDefault="0030123C" w:rsidP="0018147E">
      <w:pPr>
        <w:pStyle w:val="ListParagraph"/>
        <w:widowControl w:val="0"/>
        <w:numPr>
          <w:ilvl w:val="0"/>
          <w:numId w:val="37"/>
        </w:numPr>
        <w:tabs>
          <w:tab w:val="left" w:pos="1092"/>
        </w:tabs>
        <w:spacing w:before="120" w:after="0" w:line="264" w:lineRule="auto"/>
        <w:ind w:left="0" w:firstLine="714"/>
        <w:contextualSpacing w:val="0"/>
        <w:jc w:val="both"/>
        <w:rPr>
          <w:szCs w:val="28"/>
          <w:lang w:val="nl-NL"/>
        </w:rPr>
      </w:pPr>
      <w:r w:rsidRPr="00DB3ED8">
        <w:rPr>
          <w:szCs w:val="28"/>
          <w:lang w:val="nl-NL"/>
        </w:rPr>
        <w:t>Chi phí duy trì hoạt động của công ty quản lý quỹ được xác định bằng tổng chi phí phát sinh trong kỳ, trừ đi:</w:t>
      </w:r>
    </w:p>
    <w:p w:rsidR="00AA33BB" w:rsidRDefault="0030123C" w:rsidP="0018147E">
      <w:pPr>
        <w:pStyle w:val="BodyTextIndent"/>
        <w:widowControl w:val="0"/>
        <w:numPr>
          <w:ilvl w:val="0"/>
          <w:numId w:val="39"/>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Chi phí khấu hao; </w:t>
      </w:r>
    </w:p>
    <w:p w:rsidR="00AA33BB" w:rsidRDefault="00622921" w:rsidP="0018147E">
      <w:pPr>
        <w:pStyle w:val="BodyTextIndent"/>
        <w:widowControl w:val="0"/>
        <w:numPr>
          <w:ilvl w:val="0"/>
          <w:numId w:val="39"/>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585A55" w:rsidRPr="00DB3ED8">
        <w:rPr>
          <w:sz w:val="28"/>
          <w:szCs w:val="28"/>
        </w:rPr>
        <w:t>ự</w:t>
      </w:r>
      <w:r w:rsidR="0030123C" w:rsidRPr="00DB3ED8">
        <w:rPr>
          <w:sz w:val="28"/>
          <w:szCs w:val="28"/>
        </w:rPr>
        <w:t xml:space="preserve"> phòng giảm giá đầu tư ngắn hạn; </w:t>
      </w:r>
    </w:p>
    <w:p w:rsidR="00AA33BB" w:rsidRDefault="00622921" w:rsidP="0018147E">
      <w:pPr>
        <w:pStyle w:val="BodyTextIndent"/>
        <w:widowControl w:val="0"/>
        <w:numPr>
          <w:ilvl w:val="0"/>
          <w:numId w:val="39"/>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30123C" w:rsidRPr="00DB3ED8">
        <w:rPr>
          <w:sz w:val="28"/>
          <w:szCs w:val="28"/>
        </w:rPr>
        <w:t xml:space="preserve">ự phòng giảm giá đầu tư dài hạn; </w:t>
      </w:r>
    </w:p>
    <w:p w:rsidR="00AA33BB" w:rsidRDefault="00622921" w:rsidP="0018147E">
      <w:pPr>
        <w:pStyle w:val="BodyTextIndent"/>
        <w:widowControl w:val="0"/>
        <w:numPr>
          <w:ilvl w:val="0"/>
          <w:numId w:val="39"/>
        </w:numPr>
        <w:tabs>
          <w:tab w:val="left" w:pos="1092"/>
        </w:tabs>
        <w:spacing w:before="120" w:beforeAutospacing="0" w:after="0" w:afterAutospacing="0" w:line="264" w:lineRule="auto"/>
        <w:ind w:left="14" w:firstLine="695"/>
        <w:jc w:val="both"/>
        <w:rPr>
          <w:sz w:val="28"/>
          <w:szCs w:val="28"/>
        </w:rPr>
      </w:pPr>
      <w:r>
        <w:rPr>
          <w:sz w:val="28"/>
          <w:szCs w:val="28"/>
        </w:rPr>
        <w:t>Chi phí hoặc h</w:t>
      </w:r>
      <w:r w:rsidR="004C4A3E">
        <w:rPr>
          <w:sz w:val="28"/>
          <w:szCs w:val="28"/>
        </w:rPr>
        <w:t>oàn nhập d</w:t>
      </w:r>
      <w:r w:rsidR="0030123C" w:rsidRPr="00DB3ED8">
        <w:rPr>
          <w:sz w:val="28"/>
          <w:szCs w:val="28"/>
        </w:rPr>
        <w:t>ự phòng phải thu khó đòi.</w:t>
      </w:r>
    </w:p>
    <w:p w:rsidR="00AA33BB" w:rsidRDefault="001133B7" w:rsidP="0018147E">
      <w:pPr>
        <w:pStyle w:val="ListParagraph"/>
        <w:widowControl w:val="0"/>
        <w:spacing w:before="120" w:after="0" w:line="264" w:lineRule="auto"/>
        <w:ind w:left="0" w:firstLine="720"/>
        <w:contextualSpacing w:val="0"/>
        <w:jc w:val="both"/>
        <w:rPr>
          <w:strike/>
          <w:szCs w:val="28"/>
        </w:rPr>
      </w:pPr>
      <w:r w:rsidRPr="00DB3ED8">
        <w:rPr>
          <w:szCs w:val="28"/>
        </w:rPr>
        <w:t xml:space="preserve">4. </w:t>
      </w:r>
      <w:r w:rsidR="0030123C" w:rsidRPr="00DB3ED8">
        <w:rPr>
          <w:szCs w:val="28"/>
        </w:rPr>
        <w:t xml:space="preserve">Trường hợp tổ chức kinh doanh chứng khoán hoạt động dưới một (01) năm, rủi ro </w:t>
      </w:r>
      <w:r w:rsidR="0030123C" w:rsidRPr="00DB3ED8">
        <w:rPr>
          <w:szCs w:val="28"/>
          <w:lang w:val="nl-NL"/>
        </w:rPr>
        <w:t>hoạt</w:t>
      </w:r>
      <w:r w:rsidR="0030123C" w:rsidRPr="00DB3ED8">
        <w:rPr>
          <w:szCs w:val="28"/>
        </w:rPr>
        <w:t xml:space="preserve"> động được xác đị</w:t>
      </w:r>
      <w:r w:rsidR="003468E0" w:rsidRPr="00DB3ED8">
        <w:rPr>
          <w:szCs w:val="28"/>
        </w:rPr>
        <w:t xml:space="preserve">nh </w:t>
      </w:r>
      <w:r w:rsidR="0018185C" w:rsidRPr="00DB3ED8">
        <w:rPr>
          <w:szCs w:val="28"/>
        </w:rPr>
        <w:t>là giá trị lớn nhất của các giá trị sau:</w:t>
      </w:r>
      <w:r w:rsidR="00DF3216">
        <w:rPr>
          <w:szCs w:val="28"/>
        </w:rPr>
        <w:t xml:space="preserve"> </w:t>
      </w:r>
      <w:r w:rsidR="0030123C" w:rsidRPr="00DB3ED8">
        <w:rPr>
          <w:szCs w:val="28"/>
        </w:rPr>
        <w:t xml:space="preserve">ba </w:t>
      </w:r>
      <w:r w:rsidR="0030123C" w:rsidRPr="00DB3ED8">
        <w:rPr>
          <w:szCs w:val="28"/>
        </w:rPr>
        <w:lastRenderedPageBreak/>
        <w:t>(03) lần chi phí duy trì hoạt động bình quân hàng tháng tính từ thời điểm tổ chức kinh doanh chứng khoán đi vào hoạt độ</w:t>
      </w:r>
      <w:r w:rsidR="00CF04FC" w:rsidRPr="00DB3ED8">
        <w:rPr>
          <w:szCs w:val="28"/>
        </w:rPr>
        <w:t>ng</w:t>
      </w:r>
      <w:r w:rsidR="003468E0" w:rsidRPr="00DB3ED8">
        <w:rPr>
          <w:szCs w:val="28"/>
        </w:rPr>
        <w:t>;</w:t>
      </w:r>
      <w:r w:rsidR="00DF3216">
        <w:rPr>
          <w:szCs w:val="28"/>
        </w:rPr>
        <w:t xml:space="preserve"> </w:t>
      </w:r>
      <w:r w:rsidR="000242FF" w:rsidRPr="00DB3ED8">
        <w:rPr>
          <w:szCs w:val="28"/>
          <w:lang w:val="vi-VN"/>
        </w:rPr>
        <w:t>hai mươi phần trăm (</w:t>
      </w:r>
      <w:r w:rsidR="008D75E9" w:rsidRPr="00DB3ED8">
        <w:rPr>
          <w:szCs w:val="28"/>
        </w:rPr>
        <w:t>20%</w:t>
      </w:r>
      <w:r w:rsidR="000242FF" w:rsidRPr="00DB3ED8">
        <w:rPr>
          <w:szCs w:val="28"/>
          <w:lang w:val="vi-VN"/>
        </w:rPr>
        <w:t>)</w:t>
      </w:r>
      <w:r w:rsidR="008D75E9" w:rsidRPr="00DB3ED8">
        <w:rPr>
          <w:szCs w:val="28"/>
        </w:rPr>
        <w:t xml:space="preserve"> </w:t>
      </w:r>
      <w:r w:rsidR="008929E7">
        <w:rPr>
          <w:szCs w:val="28"/>
          <w:lang w:val="nl-NL"/>
        </w:rPr>
        <w:t xml:space="preserve">vốn điều lệ tối thiểu </w:t>
      </w:r>
      <w:r w:rsidR="008929E7" w:rsidRPr="00460647">
        <w:rPr>
          <w:kern w:val="28"/>
          <w:szCs w:val="28"/>
        </w:rPr>
        <w:t xml:space="preserve">cho các nghiệp vụ kinh doanh </w:t>
      </w:r>
      <w:r w:rsidR="008929E7">
        <w:rPr>
          <w:kern w:val="28"/>
          <w:szCs w:val="28"/>
        </w:rPr>
        <w:t xml:space="preserve">của tổ chức kinh doanh chứng khoán </w:t>
      </w:r>
      <w:r w:rsidR="00CF04FC" w:rsidRPr="00DB3ED8">
        <w:rPr>
          <w:szCs w:val="28"/>
        </w:rPr>
        <w:t>theo quy định của pháp luật.</w:t>
      </w:r>
    </w:p>
    <w:p w:rsidR="00AA33BB" w:rsidRDefault="0030123C" w:rsidP="0018147E">
      <w:pPr>
        <w:pStyle w:val="ListParagraph"/>
        <w:widowControl w:val="0"/>
        <w:numPr>
          <w:ilvl w:val="0"/>
          <w:numId w:val="15"/>
        </w:numPr>
        <w:tabs>
          <w:tab w:val="left" w:pos="1701"/>
        </w:tabs>
        <w:spacing w:before="120" w:after="0" w:line="264" w:lineRule="auto"/>
        <w:ind w:left="0" w:firstLine="734"/>
        <w:contextualSpacing w:val="0"/>
        <w:jc w:val="both"/>
        <w:rPr>
          <w:b/>
          <w:szCs w:val="28"/>
          <w:lang w:val="nl-NL"/>
        </w:rPr>
      </w:pPr>
      <w:r w:rsidRPr="00DB3ED8">
        <w:rPr>
          <w:b/>
          <w:szCs w:val="28"/>
          <w:lang w:val="nl-NL"/>
        </w:rPr>
        <w:t>Giá trị rủi ro thị trường</w:t>
      </w:r>
    </w:p>
    <w:p w:rsidR="00AA33BB" w:rsidRPr="003661AA" w:rsidRDefault="00AA33BB"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nl-NL"/>
        </w:rPr>
      </w:pPr>
      <w:r w:rsidRPr="003661AA">
        <w:rPr>
          <w:szCs w:val="28"/>
          <w:lang w:val="nl-NL"/>
        </w:rPr>
        <w:t>Kết thúc ngày giao dịch, tổ chức kinh doanh chứng khoán phải xác định giá trị rủi ro thị trường đối với các tài sản của tổ chức kinh doanh chứng khoán quy định tại khoản 2 Điều này.</w:t>
      </w:r>
    </w:p>
    <w:p w:rsidR="00AA33BB" w:rsidRPr="003661AA" w:rsidRDefault="00AA33BB"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nl-NL"/>
        </w:rPr>
      </w:pPr>
      <w:r w:rsidRPr="003661AA">
        <w:rPr>
          <w:szCs w:val="28"/>
          <w:lang w:val="nl-NL"/>
        </w:rPr>
        <w:t>Rủi ro thị trường phải được xác định đối với các tài sản sau:</w:t>
      </w:r>
    </w:p>
    <w:p w:rsidR="00AA33BB" w:rsidRPr="003661AA" w:rsidRDefault="00AA33BB" w:rsidP="0018147E">
      <w:pPr>
        <w:pStyle w:val="BodyTextIndent"/>
        <w:widowControl w:val="0"/>
        <w:numPr>
          <w:ilvl w:val="0"/>
          <w:numId w:val="4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Chứng khoán trên tài khoản tự doanh không bao gồm số lượng chứng quyền có bảo đảm không phát hành hết (đối với công ty chứng khoán), tài khoản giao dịch chứng khoán (đối với công ty quản lý quỹ, công ty chứng khoán không có nghiệp vụ tự doanh), chứng khoán ủy thác, chứng khoán đầu tư khác. Các chứng khoán trên bao gồm cả số chứng khoán trong quá trình nhận chuyển giao từ bên bán; </w:t>
      </w:r>
    </w:p>
    <w:p w:rsidR="00AA33BB" w:rsidRPr="003661AA" w:rsidRDefault="00AA33BB" w:rsidP="0018147E">
      <w:pPr>
        <w:pStyle w:val="BodyTextIndent"/>
        <w:widowControl w:val="0"/>
        <w:numPr>
          <w:ilvl w:val="0"/>
          <w:numId w:val="4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Chứng khoán nhận hỗ trợ từ các cá nhân, tổ chức khác theo quy định của pháp luật, bao gồm chứng khoán đi vay cho bản thân tổ chức kinh doanh chứng khoán, chứng khoán đi vay thay mặt cho các cá nhân, tổ chức khác; </w:t>
      </w:r>
    </w:p>
    <w:p w:rsidR="00AA33BB" w:rsidRPr="003661AA" w:rsidRDefault="00AA33BB" w:rsidP="0018147E">
      <w:pPr>
        <w:pStyle w:val="BodyTextIndent"/>
        <w:widowControl w:val="0"/>
        <w:numPr>
          <w:ilvl w:val="0"/>
          <w:numId w:val="4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Chứng khoán của khách hàng mà tổ chức kinh doanh chứng khoán nhận làm tài sản bảo đảm, sau đó được tổ chức kinh doanh chứng khoán sử dụng hoặc cho một bên thứ ba vay phù hợp với quy định của pháp luật;</w:t>
      </w:r>
    </w:p>
    <w:p w:rsidR="00AA33BB" w:rsidRPr="003661AA" w:rsidRDefault="00AA33BB" w:rsidP="0018147E">
      <w:pPr>
        <w:pStyle w:val="BodyTextIndent"/>
        <w:widowControl w:val="0"/>
        <w:numPr>
          <w:ilvl w:val="0"/>
          <w:numId w:val="4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Tiền, các khoản tương đương tiền,</w:t>
      </w:r>
      <w:r w:rsidR="00F152ED">
        <w:rPr>
          <w:sz w:val="28"/>
          <w:szCs w:val="28"/>
          <w:lang w:val="nl-NL"/>
        </w:rPr>
        <w:t xml:space="preserve"> </w:t>
      </w:r>
      <w:r w:rsidRPr="003661AA">
        <w:rPr>
          <w:sz w:val="28"/>
          <w:szCs w:val="28"/>
          <w:lang w:val="nl-NL"/>
        </w:rPr>
        <w:t>công cụ chuyển nhượng, các loại giấy tờ có giá thuộc sở hữu của tổ chức kinh doanh chứng khoán;</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nl-NL"/>
        </w:rPr>
      </w:pPr>
      <w:r w:rsidRPr="003661AA">
        <w:rPr>
          <w:szCs w:val="28"/>
          <w:lang w:val="nl-NL"/>
        </w:rPr>
        <w:t>đ)</w:t>
      </w:r>
      <w:r w:rsidRPr="003661AA">
        <w:rPr>
          <w:szCs w:val="28"/>
          <w:lang w:val="nl-NL"/>
        </w:rPr>
        <w:tab/>
        <w:t>Chứng khoán mà tổ chức kinh doanh chứng khoán bảo lãnh phát hành theo hình thức cam kết chắc chắn chưa phân phối và chưa nhận thanh toán đầy đủ trong thời gian bảo lãnh phát hành.</w:t>
      </w:r>
    </w:p>
    <w:p w:rsidR="00AA33BB" w:rsidRPr="003661AA" w:rsidRDefault="00AA33BB"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nl-NL"/>
        </w:rPr>
      </w:pPr>
      <w:r w:rsidRPr="003661AA">
        <w:rPr>
          <w:szCs w:val="28"/>
          <w:lang w:val="nl-NL"/>
        </w:rPr>
        <w:t>Chứng khoán, tài sản quy định tại khoản 2 Điều này không bao gồm các loại sau:</w:t>
      </w:r>
    </w:p>
    <w:p w:rsidR="00AA33BB" w:rsidRDefault="0030123C" w:rsidP="0018147E">
      <w:pPr>
        <w:pStyle w:val="BodyTextIndent"/>
        <w:widowControl w:val="0"/>
        <w:numPr>
          <w:ilvl w:val="0"/>
          <w:numId w:val="42"/>
        </w:numPr>
        <w:tabs>
          <w:tab w:val="left" w:pos="1092"/>
        </w:tabs>
        <w:spacing w:before="120" w:beforeAutospacing="0" w:after="0" w:afterAutospacing="0" w:line="264" w:lineRule="auto"/>
        <w:ind w:left="14" w:firstLine="695"/>
        <w:jc w:val="both"/>
        <w:rPr>
          <w:sz w:val="28"/>
          <w:szCs w:val="28"/>
        </w:rPr>
      </w:pPr>
      <w:r w:rsidRPr="00DB3ED8">
        <w:rPr>
          <w:sz w:val="28"/>
          <w:szCs w:val="28"/>
        </w:rPr>
        <w:t>Cổ phiếu quỹ;</w:t>
      </w:r>
    </w:p>
    <w:p w:rsidR="00AA33BB" w:rsidRDefault="0030123C" w:rsidP="0018147E">
      <w:pPr>
        <w:pStyle w:val="BodyTextIndent"/>
        <w:widowControl w:val="0"/>
        <w:numPr>
          <w:ilvl w:val="0"/>
          <w:numId w:val="42"/>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Chứng khoán quy định tại khoản </w:t>
      </w:r>
      <w:r w:rsidR="00581F14" w:rsidRPr="00DB3ED8">
        <w:rPr>
          <w:sz w:val="28"/>
          <w:szCs w:val="28"/>
        </w:rPr>
        <w:t>7</w:t>
      </w:r>
      <w:r w:rsidRPr="00DB3ED8">
        <w:rPr>
          <w:sz w:val="28"/>
          <w:szCs w:val="28"/>
        </w:rPr>
        <w:t xml:space="preserve"> Điều 5 </w:t>
      </w:r>
      <w:r w:rsidR="002531FA" w:rsidRPr="00DB3ED8">
        <w:rPr>
          <w:sz w:val="28"/>
          <w:szCs w:val="28"/>
        </w:rPr>
        <w:t xml:space="preserve">và khoản 5 Điều 6 </w:t>
      </w:r>
      <w:r w:rsidRPr="00DB3ED8">
        <w:rPr>
          <w:sz w:val="28"/>
          <w:szCs w:val="28"/>
        </w:rPr>
        <w:t>Thông tư này;</w:t>
      </w:r>
    </w:p>
    <w:p w:rsidR="00AA33BB" w:rsidRDefault="0030123C" w:rsidP="0018147E">
      <w:pPr>
        <w:pStyle w:val="BodyTextIndent"/>
        <w:widowControl w:val="0"/>
        <w:numPr>
          <w:ilvl w:val="0"/>
          <w:numId w:val="42"/>
        </w:numPr>
        <w:tabs>
          <w:tab w:val="left" w:pos="1092"/>
        </w:tabs>
        <w:spacing w:before="120" w:beforeAutospacing="0" w:after="0" w:afterAutospacing="0" w:line="264" w:lineRule="auto"/>
        <w:ind w:left="14" w:firstLine="695"/>
        <w:jc w:val="both"/>
        <w:rPr>
          <w:sz w:val="28"/>
          <w:szCs w:val="28"/>
        </w:rPr>
      </w:pPr>
      <w:r w:rsidRPr="00DB3ED8">
        <w:rPr>
          <w:sz w:val="28"/>
          <w:szCs w:val="28"/>
        </w:rPr>
        <w:t>Trái phiếu, các công cụ nợ, giấy tờ có giá trên thị trường tiền tệ đã đáo hạn.</w:t>
      </w:r>
    </w:p>
    <w:p w:rsidR="00AA33BB" w:rsidRDefault="00A57653" w:rsidP="0018147E">
      <w:pPr>
        <w:pStyle w:val="BodyTextIndent"/>
        <w:widowControl w:val="0"/>
        <w:numPr>
          <w:ilvl w:val="0"/>
          <w:numId w:val="42"/>
        </w:numPr>
        <w:tabs>
          <w:tab w:val="left" w:pos="1092"/>
        </w:tabs>
        <w:spacing w:before="120" w:beforeAutospacing="0" w:after="0" w:afterAutospacing="0" w:line="264" w:lineRule="auto"/>
        <w:ind w:left="14" w:firstLine="695"/>
        <w:jc w:val="both"/>
        <w:rPr>
          <w:sz w:val="28"/>
          <w:szCs w:val="28"/>
        </w:rPr>
      </w:pPr>
      <w:r w:rsidRPr="00DB3ED8">
        <w:rPr>
          <w:sz w:val="28"/>
          <w:szCs w:val="28"/>
        </w:rPr>
        <w:t>C</w:t>
      </w:r>
      <w:r w:rsidR="000E17DF" w:rsidRPr="00DB3ED8">
        <w:rPr>
          <w:sz w:val="28"/>
          <w:szCs w:val="28"/>
        </w:rPr>
        <w:t>hứng khoán đã được phòng ngừa rủi ro bởi chứng quyền bán hoặc</w:t>
      </w:r>
      <w:r w:rsidR="001D1C41">
        <w:rPr>
          <w:sz w:val="28"/>
          <w:szCs w:val="28"/>
        </w:rPr>
        <w:t xml:space="preserve"> </w:t>
      </w:r>
      <w:r w:rsidR="000E17DF" w:rsidRPr="00DB3ED8">
        <w:rPr>
          <w:sz w:val="28"/>
          <w:szCs w:val="28"/>
        </w:rPr>
        <w:t>hợp đồng tương lai</w:t>
      </w:r>
      <w:r w:rsidR="00176208" w:rsidRPr="00DB3ED8">
        <w:rPr>
          <w:sz w:val="28"/>
          <w:szCs w:val="28"/>
        </w:rPr>
        <w:t>; Chứng quyền bán v</w:t>
      </w:r>
      <w:r w:rsidR="00C121DA" w:rsidRPr="00DB3ED8">
        <w:rPr>
          <w:sz w:val="28"/>
          <w:szCs w:val="28"/>
        </w:rPr>
        <w:t>à h</w:t>
      </w:r>
      <w:r w:rsidR="0025785B" w:rsidRPr="00DB3ED8">
        <w:rPr>
          <w:sz w:val="28"/>
          <w:szCs w:val="28"/>
        </w:rPr>
        <w:t>ợp đồ</w:t>
      </w:r>
      <w:r w:rsidR="00C121DA" w:rsidRPr="00DB3ED8">
        <w:rPr>
          <w:sz w:val="28"/>
          <w:szCs w:val="28"/>
        </w:rPr>
        <w:t>ng quyền</w:t>
      </w:r>
      <w:r w:rsidR="00E769DF" w:rsidRPr="00DB3ED8">
        <w:rPr>
          <w:sz w:val="28"/>
          <w:szCs w:val="28"/>
        </w:rPr>
        <w:t xml:space="preserve"> bán </w:t>
      </w:r>
      <w:r w:rsidR="0025785B" w:rsidRPr="00DB3ED8">
        <w:rPr>
          <w:sz w:val="28"/>
          <w:szCs w:val="28"/>
        </w:rPr>
        <w:t xml:space="preserve">được </w:t>
      </w:r>
      <w:r w:rsidR="0048697E" w:rsidRPr="00DB3ED8">
        <w:rPr>
          <w:sz w:val="28"/>
          <w:szCs w:val="28"/>
        </w:rPr>
        <w:t xml:space="preserve">sử dụng để </w:t>
      </w:r>
      <w:r w:rsidR="0048697E" w:rsidRPr="00DB3ED8">
        <w:rPr>
          <w:sz w:val="28"/>
          <w:szCs w:val="28"/>
        </w:rPr>
        <w:lastRenderedPageBreak/>
        <w:t>phòng ngừa rủi ro cho chứng khoán cơ sở.</w:t>
      </w:r>
    </w:p>
    <w:p w:rsidR="00AA33BB" w:rsidRDefault="0030123C" w:rsidP="0018147E">
      <w:pPr>
        <w:pStyle w:val="ListParagraph"/>
        <w:widowControl w:val="0"/>
        <w:numPr>
          <w:ilvl w:val="0"/>
          <w:numId w:val="40"/>
        </w:numPr>
        <w:tabs>
          <w:tab w:val="left" w:pos="1092"/>
        </w:tabs>
        <w:spacing w:before="120" w:after="0" w:line="264" w:lineRule="auto"/>
        <w:ind w:left="0" w:firstLine="714"/>
        <w:contextualSpacing w:val="0"/>
        <w:jc w:val="both"/>
        <w:rPr>
          <w:szCs w:val="28"/>
        </w:rPr>
      </w:pPr>
      <w:r w:rsidRPr="00DB3ED8">
        <w:rPr>
          <w:szCs w:val="28"/>
        </w:rPr>
        <w:t>Công thức xác định giá trị rủi ro thị trường đối với tài sản quy định tại điểm a, b, c, d khoản 2 Điều này như sau:</w:t>
      </w:r>
    </w:p>
    <w:p w:rsidR="00AA33BB" w:rsidRDefault="0030123C" w:rsidP="0018147E">
      <w:pPr>
        <w:widowControl w:val="0"/>
        <w:tabs>
          <w:tab w:val="left" w:pos="709"/>
        </w:tabs>
        <w:spacing w:before="120" w:after="0" w:line="264" w:lineRule="auto"/>
        <w:jc w:val="center"/>
        <w:rPr>
          <w:szCs w:val="28"/>
        </w:rPr>
      </w:pPr>
      <w:r w:rsidRPr="00DB3ED8">
        <w:rPr>
          <w:szCs w:val="28"/>
        </w:rPr>
        <w:t>Giá trị rủi ro thị trường = Vị thế ròng × Giá tài sản × Hệ số rủi ro thị trường</w:t>
      </w:r>
    </w:p>
    <w:p w:rsidR="00AA33BB" w:rsidRDefault="0030123C" w:rsidP="0018147E">
      <w:pPr>
        <w:pStyle w:val="BodyTextIndent"/>
        <w:widowControl w:val="0"/>
        <w:numPr>
          <w:ilvl w:val="0"/>
          <w:numId w:val="43"/>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Hệ số rủi ro thị trường xác định theo Phụ lục </w:t>
      </w:r>
      <w:r w:rsidR="001B3F9E" w:rsidRPr="00DB3ED8">
        <w:rPr>
          <w:sz w:val="28"/>
          <w:szCs w:val="28"/>
        </w:rPr>
        <w:t>I</w:t>
      </w:r>
      <w:r w:rsidR="00DC7AC1">
        <w:rPr>
          <w:sz w:val="28"/>
          <w:szCs w:val="28"/>
        </w:rPr>
        <w:t xml:space="preserve"> </w:t>
      </w:r>
      <w:r w:rsidR="005D6FC4" w:rsidRPr="00DB3ED8">
        <w:rPr>
          <w:sz w:val="28"/>
          <w:szCs w:val="28"/>
        </w:rPr>
        <w:t xml:space="preserve">ban hành </w:t>
      </w:r>
      <w:r w:rsidRPr="00DB3ED8">
        <w:rPr>
          <w:sz w:val="28"/>
          <w:szCs w:val="28"/>
        </w:rPr>
        <w:t>kèm theo Thông tư này;</w:t>
      </w:r>
    </w:p>
    <w:p w:rsidR="00AA33BB" w:rsidRDefault="0030123C" w:rsidP="0018147E">
      <w:pPr>
        <w:pStyle w:val="BodyTextIndent"/>
        <w:widowControl w:val="0"/>
        <w:numPr>
          <w:ilvl w:val="0"/>
          <w:numId w:val="43"/>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Giá tài </w:t>
      </w:r>
      <w:r w:rsidR="001B3F9E" w:rsidRPr="00DB3ED8">
        <w:rPr>
          <w:sz w:val="28"/>
          <w:szCs w:val="28"/>
        </w:rPr>
        <w:t>sản được xác định theo Phụ lục II</w:t>
      </w:r>
      <w:r w:rsidR="005D6FC4" w:rsidRPr="00DB3ED8">
        <w:rPr>
          <w:sz w:val="28"/>
          <w:szCs w:val="28"/>
        </w:rPr>
        <w:t xml:space="preserve"> ban hành</w:t>
      </w:r>
      <w:r w:rsidRPr="00DB3ED8">
        <w:rPr>
          <w:sz w:val="28"/>
          <w:szCs w:val="28"/>
        </w:rPr>
        <w:t xml:space="preserve"> kèm theo Thông tư này.</w:t>
      </w:r>
    </w:p>
    <w:p w:rsidR="00AA33BB" w:rsidRDefault="0030123C" w:rsidP="0018147E">
      <w:pPr>
        <w:pStyle w:val="ListParagraph"/>
        <w:widowControl w:val="0"/>
        <w:numPr>
          <w:ilvl w:val="0"/>
          <w:numId w:val="40"/>
        </w:numPr>
        <w:tabs>
          <w:tab w:val="left" w:pos="1092"/>
        </w:tabs>
        <w:spacing w:before="120" w:after="0" w:line="264" w:lineRule="auto"/>
        <w:ind w:left="0" w:firstLine="714"/>
        <w:contextualSpacing w:val="0"/>
        <w:jc w:val="both"/>
        <w:rPr>
          <w:szCs w:val="28"/>
        </w:rPr>
      </w:pPr>
      <w:r w:rsidRPr="00DB3ED8">
        <w:rPr>
          <w:szCs w:val="28"/>
          <w:lang w:val="vi-VN"/>
        </w:rPr>
        <w:t xml:space="preserve">Giá trị rủi ro thị trường </w:t>
      </w:r>
      <w:r w:rsidRPr="00DB3ED8">
        <w:rPr>
          <w:szCs w:val="28"/>
        </w:rPr>
        <w:t xml:space="preserve">của mỗi tài sản xác định theo quy định tại khoản 4 Điều này </w:t>
      </w:r>
      <w:r w:rsidRPr="00DB3ED8">
        <w:rPr>
          <w:szCs w:val="28"/>
          <w:lang w:val="vi-VN"/>
        </w:rPr>
        <w:t xml:space="preserve">phải điều chỉnh tăng thêm trong trường hợp </w:t>
      </w:r>
      <w:r w:rsidRPr="00DB3ED8">
        <w:rPr>
          <w:szCs w:val="28"/>
        </w:rPr>
        <w:t xml:space="preserve">tổ chức kinh doanh chứng khoán đầu tư </w:t>
      </w:r>
      <w:r w:rsidRPr="00DB3ED8">
        <w:rPr>
          <w:szCs w:val="28"/>
          <w:lang w:val="vi-VN"/>
        </w:rPr>
        <w:t xml:space="preserve">quá nhiều </w:t>
      </w:r>
      <w:r w:rsidRPr="00DB3ED8">
        <w:rPr>
          <w:szCs w:val="28"/>
        </w:rPr>
        <w:t xml:space="preserve">vào tài sản đó, ngoại trừ </w:t>
      </w:r>
      <w:r w:rsidRPr="00DB3ED8">
        <w:rPr>
          <w:szCs w:val="28"/>
          <w:lang w:val="vi-VN"/>
        </w:rPr>
        <w:t xml:space="preserve">chứng khoán đang </w:t>
      </w:r>
      <w:r w:rsidRPr="00DB3ED8">
        <w:rPr>
          <w:szCs w:val="28"/>
        </w:rPr>
        <w:t xml:space="preserve">trong thời gian </w:t>
      </w:r>
      <w:r w:rsidRPr="00DB3ED8">
        <w:rPr>
          <w:szCs w:val="28"/>
          <w:lang w:val="vi-VN"/>
        </w:rPr>
        <w:t>bảo lãnh phát hành</w:t>
      </w:r>
      <w:r w:rsidRPr="00DB3ED8">
        <w:rPr>
          <w:szCs w:val="28"/>
        </w:rPr>
        <w:t xml:space="preserve"> theo hình thức cam kết chắc chắn</w:t>
      </w:r>
      <w:r w:rsidRPr="00DB3ED8">
        <w:rPr>
          <w:szCs w:val="28"/>
          <w:lang w:val="vi-VN"/>
        </w:rPr>
        <w:t>, trái phiếu Chính phủ</w:t>
      </w:r>
      <w:r w:rsidRPr="00DB3ED8">
        <w:rPr>
          <w:szCs w:val="28"/>
        </w:rPr>
        <w:t>,</w:t>
      </w:r>
      <w:r w:rsidR="00DC7AC1">
        <w:rPr>
          <w:szCs w:val="28"/>
        </w:rPr>
        <w:t xml:space="preserve"> </w:t>
      </w:r>
      <w:r w:rsidRPr="00DB3ED8">
        <w:rPr>
          <w:szCs w:val="28"/>
        </w:rPr>
        <w:t xml:space="preserve">trái phiếu </w:t>
      </w:r>
      <w:r w:rsidRPr="00DB3ED8">
        <w:rPr>
          <w:szCs w:val="28"/>
          <w:lang w:val="vi-VN"/>
        </w:rPr>
        <w:t>được Chính phủ</w:t>
      </w:r>
      <w:r w:rsidR="00DC7AC1">
        <w:rPr>
          <w:szCs w:val="28"/>
        </w:rPr>
        <w:t xml:space="preserve"> </w:t>
      </w:r>
      <w:r w:rsidRPr="00DB3ED8">
        <w:rPr>
          <w:szCs w:val="28"/>
          <w:lang w:val="vi-VN"/>
        </w:rPr>
        <w:t>bảo lãnh</w:t>
      </w:r>
      <w:r w:rsidRPr="00DB3ED8">
        <w:rPr>
          <w:szCs w:val="28"/>
        </w:rPr>
        <w:t>. Giá trị rủi ro được điều chỉnh tăng theo nguyên tắc sau:</w:t>
      </w:r>
    </w:p>
    <w:p w:rsidR="00AA33BB" w:rsidRDefault="0030123C" w:rsidP="0018147E">
      <w:pPr>
        <w:pStyle w:val="BodyTextIndent"/>
        <w:widowControl w:val="0"/>
        <w:numPr>
          <w:ilvl w:val="0"/>
          <w:numId w:val="44"/>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Tăng thêm 10% trong trường hợp </w:t>
      </w:r>
      <w:r w:rsidR="00416704" w:rsidRPr="00DB3ED8">
        <w:rPr>
          <w:sz w:val="28"/>
          <w:szCs w:val="28"/>
        </w:rPr>
        <w:t xml:space="preserve">tổng </w:t>
      </w:r>
      <w:r w:rsidRPr="00DB3ED8">
        <w:rPr>
          <w:sz w:val="28"/>
          <w:szCs w:val="28"/>
        </w:rPr>
        <w:t>giá trị của khoản đầu tư</w:t>
      </w:r>
      <w:r w:rsidR="00E22E91">
        <w:rPr>
          <w:sz w:val="28"/>
          <w:szCs w:val="28"/>
        </w:rPr>
        <w:t xml:space="preserve"> </w:t>
      </w:r>
      <w:r w:rsidR="00416704" w:rsidRPr="00DB3ED8">
        <w:rPr>
          <w:sz w:val="28"/>
          <w:szCs w:val="28"/>
        </w:rPr>
        <w:t>vào cổ phiếu và trái phiếu của một tổ chức</w:t>
      </w:r>
      <w:r w:rsidRPr="00DB3ED8">
        <w:rPr>
          <w:sz w:val="28"/>
          <w:szCs w:val="28"/>
        </w:rPr>
        <w:t xml:space="preserve"> chiếm từ </w:t>
      </w:r>
      <w:r w:rsidR="00FB6AD1" w:rsidRPr="00DB3ED8">
        <w:rPr>
          <w:sz w:val="28"/>
          <w:szCs w:val="28"/>
        </w:rPr>
        <w:t xml:space="preserve">trên </w:t>
      </w:r>
      <w:r w:rsidR="00B56AFD" w:rsidRPr="00DB3ED8">
        <w:rPr>
          <w:sz w:val="28"/>
          <w:szCs w:val="28"/>
        </w:rPr>
        <w:t xml:space="preserve">10% </w:t>
      </w:r>
      <w:r w:rsidR="00A43D3D">
        <w:rPr>
          <w:sz w:val="28"/>
          <w:szCs w:val="28"/>
        </w:rPr>
        <w:t>đến</w:t>
      </w:r>
      <w:r w:rsidR="00B56AFD" w:rsidRPr="00DB3ED8">
        <w:rPr>
          <w:sz w:val="28"/>
          <w:szCs w:val="28"/>
        </w:rPr>
        <w:t xml:space="preserve"> 15% v</w:t>
      </w:r>
      <w:r w:rsidRPr="00DB3ED8">
        <w:rPr>
          <w:sz w:val="28"/>
          <w:szCs w:val="28"/>
        </w:rPr>
        <w:t>ốn chủ sở hữu của tổ chức kinh doanh chứng khoán;</w:t>
      </w:r>
    </w:p>
    <w:p w:rsidR="00AA33BB" w:rsidRDefault="0030123C" w:rsidP="0018147E">
      <w:pPr>
        <w:pStyle w:val="BodyTextIndent"/>
        <w:widowControl w:val="0"/>
        <w:numPr>
          <w:ilvl w:val="0"/>
          <w:numId w:val="44"/>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Tăng thêm 20% trong trường hợp </w:t>
      </w:r>
      <w:r w:rsidR="00416704" w:rsidRPr="00DB3ED8">
        <w:rPr>
          <w:sz w:val="28"/>
          <w:szCs w:val="28"/>
        </w:rPr>
        <w:t xml:space="preserve">tổng </w:t>
      </w:r>
      <w:r w:rsidRPr="00DB3ED8">
        <w:rPr>
          <w:sz w:val="28"/>
          <w:szCs w:val="28"/>
        </w:rPr>
        <w:t xml:space="preserve">giá trị của khoản đầu tư </w:t>
      </w:r>
      <w:r w:rsidR="00416704" w:rsidRPr="00DB3ED8">
        <w:rPr>
          <w:sz w:val="28"/>
          <w:szCs w:val="28"/>
        </w:rPr>
        <w:t xml:space="preserve">vào cổ phiếu và trái phiếu của một tổ chức </w:t>
      </w:r>
      <w:r w:rsidRPr="00DB3ED8">
        <w:rPr>
          <w:sz w:val="28"/>
          <w:szCs w:val="28"/>
        </w:rPr>
        <w:t xml:space="preserve">chiếm từ </w:t>
      </w:r>
      <w:r w:rsidR="00FB6AD1" w:rsidRPr="00DB3ED8">
        <w:rPr>
          <w:sz w:val="28"/>
          <w:szCs w:val="28"/>
        </w:rPr>
        <w:t xml:space="preserve">trên </w:t>
      </w:r>
      <w:r w:rsidR="00B56AFD" w:rsidRPr="00DB3ED8">
        <w:rPr>
          <w:sz w:val="28"/>
          <w:szCs w:val="28"/>
        </w:rPr>
        <w:t xml:space="preserve">15% </w:t>
      </w:r>
      <w:r w:rsidR="00A43D3D">
        <w:rPr>
          <w:sz w:val="28"/>
          <w:szCs w:val="28"/>
        </w:rPr>
        <w:t>đến</w:t>
      </w:r>
      <w:r w:rsidR="00A43D3D" w:rsidRPr="00DB3ED8">
        <w:rPr>
          <w:sz w:val="28"/>
          <w:szCs w:val="28"/>
        </w:rPr>
        <w:t xml:space="preserve"> </w:t>
      </w:r>
      <w:r w:rsidR="00B56AFD" w:rsidRPr="00DB3ED8">
        <w:rPr>
          <w:sz w:val="28"/>
          <w:szCs w:val="28"/>
        </w:rPr>
        <w:t>25% v</w:t>
      </w:r>
      <w:r w:rsidRPr="00DB3ED8">
        <w:rPr>
          <w:sz w:val="28"/>
          <w:szCs w:val="28"/>
        </w:rPr>
        <w:t>ốn chủ sở hữu của tổ chức kinh doanh chứng khoán;</w:t>
      </w:r>
    </w:p>
    <w:p w:rsidR="00AA33BB" w:rsidRDefault="0030123C" w:rsidP="0018147E">
      <w:pPr>
        <w:pStyle w:val="BodyTextIndent"/>
        <w:widowControl w:val="0"/>
        <w:numPr>
          <w:ilvl w:val="0"/>
          <w:numId w:val="44"/>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Tăng thêm 30% trong trường hợp </w:t>
      </w:r>
      <w:r w:rsidR="00416704" w:rsidRPr="00DB3ED8">
        <w:rPr>
          <w:sz w:val="28"/>
          <w:szCs w:val="28"/>
        </w:rPr>
        <w:t xml:space="preserve">tổng </w:t>
      </w:r>
      <w:r w:rsidRPr="00DB3ED8">
        <w:rPr>
          <w:sz w:val="28"/>
          <w:szCs w:val="28"/>
        </w:rPr>
        <w:t xml:space="preserve">giá trị của khoản đầu tư </w:t>
      </w:r>
      <w:r w:rsidR="00416704" w:rsidRPr="00DB3ED8">
        <w:rPr>
          <w:sz w:val="28"/>
          <w:szCs w:val="28"/>
        </w:rPr>
        <w:t>vào cổ phiếu và trái phiếu của một tổ chức</w:t>
      </w:r>
      <w:r w:rsidRPr="00DB3ED8">
        <w:rPr>
          <w:sz w:val="28"/>
          <w:szCs w:val="28"/>
        </w:rPr>
        <w:t xml:space="preserve"> chiếm từ </w:t>
      </w:r>
      <w:r w:rsidR="00FB6AD1" w:rsidRPr="00DB3ED8">
        <w:rPr>
          <w:sz w:val="28"/>
          <w:szCs w:val="28"/>
        </w:rPr>
        <w:t xml:space="preserve">trên </w:t>
      </w:r>
      <w:r w:rsidR="00B56AFD" w:rsidRPr="00DB3ED8">
        <w:rPr>
          <w:sz w:val="28"/>
          <w:szCs w:val="28"/>
        </w:rPr>
        <w:t>25% trở lên v</w:t>
      </w:r>
      <w:r w:rsidRPr="00DB3ED8">
        <w:rPr>
          <w:sz w:val="28"/>
          <w:szCs w:val="28"/>
        </w:rPr>
        <w:t>ốn chủ sở hữu của tổ chức kinh doanh chứng khoán.</w:t>
      </w:r>
    </w:p>
    <w:p w:rsidR="00AA33BB" w:rsidRDefault="0030123C"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vi-VN"/>
        </w:rPr>
      </w:pPr>
      <w:r w:rsidRPr="00DB3ED8">
        <w:rPr>
          <w:szCs w:val="28"/>
          <w:lang w:val="vi-VN"/>
        </w:rPr>
        <w:t xml:space="preserve">Tổ </w:t>
      </w:r>
      <w:r w:rsidRPr="00DB3ED8">
        <w:rPr>
          <w:szCs w:val="28"/>
        </w:rPr>
        <w:t>chức</w:t>
      </w:r>
      <w:r w:rsidRPr="00DB3ED8">
        <w:rPr>
          <w:szCs w:val="28"/>
          <w:lang w:val="vi-VN"/>
        </w:rPr>
        <w:t xml:space="preserve"> kinh doanh chứng khoán </w:t>
      </w:r>
      <w:r w:rsidRPr="00DB3ED8">
        <w:rPr>
          <w:szCs w:val="28"/>
        </w:rPr>
        <w:t>phải điều chỉnh tăng thêm các khoản cổ tức, trái tức, giá trị quyền ưu đãi nếu phát sinh (đối với chứng khoán), hoặc lãi cho vay (đối với tiền gửi và các khoản tương đương tiền</w:t>
      </w:r>
      <w:r w:rsidR="00C65410">
        <w:rPr>
          <w:szCs w:val="28"/>
        </w:rPr>
        <w:t>,</w:t>
      </w:r>
      <w:r w:rsidRPr="00DB3ED8">
        <w:rPr>
          <w:szCs w:val="28"/>
        </w:rPr>
        <w:t xml:space="preserve"> công cụ chuyển nhượng, giấy tờ có giá</w:t>
      </w:r>
      <w:r w:rsidR="00E22E91">
        <w:rPr>
          <w:szCs w:val="28"/>
        </w:rPr>
        <w:t xml:space="preserve">) </w:t>
      </w:r>
      <w:r w:rsidRPr="00DB3ED8">
        <w:rPr>
          <w:szCs w:val="28"/>
        </w:rPr>
        <w:t xml:space="preserve">vào </w:t>
      </w:r>
      <w:r w:rsidRPr="00DB3ED8">
        <w:rPr>
          <w:szCs w:val="28"/>
          <w:lang w:val="vi-VN"/>
        </w:rPr>
        <w:t>giá tài sản khi xác định giá trị rủi ro thị trường.</w:t>
      </w:r>
    </w:p>
    <w:p w:rsidR="008A14BC" w:rsidRDefault="0030123C" w:rsidP="0018147E">
      <w:pPr>
        <w:pStyle w:val="ListParagraph"/>
        <w:widowControl w:val="0"/>
        <w:numPr>
          <w:ilvl w:val="0"/>
          <w:numId w:val="40"/>
        </w:numPr>
        <w:tabs>
          <w:tab w:val="left" w:pos="1092"/>
        </w:tabs>
        <w:spacing w:before="120" w:after="0" w:line="264" w:lineRule="auto"/>
        <w:ind w:left="0" w:firstLine="714"/>
        <w:contextualSpacing w:val="0"/>
        <w:jc w:val="both"/>
        <w:rPr>
          <w:szCs w:val="28"/>
          <w:lang w:val="vi-VN"/>
        </w:rPr>
      </w:pPr>
      <w:r w:rsidRPr="00DB3ED8">
        <w:rPr>
          <w:szCs w:val="28"/>
          <w:lang w:val="vi-VN"/>
        </w:rPr>
        <w:t xml:space="preserve">Giá trị rủi ro thị trường đối với số chứng khoán chưa phân phối hết </w:t>
      </w:r>
      <w:r w:rsidR="00AA33BB" w:rsidRPr="003661AA">
        <w:rPr>
          <w:szCs w:val="28"/>
          <w:lang w:val="vi-VN"/>
        </w:rPr>
        <w:t>trong thời gian phân phối và có giá giao dịch thấp hơn giá bảo lãnh phát hành từ các h</w:t>
      </w:r>
      <w:r w:rsidRPr="00DB3ED8">
        <w:rPr>
          <w:szCs w:val="28"/>
          <w:lang w:val="vi-VN"/>
        </w:rPr>
        <w:t>ợp đồng bảo lãnh phát hành theo hình thức cam kết chắc chắn được xác đị</w:t>
      </w:r>
      <w:r w:rsidR="00AE3D5F" w:rsidRPr="00DB3ED8">
        <w:rPr>
          <w:szCs w:val="28"/>
          <w:lang w:val="vi-VN"/>
        </w:rPr>
        <w:t xml:space="preserve">nh theo </w:t>
      </w:r>
      <w:r w:rsidRPr="00DB3ED8">
        <w:rPr>
          <w:szCs w:val="28"/>
          <w:lang w:val="vi-VN"/>
        </w:rPr>
        <w:t xml:space="preserve">công thức sau: </w:t>
      </w:r>
    </w:p>
    <w:p w:rsidR="008A14BC" w:rsidRPr="008A14BC" w:rsidRDefault="008A14BC" w:rsidP="0018147E">
      <w:pPr>
        <w:pStyle w:val="ListParagraph"/>
        <w:widowControl w:val="0"/>
        <w:tabs>
          <w:tab w:val="left" w:pos="6510"/>
        </w:tabs>
        <w:spacing w:after="0" w:line="264" w:lineRule="auto"/>
        <w:ind w:left="714"/>
        <w:jc w:val="both"/>
        <w:rPr>
          <w:szCs w:val="28"/>
        </w:rPr>
      </w:pPr>
      <w:r>
        <w:rPr>
          <w:szCs w:val="28"/>
          <w:lang w:val="vi-VN"/>
        </w:rPr>
        <w:tab/>
      </w:r>
      <w:r>
        <w:rPr>
          <w:szCs w:val="28"/>
        </w:rPr>
        <w:t>(P</w:t>
      </w:r>
      <w:r w:rsidRPr="00C53293">
        <w:rPr>
          <w:szCs w:val="28"/>
          <w:vertAlign w:val="subscript"/>
        </w:rPr>
        <w:t>0</w:t>
      </w:r>
      <w:r>
        <w:rPr>
          <w:szCs w:val="28"/>
        </w:rPr>
        <w:t xml:space="preserve"> - P</w:t>
      </w:r>
      <w:r w:rsidRPr="00C53293">
        <w:rPr>
          <w:szCs w:val="28"/>
          <w:vertAlign w:val="subscript"/>
        </w:rPr>
        <w:t>1</w:t>
      </w:r>
      <w:r>
        <w:rPr>
          <w:szCs w:val="28"/>
        </w:rPr>
        <w:t>)</w:t>
      </w:r>
    </w:p>
    <w:p w:rsidR="00176F65" w:rsidRPr="008A14BC" w:rsidRDefault="008A14BC" w:rsidP="0018147E">
      <w:pPr>
        <w:pStyle w:val="ListParagraph"/>
        <w:widowControl w:val="0"/>
        <w:tabs>
          <w:tab w:val="left" w:pos="1092"/>
          <w:tab w:val="left" w:pos="7655"/>
        </w:tabs>
        <w:spacing w:after="0" w:line="264" w:lineRule="auto"/>
        <w:ind w:left="714"/>
        <w:jc w:val="both"/>
        <w:rPr>
          <w:szCs w:val="28"/>
        </w:rPr>
      </w:pPr>
      <w:r>
        <w:rPr>
          <w:noProof/>
          <w:szCs w:val="28"/>
        </w:rPr>
        <mc:AlternateContent>
          <mc:Choice Requires="wps">
            <w:drawing>
              <wp:anchor distT="0" distB="0" distL="114300" distR="114300" simplePos="0" relativeHeight="251673600" behindDoc="0" locked="0" layoutInCell="1" allowOverlap="1" wp14:anchorId="29F1E859" wp14:editId="406B65D0">
                <wp:simplePos x="0" y="0"/>
                <wp:positionH relativeFrom="column">
                  <wp:posOffset>4139565</wp:posOffset>
                </wp:positionH>
                <wp:positionV relativeFrom="paragraph">
                  <wp:posOffset>102235</wp:posOffset>
                </wp:positionV>
                <wp:extent cx="600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AF44BA"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95pt,8.05pt" to="3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tQEAAMI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" strokecolor="#4579b8 [3044]"/>
            </w:pict>
          </mc:Fallback>
        </mc:AlternateContent>
      </w:r>
      <w:r>
        <w:rPr>
          <w:szCs w:val="28"/>
        </w:rPr>
        <w:t>Giá trị rủi ro thị trường = (Q</w:t>
      </w:r>
      <w:r>
        <w:rPr>
          <w:szCs w:val="28"/>
          <w:vertAlign w:val="subscript"/>
        </w:rPr>
        <w:t xml:space="preserve">0 </w:t>
      </w:r>
      <w:r>
        <w:rPr>
          <w:szCs w:val="28"/>
        </w:rPr>
        <w:t>x P</w:t>
      </w:r>
      <w:r w:rsidRPr="008A14BC">
        <w:rPr>
          <w:szCs w:val="28"/>
          <w:vertAlign w:val="subscript"/>
        </w:rPr>
        <w:t>0</w:t>
      </w:r>
      <w:r>
        <w:rPr>
          <w:szCs w:val="28"/>
        </w:rPr>
        <w:t xml:space="preserve"> - V</w:t>
      </w:r>
      <w:r>
        <w:rPr>
          <w:szCs w:val="28"/>
          <w:vertAlign w:val="subscript"/>
        </w:rPr>
        <w:t>c</w:t>
      </w:r>
      <w:r w:rsidR="00C53293">
        <w:rPr>
          <w:szCs w:val="28"/>
        </w:rPr>
        <w:t>) x R</w:t>
      </w:r>
      <w:r>
        <w:rPr>
          <w:szCs w:val="28"/>
        </w:rPr>
        <w:t xml:space="preserve"> x (r + </w:t>
      </w:r>
      <w:r>
        <w:rPr>
          <w:szCs w:val="28"/>
        </w:rPr>
        <w:tab/>
        <w:t>x 100%)</w:t>
      </w:r>
    </w:p>
    <w:p w:rsidR="00C53293" w:rsidRDefault="008A14BC" w:rsidP="0018147E">
      <w:pPr>
        <w:widowControl w:val="0"/>
        <w:tabs>
          <w:tab w:val="left" w:pos="6804"/>
        </w:tabs>
        <w:spacing w:after="0" w:line="264" w:lineRule="auto"/>
        <w:jc w:val="both"/>
        <w:rPr>
          <w:szCs w:val="28"/>
        </w:rPr>
      </w:pPr>
      <w:r>
        <w:rPr>
          <w:szCs w:val="28"/>
        </w:rPr>
        <w:tab/>
      </w:r>
      <w:r w:rsidR="00EB1121">
        <w:rPr>
          <w:szCs w:val="28"/>
        </w:rPr>
        <w:t xml:space="preserve"> </w:t>
      </w:r>
      <w:r>
        <w:rPr>
          <w:szCs w:val="28"/>
        </w:rPr>
        <w:t>P</w:t>
      </w:r>
      <w:r w:rsidRPr="00C53293">
        <w:rPr>
          <w:szCs w:val="28"/>
          <w:vertAlign w:val="subscript"/>
        </w:rPr>
        <w:t>0</w:t>
      </w:r>
    </w:p>
    <w:p w:rsidR="00C53293" w:rsidRDefault="00C53293" w:rsidP="0018147E">
      <w:pPr>
        <w:widowControl w:val="0"/>
        <w:tabs>
          <w:tab w:val="left" w:pos="6915"/>
        </w:tabs>
        <w:spacing w:before="120" w:after="0" w:line="264" w:lineRule="auto"/>
        <w:ind w:firstLine="709"/>
        <w:jc w:val="both"/>
        <w:rPr>
          <w:szCs w:val="28"/>
        </w:rPr>
      </w:pPr>
      <w:r>
        <w:rPr>
          <w:szCs w:val="28"/>
        </w:rPr>
        <w:t xml:space="preserve">Trong đó: </w:t>
      </w:r>
    </w:p>
    <w:p w:rsidR="00C53293" w:rsidRDefault="00C53293" w:rsidP="0018147E">
      <w:pPr>
        <w:widowControl w:val="0"/>
        <w:tabs>
          <w:tab w:val="left" w:pos="6915"/>
        </w:tabs>
        <w:spacing w:before="120" w:after="0" w:line="264" w:lineRule="auto"/>
        <w:ind w:firstLine="709"/>
        <w:jc w:val="both"/>
        <w:rPr>
          <w:szCs w:val="28"/>
        </w:rPr>
      </w:pPr>
      <w:r>
        <w:rPr>
          <w:szCs w:val="28"/>
        </w:rPr>
        <w:lastRenderedPageBreak/>
        <w:t>Q</w:t>
      </w:r>
      <w:r w:rsidRPr="00114C96">
        <w:rPr>
          <w:szCs w:val="28"/>
          <w:vertAlign w:val="subscript"/>
        </w:rPr>
        <w:t>0</w:t>
      </w:r>
      <w:r w:rsidR="00CB6FD5">
        <w:rPr>
          <w:szCs w:val="28"/>
          <w:vertAlign w:val="subscript"/>
        </w:rPr>
        <w:t xml:space="preserve"> </w:t>
      </w:r>
      <w:r>
        <w:rPr>
          <w:szCs w:val="28"/>
        </w:rPr>
        <w:t xml:space="preserve">: </w:t>
      </w:r>
      <w:r w:rsidR="004572CE">
        <w:rPr>
          <w:szCs w:val="28"/>
        </w:rPr>
        <w:t xml:space="preserve">là </w:t>
      </w:r>
      <w:r>
        <w:rPr>
          <w:szCs w:val="28"/>
        </w:rPr>
        <w:t>số chứng khoán còn lại chưa phân phối hoặc đã phân phối nhưng chưa nhận thanh toán</w:t>
      </w:r>
    </w:p>
    <w:p w:rsidR="00C53293" w:rsidRDefault="00C53293" w:rsidP="0018147E">
      <w:pPr>
        <w:widowControl w:val="0"/>
        <w:tabs>
          <w:tab w:val="left" w:pos="6915"/>
        </w:tabs>
        <w:spacing w:before="120" w:after="0" w:line="264" w:lineRule="auto"/>
        <w:ind w:firstLine="709"/>
        <w:jc w:val="both"/>
        <w:rPr>
          <w:szCs w:val="28"/>
        </w:rPr>
      </w:pPr>
      <w:r>
        <w:rPr>
          <w:szCs w:val="28"/>
        </w:rPr>
        <w:t>P</w:t>
      </w:r>
      <w:r w:rsidRPr="00114C96">
        <w:rPr>
          <w:szCs w:val="28"/>
          <w:vertAlign w:val="subscript"/>
        </w:rPr>
        <w:t>0</w:t>
      </w:r>
      <w:r w:rsidR="00A429AF">
        <w:rPr>
          <w:szCs w:val="28"/>
          <w:vertAlign w:val="subscript"/>
        </w:rPr>
        <w:t xml:space="preserve"> </w:t>
      </w:r>
      <w:r>
        <w:rPr>
          <w:szCs w:val="28"/>
        </w:rPr>
        <w:t>: là giá bảo lãnh phát hành</w:t>
      </w:r>
    </w:p>
    <w:p w:rsidR="00C53293" w:rsidRDefault="00C53293" w:rsidP="0018147E">
      <w:pPr>
        <w:widowControl w:val="0"/>
        <w:tabs>
          <w:tab w:val="left" w:pos="6915"/>
        </w:tabs>
        <w:spacing w:before="120" w:after="0" w:line="264" w:lineRule="auto"/>
        <w:ind w:firstLine="709"/>
        <w:jc w:val="both"/>
        <w:rPr>
          <w:szCs w:val="28"/>
        </w:rPr>
      </w:pPr>
      <w:r>
        <w:rPr>
          <w:szCs w:val="28"/>
        </w:rPr>
        <w:t>V</w:t>
      </w:r>
      <w:r w:rsidRPr="00114C96">
        <w:rPr>
          <w:szCs w:val="28"/>
          <w:vertAlign w:val="subscript"/>
        </w:rPr>
        <w:t>c</w:t>
      </w:r>
      <w:r w:rsidR="00A429AF">
        <w:rPr>
          <w:szCs w:val="28"/>
          <w:vertAlign w:val="subscript"/>
        </w:rPr>
        <w:t xml:space="preserve"> </w:t>
      </w:r>
      <w:r>
        <w:rPr>
          <w:szCs w:val="28"/>
        </w:rPr>
        <w:t>: là giá trị tài sản bảo đảm (nếu có)</w:t>
      </w:r>
    </w:p>
    <w:p w:rsidR="00114C96" w:rsidRDefault="00114C96" w:rsidP="0018147E">
      <w:pPr>
        <w:widowControl w:val="0"/>
        <w:tabs>
          <w:tab w:val="left" w:pos="6915"/>
        </w:tabs>
        <w:spacing w:before="120" w:after="0" w:line="264" w:lineRule="auto"/>
        <w:ind w:firstLine="709"/>
        <w:jc w:val="both"/>
        <w:rPr>
          <w:szCs w:val="28"/>
        </w:rPr>
      </w:pPr>
      <w:r>
        <w:rPr>
          <w:szCs w:val="28"/>
        </w:rPr>
        <w:t>R</w:t>
      </w:r>
      <w:r w:rsidR="00A429AF">
        <w:rPr>
          <w:szCs w:val="28"/>
        </w:rPr>
        <w:t xml:space="preserve"> </w:t>
      </w:r>
      <w:r>
        <w:rPr>
          <w:szCs w:val="28"/>
        </w:rPr>
        <w:t xml:space="preserve">: là hệ số rủi ro phát hành </w:t>
      </w:r>
    </w:p>
    <w:p w:rsidR="00114C96" w:rsidRDefault="00A429AF" w:rsidP="0018147E">
      <w:pPr>
        <w:widowControl w:val="0"/>
        <w:tabs>
          <w:tab w:val="left" w:pos="6915"/>
        </w:tabs>
        <w:spacing w:before="120" w:after="0" w:line="264" w:lineRule="auto"/>
        <w:ind w:firstLine="709"/>
        <w:jc w:val="both"/>
        <w:rPr>
          <w:szCs w:val="28"/>
        </w:rPr>
      </w:pPr>
      <w:r>
        <w:rPr>
          <w:szCs w:val="28"/>
        </w:rPr>
        <w:t xml:space="preserve">r </w:t>
      </w:r>
      <w:r w:rsidR="00114C96">
        <w:rPr>
          <w:szCs w:val="28"/>
        </w:rPr>
        <w:t>: là hệ số rủi ro thị trường</w:t>
      </w:r>
    </w:p>
    <w:p w:rsidR="00C53293" w:rsidRDefault="00114C96" w:rsidP="0018147E">
      <w:pPr>
        <w:widowControl w:val="0"/>
        <w:tabs>
          <w:tab w:val="left" w:pos="6915"/>
        </w:tabs>
        <w:spacing w:before="120" w:after="0" w:line="264" w:lineRule="auto"/>
        <w:ind w:firstLine="709"/>
        <w:jc w:val="both"/>
        <w:rPr>
          <w:szCs w:val="28"/>
        </w:rPr>
      </w:pPr>
      <w:r>
        <w:rPr>
          <w:szCs w:val="28"/>
        </w:rPr>
        <w:t>P</w:t>
      </w:r>
      <w:r w:rsidRPr="00114C96">
        <w:rPr>
          <w:szCs w:val="28"/>
          <w:vertAlign w:val="subscript"/>
        </w:rPr>
        <w:t>1</w:t>
      </w:r>
      <w:r w:rsidR="00A429AF">
        <w:rPr>
          <w:szCs w:val="28"/>
          <w:vertAlign w:val="subscript"/>
        </w:rPr>
        <w:t xml:space="preserve"> </w:t>
      </w:r>
      <w:r>
        <w:rPr>
          <w:szCs w:val="28"/>
        </w:rPr>
        <w:t>: là giá giao dịch</w:t>
      </w:r>
    </w:p>
    <w:p w:rsidR="00AA33BB" w:rsidRDefault="0030123C" w:rsidP="0018147E">
      <w:pPr>
        <w:pStyle w:val="BodyTextIndent"/>
        <w:widowControl w:val="0"/>
        <w:numPr>
          <w:ilvl w:val="0"/>
          <w:numId w:val="45"/>
        </w:numPr>
        <w:tabs>
          <w:tab w:val="left" w:pos="1092"/>
        </w:tabs>
        <w:spacing w:before="120" w:beforeAutospacing="0" w:after="0" w:afterAutospacing="0" w:line="264" w:lineRule="auto"/>
        <w:ind w:left="14" w:firstLine="695"/>
        <w:jc w:val="both"/>
        <w:rPr>
          <w:sz w:val="28"/>
          <w:szCs w:val="28"/>
        </w:rPr>
      </w:pPr>
      <w:r w:rsidRPr="00DB3ED8">
        <w:rPr>
          <w:sz w:val="28"/>
          <w:szCs w:val="28"/>
        </w:rPr>
        <w:t>Giá giao dịch được xác định</w:t>
      </w:r>
      <w:r w:rsidR="006A4B67">
        <w:rPr>
          <w:sz w:val="28"/>
          <w:szCs w:val="28"/>
        </w:rPr>
        <w:t xml:space="preserve"> tùy</w:t>
      </w:r>
      <w:r w:rsidRPr="00DB3ED8">
        <w:rPr>
          <w:sz w:val="28"/>
          <w:szCs w:val="28"/>
        </w:rPr>
        <w:t xml:space="preserve"> theo</w:t>
      </w:r>
      <w:r w:rsidR="006A4B67">
        <w:rPr>
          <w:sz w:val="28"/>
          <w:szCs w:val="28"/>
        </w:rPr>
        <w:t xml:space="preserve"> loại chứng khoán tương ứng</w:t>
      </w:r>
      <w:r w:rsidRPr="00DB3ED8">
        <w:rPr>
          <w:sz w:val="28"/>
          <w:szCs w:val="28"/>
        </w:rPr>
        <w:t xml:space="preserve"> quy định tại</w:t>
      </w:r>
      <w:r w:rsidR="006A4B67">
        <w:rPr>
          <w:sz w:val="28"/>
          <w:szCs w:val="28"/>
        </w:rPr>
        <w:t xml:space="preserve"> mục 5, 6, 7, 8, 9, 10, 11, 12, 13, 14, 15, 16, 21, 22 của</w:t>
      </w:r>
      <w:r w:rsidRPr="00DB3ED8">
        <w:rPr>
          <w:sz w:val="28"/>
          <w:szCs w:val="28"/>
        </w:rPr>
        <w:t xml:space="preserve"> Phụ lục </w:t>
      </w:r>
      <w:r w:rsidR="001B3F9E" w:rsidRPr="00DB3ED8">
        <w:rPr>
          <w:sz w:val="28"/>
          <w:szCs w:val="28"/>
        </w:rPr>
        <w:t>II</w:t>
      </w:r>
      <w:r w:rsidR="004E3038" w:rsidRPr="00DB3ED8">
        <w:rPr>
          <w:sz w:val="28"/>
          <w:szCs w:val="28"/>
        </w:rPr>
        <w:t xml:space="preserve"> ban hành</w:t>
      </w:r>
      <w:r w:rsidRPr="00DB3ED8">
        <w:rPr>
          <w:sz w:val="28"/>
          <w:szCs w:val="28"/>
        </w:rPr>
        <w:t xml:space="preserve"> kèm theo Thông tư này. Trường hợp phát hành lần đầu ra công chúng, kể cả đấu giá cổ phần hóa lần đầu, đấu thầu trái phiếu, thì giá giao dịch bằng giá trị sổ sách trên một cổ phiếu của tổ chức phát hành được xác định tại thời điểm gần nhất, hoặc giá khởi điểm (nếu không xác định được giá trị sổ sách), hoặc mệnh giá (đối với trái phiếu); </w:t>
      </w:r>
    </w:p>
    <w:p w:rsidR="00AA33BB" w:rsidRDefault="0030123C" w:rsidP="0018147E">
      <w:pPr>
        <w:pStyle w:val="BodyTextIndent"/>
        <w:widowControl w:val="0"/>
        <w:numPr>
          <w:ilvl w:val="0"/>
          <w:numId w:val="45"/>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Hệ số rủi ro thị trường được xác </w:t>
      </w:r>
      <w:r w:rsidR="001B3F9E" w:rsidRPr="00DB3ED8">
        <w:rPr>
          <w:sz w:val="28"/>
          <w:szCs w:val="28"/>
        </w:rPr>
        <w:t>định</w:t>
      </w:r>
      <w:r w:rsidR="006A4B67">
        <w:rPr>
          <w:sz w:val="28"/>
          <w:szCs w:val="28"/>
        </w:rPr>
        <w:t xml:space="preserve"> tùy</w:t>
      </w:r>
      <w:r w:rsidR="006A4B67" w:rsidRPr="00DB3ED8">
        <w:rPr>
          <w:sz w:val="28"/>
          <w:szCs w:val="28"/>
        </w:rPr>
        <w:t xml:space="preserve"> theo</w:t>
      </w:r>
      <w:r w:rsidR="006A4B67">
        <w:rPr>
          <w:sz w:val="28"/>
          <w:szCs w:val="28"/>
        </w:rPr>
        <w:t xml:space="preserve"> loại chứng khoán tương ứng</w:t>
      </w:r>
      <w:r w:rsidR="006A4B67" w:rsidRPr="00DB3ED8">
        <w:rPr>
          <w:sz w:val="28"/>
          <w:szCs w:val="28"/>
        </w:rPr>
        <w:t xml:space="preserve"> quy định tại</w:t>
      </w:r>
      <w:r w:rsidR="006A4B67">
        <w:rPr>
          <w:sz w:val="28"/>
          <w:szCs w:val="28"/>
        </w:rPr>
        <w:t xml:space="preserve"> mục</w:t>
      </w:r>
      <w:r w:rsidR="006771B3">
        <w:rPr>
          <w:sz w:val="28"/>
          <w:szCs w:val="28"/>
        </w:rPr>
        <w:t xml:space="preserve"> II, III, IV, V, VI, VII</w:t>
      </w:r>
      <w:r w:rsidR="001B3F9E" w:rsidRPr="00DB3ED8">
        <w:rPr>
          <w:sz w:val="28"/>
          <w:szCs w:val="28"/>
        </w:rPr>
        <w:t xml:space="preserve"> </w:t>
      </w:r>
      <w:r w:rsidR="006771B3">
        <w:rPr>
          <w:sz w:val="28"/>
          <w:szCs w:val="28"/>
        </w:rPr>
        <w:t>của</w:t>
      </w:r>
      <w:r w:rsidR="001B3F9E" w:rsidRPr="00DB3ED8">
        <w:rPr>
          <w:sz w:val="28"/>
          <w:szCs w:val="28"/>
        </w:rPr>
        <w:t xml:space="preserve"> Phụ lục I</w:t>
      </w:r>
      <w:r w:rsidR="0046216E" w:rsidRPr="00DB3ED8">
        <w:rPr>
          <w:sz w:val="28"/>
          <w:szCs w:val="28"/>
        </w:rPr>
        <w:t xml:space="preserve"> ban hành</w:t>
      </w:r>
      <w:r w:rsidRPr="00DB3ED8">
        <w:rPr>
          <w:sz w:val="28"/>
          <w:szCs w:val="28"/>
        </w:rPr>
        <w:t xml:space="preserve"> kèm theo Thông tư này;</w:t>
      </w:r>
    </w:p>
    <w:p w:rsidR="00AA33BB" w:rsidRDefault="0030123C" w:rsidP="0018147E">
      <w:pPr>
        <w:pStyle w:val="BodyTextIndent"/>
        <w:widowControl w:val="0"/>
        <w:numPr>
          <w:ilvl w:val="0"/>
          <w:numId w:val="45"/>
        </w:numPr>
        <w:tabs>
          <w:tab w:val="left" w:pos="1092"/>
        </w:tabs>
        <w:spacing w:before="120" w:beforeAutospacing="0" w:after="0" w:afterAutospacing="0" w:line="264" w:lineRule="auto"/>
        <w:ind w:left="14" w:firstLine="695"/>
        <w:jc w:val="both"/>
        <w:rPr>
          <w:sz w:val="28"/>
          <w:szCs w:val="28"/>
        </w:rPr>
      </w:pPr>
      <w:r w:rsidRPr="00DB3ED8">
        <w:rPr>
          <w:sz w:val="28"/>
          <w:szCs w:val="28"/>
        </w:rPr>
        <w:t>Hệ số rủi ro phát hành được xác định căn cứ vào khoảng thời gian còn lại tính tới thời điểm kết thúc đợt phân phối theo quy định tại hợp đồng, nhưng không vượt quá thời hạn được phép phân phối theo quy định của pháp luật, như sau:</w:t>
      </w:r>
    </w:p>
    <w:p w:rsidR="00AA33BB" w:rsidRDefault="00C02AF1"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Tính tới ngày cuối cùng của thời hạn phân phối, nếu khoảng thời gian còn lại là trên sáu mươi (60) ngày: hệ số rủi ro phát hành bằng 20%;</w:t>
      </w:r>
    </w:p>
    <w:p w:rsidR="00AA33BB" w:rsidRDefault="00C02AF1"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Tính tới ngày cuối cùng của thời hạn phân phối, nếu khoảng thời gian còn lại là từ</w:t>
      </w:r>
      <w:r w:rsidR="00382D66">
        <w:rPr>
          <w:szCs w:val="28"/>
        </w:rPr>
        <w:t xml:space="preserve"> </w:t>
      </w:r>
      <w:r w:rsidR="0030123C" w:rsidRPr="00DB3ED8">
        <w:rPr>
          <w:szCs w:val="28"/>
        </w:rPr>
        <w:t>ba mươi (30) ngày</w:t>
      </w:r>
      <w:r w:rsidR="008E3D59" w:rsidRPr="00DB3ED8">
        <w:rPr>
          <w:szCs w:val="28"/>
        </w:rPr>
        <w:t xml:space="preserve"> tới sáu mươi (60) ngày</w:t>
      </w:r>
      <w:r w:rsidR="0030123C" w:rsidRPr="00DB3ED8">
        <w:rPr>
          <w:szCs w:val="28"/>
        </w:rPr>
        <w:t>: hệ số rủi ro phát hành bằng 40%;</w:t>
      </w:r>
    </w:p>
    <w:p w:rsidR="00AA33BB" w:rsidRDefault="00C02AF1"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Tính tới ngày cuối cùng của thời hạn phân phối, nếu khoảng thời gian còn lại là dưới ba mươi (30) ngày: hệ số rủi ro phát hành bằng 60%;</w:t>
      </w:r>
    </w:p>
    <w:p w:rsidR="00AA33BB" w:rsidRDefault="00C02AF1"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Trong thời gian kể từ ngày kết thúc thời hạn phân phối tới ngày phải thanh toán cho tổ chức phát hành: hệ số rủi ro phát hành bằng 80%.</w:t>
      </w:r>
    </w:p>
    <w:p w:rsidR="00AA33BB" w:rsidRDefault="0030123C" w:rsidP="0018147E">
      <w:pPr>
        <w:pStyle w:val="BodyTextIndent"/>
        <w:widowControl w:val="0"/>
        <w:numPr>
          <w:ilvl w:val="0"/>
          <w:numId w:val="45"/>
        </w:numPr>
        <w:tabs>
          <w:tab w:val="left" w:pos="1092"/>
        </w:tabs>
        <w:spacing w:before="120" w:beforeAutospacing="0" w:after="0" w:afterAutospacing="0" w:line="264" w:lineRule="auto"/>
        <w:ind w:left="14" w:firstLine="695"/>
        <w:jc w:val="both"/>
        <w:rPr>
          <w:sz w:val="28"/>
          <w:szCs w:val="28"/>
        </w:rPr>
      </w:pPr>
      <w:r w:rsidRPr="00DB3ED8">
        <w:rPr>
          <w:sz w:val="28"/>
          <w:szCs w:val="28"/>
        </w:rPr>
        <w:t>Sau ngày cuối cùng phải thanh toán cho tổ chức phát hành, tổ chức kinh doanh chứng khoán phải xác định giá trị rủi ro thị trường đối với số chứng khoán không thể phân phối hết theo quy định tại khoản 4 Điều này.</w:t>
      </w:r>
    </w:p>
    <w:p w:rsidR="00AA33BB" w:rsidRDefault="008A4BCB" w:rsidP="0018147E">
      <w:pPr>
        <w:pStyle w:val="ListParagraph"/>
        <w:widowControl w:val="0"/>
        <w:tabs>
          <w:tab w:val="left" w:pos="1080"/>
        </w:tabs>
        <w:spacing w:before="120" w:after="0" w:line="264" w:lineRule="auto"/>
        <w:ind w:left="0" w:firstLine="709"/>
        <w:contextualSpacing w:val="0"/>
        <w:jc w:val="both"/>
        <w:rPr>
          <w:szCs w:val="28"/>
        </w:rPr>
      </w:pPr>
      <w:r w:rsidRPr="00DB3ED8">
        <w:rPr>
          <w:szCs w:val="28"/>
        </w:rPr>
        <w:t>đ)</w:t>
      </w:r>
      <w:r w:rsidR="00906A48" w:rsidRPr="00DB3ED8">
        <w:rPr>
          <w:szCs w:val="28"/>
        </w:rPr>
        <w:tab/>
      </w:r>
      <w:r w:rsidR="0030123C" w:rsidRPr="00DB3ED8">
        <w:rPr>
          <w:szCs w:val="28"/>
        </w:rPr>
        <w:t xml:space="preserve">Giá trị tài sản bảo đảm của khách hàng xác định theo quy định tại </w:t>
      </w:r>
      <w:r w:rsidR="0030123C" w:rsidRPr="00DB3ED8">
        <w:rPr>
          <w:szCs w:val="28"/>
        </w:rPr>
        <w:lastRenderedPageBreak/>
        <w:t xml:space="preserve">khoản 6 Điều </w:t>
      </w:r>
      <w:r w:rsidR="004C5F84" w:rsidRPr="00DB3ED8">
        <w:rPr>
          <w:szCs w:val="28"/>
        </w:rPr>
        <w:t>10</w:t>
      </w:r>
      <w:r w:rsidR="0030123C" w:rsidRPr="00DB3ED8">
        <w:rPr>
          <w:szCs w:val="28"/>
        </w:rPr>
        <w:t xml:space="preserve"> Thông tư này.</w:t>
      </w:r>
    </w:p>
    <w:p w:rsidR="00AA33BB" w:rsidRDefault="003E1A9C" w:rsidP="0018147E">
      <w:pPr>
        <w:pStyle w:val="ListParagraph"/>
        <w:widowControl w:val="0"/>
        <w:tabs>
          <w:tab w:val="left" w:pos="1080"/>
        </w:tabs>
        <w:spacing w:before="120" w:after="0" w:line="264" w:lineRule="auto"/>
        <w:ind w:left="0" w:firstLine="709"/>
        <w:contextualSpacing w:val="0"/>
        <w:jc w:val="both"/>
        <w:rPr>
          <w:szCs w:val="28"/>
        </w:rPr>
      </w:pPr>
      <w:r w:rsidRPr="00DB3ED8">
        <w:rPr>
          <w:szCs w:val="28"/>
        </w:rPr>
        <w:t>8</w:t>
      </w:r>
      <w:r w:rsidR="00B505D3" w:rsidRPr="00DB3ED8">
        <w:rPr>
          <w:szCs w:val="28"/>
        </w:rPr>
        <w:t>.</w:t>
      </w:r>
      <w:r w:rsidRPr="00DB3ED8">
        <w:rPr>
          <w:szCs w:val="28"/>
        </w:rPr>
        <w:tab/>
      </w:r>
      <w:r w:rsidR="00956ABD" w:rsidRPr="00DB3ED8">
        <w:rPr>
          <w:szCs w:val="28"/>
        </w:rPr>
        <w:t>Công ty chứng khoán phải tính g</w:t>
      </w:r>
      <w:r w:rsidR="00B7204B" w:rsidRPr="00DB3ED8">
        <w:rPr>
          <w:szCs w:val="28"/>
        </w:rPr>
        <w:t>iá trị rủi ro thị trường đối với</w:t>
      </w:r>
      <w:r w:rsidR="005E68DB" w:rsidRPr="00DB3ED8">
        <w:rPr>
          <w:szCs w:val="28"/>
        </w:rPr>
        <w:t xml:space="preserve"> chứng </w:t>
      </w:r>
      <w:r w:rsidR="00BF5770" w:rsidRPr="00DB3ED8">
        <w:rPr>
          <w:szCs w:val="28"/>
        </w:rPr>
        <w:t>quyền có bảo đảm</w:t>
      </w:r>
      <w:r w:rsidR="00FF391A">
        <w:rPr>
          <w:szCs w:val="28"/>
        </w:rPr>
        <w:t xml:space="preserve"> </w:t>
      </w:r>
      <w:r w:rsidR="00956ABD" w:rsidRPr="00DB3ED8">
        <w:rPr>
          <w:szCs w:val="28"/>
        </w:rPr>
        <w:t>đ</w:t>
      </w:r>
      <w:r w:rsidR="00866CB0">
        <w:rPr>
          <w:szCs w:val="28"/>
        </w:rPr>
        <w:t>ang lưu hành</w:t>
      </w:r>
      <w:r w:rsidR="00002CF5">
        <w:rPr>
          <w:szCs w:val="28"/>
        </w:rPr>
        <w:t xml:space="preserve"> do công ty chứng khoán phát hành</w:t>
      </w:r>
      <w:r w:rsidR="00956ABD" w:rsidRPr="00DB3ED8">
        <w:rPr>
          <w:szCs w:val="28"/>
        </w:rPr>
        <w:t>. Giá trị rủi ro này</w:t>
      </w:r>
      <w:r w:rsidR="00FF391A">
        <w:rPr>
          <w:szCs w:val="28"/>
        </w:rPr>
        <w:t xml:space="preserve"> </w:t>
      </w:r>
      <w:r w:rsidR="005E68DB" w:rsidRPr="00DB3ED8">
        <w:rPr>
          <w:szCs w:val="28"/>
        </w:rPr>
        <w:t>được xác định theo công thức sau:</w:t>
      </w:r>
    </w:p>
    <w:p w:rsidR="00FB5600" w:rsidRPr="008A14BC" w:rsidRDefault="00FB5600" w:rsidP="0018147E">
      <w:pPr>
        <w:pStyle w:val="ListParagraph"/>
        <w:widowControl w:val="0"/>
        <w:tabs>
          <w:tab w:val="left" w:pos="1092"/>
          <w:tab w:val="left" w:pos="7655"/>
        </w:tabs>
        <w:spacing w:before="120" w:after="0" w:line="264" w:lineRule="auto"/>
        <w:ind w:left="714"/>
        <w:contextualSpacing w:val="0"/>
        <w:jc w:val="both"/>
        <w:rPr>
          <w:szCs w:val="28"/>
        </w:rPr>
      </w:pPr>
      <w:r>
        <w:rPr>
          <w:szCs w:val="28"/>
        </w:rPr>
        <w:t>Giá trị rủi ro thị trường = Max {((P</w:t>
      </w:r>
      <w:r w:rsidRPr="008A14BC">
        <w:rPr>
          <w:szCs w:val="28"/>
          <w:vertAlign w:val="subscript"/>
        </w:rPr>
        <w:t>0</w:t>
      </w:r>
      <w:r>
        <w:rPr>
          <w:szCs w:val="28"/>
          <w:vertAlign w:val="subscript"/>
        </w:rPr>
        <w:t xml:space="preserve"> X </w:t>
      </w:r>
      <w:r>
        <w:rPr>
          <w:szCs w:val="28"/>
        </w:rPr>
        <w:t>Q</w:t>
      </w:r>
      <w:r>
        <w:rPr>
          <w:szCs w:val="28"/>
          <w:vertAlign w:val="subscript"/>
        </w:rPr>
        <w:t xml:space="preserve">0 </w:t>
      </w:r>
      <w:r>
        <w:rPr>
          <w:szCs w:val="28"/>
        </w:rPr>
        <w:t>/k- P</w:t>
      </w:r>
      <w:r w:rsidRPr="00C53293">
        <w:rPr>
          <w:szCs w:val="28"/>
          <w:vertAlign w:val="subscript"/>
        </w:rPr>
        <w:t>1</w:t>
      </w:r>
      <w:r w:rsidRPr="00FB5600">
        <w:rPr>
          <w:szCs w:val="28"/>
          <w:vertAlign w:val="subscript"/>
        </w:rPr>
        <w:t xml:space="preserve"> </w:t>
      </w:r>
      <w:r>
        <w:rPr>
          <w:szCs w:val="28"/>
          <w:vertAlign w:val="subscript"/>
        </w:rPr>
        <w:t xml:space="preserve">X </w:t>
      </w:r>
      <w:r>
        <w:rPr>
          <w:szCs w:val="28"/>
        </w:rPr>
        <w:t>Q</w:t>
      </w:r>
      <w:r>
        <w:rPr>
          <w:szCs w:val="28"/>
          <w:vertAlign w:val="subscript"/>
        </w:rPr>
        <w:t>1</w:t>
      </w:r>
      <w:r>
        <w:rPr>
          <w:szCs w:val="28"/>
        </w:rPr>
        <w:t>) x r -MD), 0}</w:t>
      </w:r>
    </w:p>
    <w:p w:rsidR="00FB5600" w:rsidRDefault="00FB5600" w:rsidP="0018147E">
      <w:pPr>
        <w:widowControl w:val="0"/>
        <w:shd w:val="clear" w:color="auto" w:fill="FFFFFF"/>
        <w:spacing w:before="120" w:after="0" w:line="264" w:lineRule="auto"/>
        <w:ind w:left="709"/>
        <w:jc w:val="both"/>
        <w:rPr>
          <w:rFonts w:asciiTheme="majorHAnsi" w:eastAsia="Times New Roman" w:hAnsiTheme="majorHAnsi" w:cstheme="majorHAnsi"/>
          <w:color w:val="000000"/>
          <w:szCs w:val="28"/>
          <w:lang w:val="vi-VN"/>
        </w:rPr>
      </w:pPr>
      <w:r w:rsidRPr="00B50A54">
        <w:rPr>
          <w:rFonts w:asciiTheme="majorHAnsi" w:eastAsia="Times New Roman" w:hAnsiTheme="majorHAnsi" w:cstheme="majorHAnsi"/>
          <w:color w:val="000000"/>
          <w:szCs w:val="28"/>
          <w:lang w:val="vi-VN"/>
        </w:rPr>
        <w:t>Trong đó:</w:t>
      </w:r>
    </w:p>
    <w:p w:rsidR="00B10823" w:rsidRPr="00C87183" w:rsidRDefault="00B10823" w:rsidP="0018147E">
      <w:pPr>
        <w:widowControl w:val="0"/>
        <w:shd w:val="clear" w:color="auto" w:fill="FFFFFF"/>
        <w:spacing w:before="120" w:after="0" w:line="264" w:lineRule="auto"/>
        <w:ind w:firstLine="720"/>
        <w:jc w:val="both"/>
        <w:rPr>
          <w:rFonts w:asciiTheme="majorHAnsi" w:eastAsia="Times New Roman" w:hAnsiTheme="majorHAnsi" w:cstheme="majorHAnsi"/>
          <w:color w:val="000000"/>
          <w:szCs w:val="28"/>
        </w:rPr>
      </w:pPr>
      <w:r w:rsidRPr="00B50A54">
        <w:rPr>
          <w:rFonts w:asciiTheme="majorHAnsi" w:eastAsia="Times New Roman" w:hAnsiTheme="majorHAnsi" w:cstheme="majorHAnsi"/>
          <w:color w:val="000000"/>
          <w:szCs w:val="28"/>
          <w:lang w:val="vi-VN"/>
        </w:rPr>
        <w:t>P</w:t>
      </w:r>
      <w:r w:rsidRPr="00B50A54">
        <w:rPr>
          <w:rFonts w:asciiTheme="majorHAnsi" w:eastAsia="Times New Roman" w:hAnsiTheme="majorHAnsi" w:cstheme="majorHAnsi"/>
          <w:color w:val="000000"/>
          <w:szCs w:val="28"/>
          <w:vertAlign w:val="subscript"/>
          <w:lang w:val="vi-VN"/>
        </w:rPr>
        <w:t>o</w:t>
      </w:r>
      <w:r w:rsidRPr="00B50A54">
        <w:rPr>
          <w:rFonts w:asciiTheme="majorHAnsi" w:eastAsia="Times New Roman" w:hAnsiTheme="majorHAnsi" w:cstheme="majorHAnsi"/>
          <w:color w:val="000000"/>
          <w:szCs w:val="28"/>
          <w:lang w:val="vi-VN"/>
        </w:rPr>
        <w:t xml:space="preserve">: là giá </w:t>
      </w:r>
      <w:r w:rsidRPr="00B50A54">
        <w:rPr>
          <w:rFonts w:asciiTheme="majorHAnsi" w:eastAsia="Times New Roman" w:hAnsiTheme="majorHAnsi" w:cstheme="majorHAnsi"/>
          <w:color w:val="000000"/>
          <w:szCs w:val="28"/>
        </w:rPr>
        <w:t xml:space="preserve">bình quân </w:t>
      </w:r>
      <w:r>
        <w:rPr>
          <w:rFonts w:asciiTheme="majorHAnsi" w:eastAsia="Times New Roman" w:hAnsiTheme="majorHAnsi" w:cstheme="majorHAnsi"/>
          <w:color w:val="000000"/>
          <w:szCs w:val="28"/>
        </w:rPr>
        <w:t xml:space="preserve">giá đóng cửa của chứng khoán cơ sở trong </w:t>
      </w:r>
      <w:r w:rsidRPr="00B50A54">
        <w:rPr>
          <w:rFonts w:asciiTheme="majorHAnsi" w:eastAsia="Times New Roman" w:hAnsiTheme="majorHAnsi" w:cstheme="majorHAnsi"/>
          <w:color w:val="000000"/>
          <w:szCs w:val="28"/>
        </w:rPr>
        <w:t xml:space="preserve">05 ngày </w:t>
      </w:r>
      <w:r>
        <w:rPr>
          <w:rFonts w:asciiTheme="majorHAnsi" w:eastAsia="Times New Roman" w:hAnsiTheme="majorHAnsi" w:cstheme="majorHAnsi"/>
          <w:color w:val="000000"/>
          <w:szCs w:val="28"/>
        </w:rPr>
        <w:t>giao dịch liền trước ngày tính toán.</w:t>
      </w:r>
    </w:p>
    <w:p w:rsidR="00AA33BB" w:rsidRDefault="00D8412E" w:rsidP="0018147E">
      <w:pPr>
        <w:pStyle w:val="ListParagraph"/>
        <w:widowControl w:val="0"/>
        <w:tabs>
          <w:tab w:val="left" w:pos="1080"/>
        </w:tabs>
        <w:spacing w:before="120" w:after="0" w:line="264" w:lineRule="auto"/>
        <w:ind w:left="0" w:firstLine="709"/>
        <w:contextualSpacing w:val="0"/>
        <w:jc w:val="both"/>
        <w:rPr>
          <w:szCs w:val="28"/>
        </w:rPr>
      </w:pPr>
      <w:r>
        <w:rPr>
          <w:szCs w:val="28"/>
        </w:rPr>
        <w:t>Q</w:t>
      </w:r>
      <w:r>
        <w:rPr>
          <w:szCs w:val="28"/>
          <w:vertAlign w:val="subscript"/>
        </w:rPr>
        <w:t xml:space="preserve">0 </w:t>
      </w:r>
      <w:r w:rsidR="000B0191">
        <w:rPr>
          <w:szCs w:val="28"/>
        </w:rPr>
        <w:t xml:space="preserve">: </w:t>
      </w:r>
      <w:r>
        <w:rPr>
          <w:szCs w:val="28"/>
        </w:rPr>
        <w:t>là số lượng chứng quyền đang lưu hành của công ty chứng khoán.</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k : là tỷ lệ chuyển đổi</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P</w:t>
      </w:r>
      <w:r w:rsidRPr="003661AA">
        <w:rPr>
          <w:szCs w:val="28"/>
          <w:vertAlign w:val="subscript"/>
          <w:lang w:val="fr-FR"/>
        </w:rPr>
        <w:t xml:space="preserve">1 </w:t>
      </w:r>
      <w:r w:rsidRPr="003661AA">
        <w:rPr>
          <w:szCs w:val="28"/>
          <w:lang w:val="fr-FR"/>
        </w:rPr>
        <w:t>: là giá của chứng khoán cơ sở được xác định theo quy định tại Phụ lục II</w:t>
      </w:r>
      <w:r w:rsidR="003F4A84">
        <w:rPr>
          <w:szCs w:val="28"/>
          <w:lang w:val="fr-FR"/>
        </w:rPr>
        <w:t xml:space="preserve"> ban hành kèm theo Thông tư này</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Q</w:t>
      </w:r>
      <w:r w:rsidRPr="003661AA">
        <w:rPr>
          <w:szCs w:val="28"/>
          <w:vertAlign w:val="subscript"/>
          <w:lang w:val="fr-FR"/>
        </w:rPr>
        <w:t xml:space="preserve">1 </w:t>
      </w:r>
      <w:r w:rsidRPr="003661AA">
        <w:rPr>
          <w:szCs w:val="28"/>
          <w:lang w:val="fr-FR"/>
        </w:rPr>
        <w:t>: là số lượng chứng khoán cơ sở mà công ty chứng khoán dùng để đảm bảo cho nghĩa vụ thanh toán chứng quyền có bảo đả</w:t>
      </w:r>
      <w:r w:rsidR="003F4A84">
        <w:rPr>
          <w:szCs w:val="28"/>
          <w:lang w:val="fr-FR"/>
        </w:rPr>
        <w:t>m do mình phát hành</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r : là hệ số rủi ro thị trường của chứng quyền được xác định theo quy định tại Phụ lục I</w:t>
      </w:r>
      <w:r w:rsidR="003F4A84">
        <w:rPr>
          <w:szCs w:val="28"/>
          <w:lang w:val="fr-FR"/>
        </w:rPr>
        <w:t xml:space="preserve"> ban hành kèm theo Thông tư này</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MD : là giá trị ký quỹ khi công ty chứng khoán phát hành chứng quyền có bảo đả</w:t>
      </w:r>
      <w:r w:rsidR="003F4A84">
        <w:rPr>
          <w:szCs w:val="28"/>
          <w:lang w:val="fr-FR"/>
        </w:rPr>
        <w:t>m</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a)</w:t>
      </w:r>
      <w:r w:rsidRPr="003661AA">
        <w:rPr>
          <w:szCs w:val="28"/>
          <w:lang w:val="fr-FR"/>
        </w:rPr>
        <w:tab/>
        <w:t>Chứng khoán cơ sở để tính toán rủi ro thị trường theo công thức nêu trên phải đáp ứng đầy đủ các điều kiện sau:</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 Đã có trong phương án phát hành hoặc đã đăng ký với Ủy ban Chứng khoán Nhà nước về việc sử dụng chứng khoán này trên tài khoản tự doanh để phòng ngừa rủi ro khi phát hành chứng quyền có bảo đảm;</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 Là chứng khoán cơ sở của chứng quyền có bảo đảm.</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b)</w:t>
      </w:r>
      <w:r w:rsidRPr="003661AA">
        <w:rPr>
          <w:szCs w:val="28"/>
          <w:lang w:val="fr-FR"/>
        </w:rPr>
        <w:tab/>
        <w:t>Trường hợp chứng quyền do công ty chứng khoán phát hành không có lãi như quy định tại khoản 16 Điều 2 Thông tư này, công ty chứng khoán không phải tính rủi ro thị trường đối với chứng quyền đã phát hành nhưng phải tính rủi ro thị trường đối với chứng khoán cơ sở hình thành từ hoạt động phòng ngừa rủi ro cho chứng quyền đã phát hành.</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fr-FR"/>
        </w:rPr>
      </w:pPr>
      <w:r w:rsidRPr="003661AA">
        <w:rPr>
          <w:szCs w:val="28"/>
          <w:lang w:val="fr-FR"/>
        </w:rPr>
        <w:t>c)</w:t>
      </w:r>
      <w:r w:rsidRPr="003661AA">
        <w:rPr>
          <w:szCs w:val="28"/>
          <w:lang w:val="fr-FR"/>
        </w:rPr>
        <w:tab/>
        <w:t xml:space="preserve">Công ty chứng khoán phải tính rủi ro thị trường đối với phần chênh lệch </w:t>
      </w:r>
      <w:r w:rsidR="00CE1217">
        <w:rPr>
          <w:szCs w:val="28"/>
          <w:lang w:val="fr-FR"/>
        </w:rPr>
        <w:t xml:space="preserve">dương </w:t>
      </w:r>
      <w:r w:rsidRPr="003661AA">
        <w:rPr>
          <w:szCs w:val="28"/>
          <w:lang w:val="fr-FR"/>
        </w:rPr>
        <w:t xml:space="preserve">giữa giá trị chứng khoán cơ sở do công ty chứng khoán dùng để phòng ngừa rủi ro cho chứng quyền có bảo đảm do mình phát hành và giá trị chứng khoán cơ sở cần thiết để phòng ngừa rủi ro cho chứng quyền có bảo đảm. Giá trị cần thiết để phòng ngừa rủi ro cho chứng quyền có bảo đảm phải tương </w:t>
      </w:r>
      <w:r w:rsidRPr="003661AA">
        <w:rPr>
          <w:szCs w:val="28"/>
          <w:lang w:val="fr-FR"/>
        </w:rPr>
        <w:lastRenderedPageBreak/>
        <w:t xml:space="preserve">ứng với giá trị phòng ngừa. </w:t>
      </w:r>
    </w:p>
    <w:p w:rsidR="003158D1" w:rsidRDefault="00AA33BB" w:rsidP="0018147E">
      <w:pPr>
        <w:pStyle w:val="ListParagraph"/>
        <w:widowControl w:val="0"/>
        <w:tabs>
          <w:tab w:val="left" w:pos="1080"/>
        </w:tabs>
        <w:spacing w:before="120" w:after="0" w:line="252" w:lineRule="auto"/>
        <w:ind w:left="0" w:firstLine="709"/>
        <w:contextualSpacing w:val="0"/>
        <w:jc w:val="both"/>
        <w:rPr>
          <w:szCs w:val="28"/>
          <w:lang w:val="fr-FR"/>
        </w:rPr>
      </w:pPr>
      <w:r w:rsidRPr="003661AA">
        <w:rPr>
          <w:szCs w:val="28"/>
          <w:lang w:val="fr-FR"/>
        </w:rPr>
        <w:t>9.</w:t>
      </w:r>
      <w:r w:rsidRPr="003661AA">
        <w:rPr>
          <w:szCs w:val="28"/>
          <w:lang w:val="fr-FR"/>
        </w:rPr>
        <w:tab/>
        <w:t>Giá trị rủi ro thị trường đối với hợp đồng tương lai được xác định theo công thức sau:</w:t>
      </w:r>
    </w:p>
    <w:p w:rsidR="00346A2E" w:rsidRPr="00E25EEE" w:rsidRDefault="00346A2E" w:rsidP="0018147E">
      <w:pPr>
        <w:pStyle w:val="ListParagraph"/>
        <w:widowControl w:val="0"/>
        <w:tabs>
          <w:tab w:val="left" w:pos="1080"/>
        </w:tabs>
        <w:spacing w:before="120" w:after="0" w:line="252" w:lineRule="auto"/>
        <w:ind w:left="0" w:firstLine="709"/>
        <w:jc w:val="both"/>
        <w:rPr>
          <w:szCs w:val="28"/>
          <w:lang w:val="fr-FR"/>
        </w:rPr>
      </w:pPr>
      <m:oMathPara>
        <m:oMath>
          <m:r>
            <m:rPr>
              <m:sty m:val="p"/>
            </m:rPr>
            <w:rPr>
              <w:rFonts w:ascii="Cambria Math" w:hAnsi="Cambria Math"/>
              <w:szCs w:val="28"/>
              <w:lang w:val="fr-FR"/>
            </w:rPr>
            <m:t xml:space="preserve">Giá trị rủi ro thị trường= Max </m:t>
          </m:r>
          <m:d>
            <m:dPr>
              <m:begChr m:val="{"/>
              <m:endChr m:val="}"/>
              <m:ctrlPr>
                <w:rPr>
                  <w:rFonts w:ascii="Cambria Math" w:hAnsi="Cambria Math"/>
                  <w:szCs w:val="28"/>
                  <w:lang w:val="fr-FR"/>
                </w:rPr>
              </m:ctrlPr>
            </m:dPr>
            <m:e>
              <m:r>
                <m:rPr>
                  <m:sty m:val="p"/>
                </m:rPr>
                <w:rPr>
                  <w:rFonts w:ascii="Cambria Math" w:hAnsi="Cambria Math"/>
                  <w:szCs w:val="28"/>
                  <w:lang w:val="fr-FR"/>
                </w:rPr>
                <m:t>((giá trị thanh toán cuối ngày-Giá trị chứng khoán mua vào)× Hệ số rủi ro thị trường của hợp đồng tương lai - Giá trị ký quỹ), 0</m:t>
              </m:r>
            </m:e>
          </m:d>
        </m:oMath>
      </m:oMathPara>
    </w:p>
    <w:p w:rsidR="00346A2E" w:rsidRPr="00E25EEE" w:rsidRDefault="00346A2E" w:rsidP="0018147E">
      <w:pPr>
        <w:pStyle w:val="ListParagraph"/>
        <w:widowControl w:val="0"/>
        <w:tabs>
          <w:tab w:val="left" w:pos="1080"/>
        </w:tabs>
        <w:spacing w:before="120" w:after="0" w:line="252" w:lineRule="auto"/>
        <w:ind w:left="0" w:firstLine="709"/>
        <w:jc w:val="both"/>
        <w:rPr>
          <w:szCs w:val="28"/>
          <w:lang w:val="fr-FR"/>
        </w:rPr>
      </w:pPr>
    </w:p>
    <w:p w:rsidR="00346A2E" w:rsidRPr="00E25EEE" w:rsidRDefault="00346A2E" w:rsidP="0018147E">
      <w:pPr>
        <w:pStyle w:val="ListParagraph"/>
        <w:widowControl w:val="0"/>
        <w:tabs>
          <w:tab w:val="left" w:pos="1080"/>
        </w:tabs>
        <w:spacing w:before="120" w:after="0" w:line="252" w:lineRule="auto"/>
        <w:ind w:left="0" w:firstLine="709"/>
        <w:jc w:val="both"/>
        <w:rPr>
          <w:szCs w:val="28"/>
          <w:lang w:val="fr-FR"/>
        </w:rPr>
      </w:pPr>
      <m:oMathPara>
        <m:oMath>
          <m:r>
            <w:rPr>
              <w:rFonts w:ascii="Cambria Math" w:hAnsi="Cambria Math"/>
              <w:szCs w:val="28"/>
              <w:lang w:val="fr-FR"/>
            </w:rPr>
            <m:t>Giá trị thanh toán cuối ngày=Giá thanh toán cuối ngày× khối lượng mở</m:t>
          </m:r>
        </m:oMath>
      </m:oMathPara>
    </w:p>
    <w:p w:rsidR="000D3F68" w:rsidRDefault="009026CA" w:rsidP="0018147E">
      <w:pPr>
        <w:widowControl w:val="0"/>
        <w:tabs>
          <w:tab w:val="left" w:pos="1080"/>
        </w:tabs>
        <w:spacing w:before="120" w:after="0" w:line="252" w:lineRule="auto"/>
        <w:ind w:firstLine="709"/>
        <w:jc w:val="both"/>
        <w:rPr>
          <w:szCs w:val="28"/>
          <w:lang w:val="fr-FR"/>
        </w:rPr>
      </w:pPr>
      <w:r>
        <w:rPr>
          <w:szCs w:val="28"/>
          <w:lang w:val="fr-FR"/>
        </w:rPr>
        <w:t xml:space="preserve">Trong đó: </w:t>
      </w:r>
    </w:p>
    <w:p w:rsidR="009026CA" w:rsidRDefault="009026CA" w:rsidP="0018147E">
      <w:pPr>
        <w:widowControl w:val="0"/>
        <w:spacing w:before="120" w:after="0" w:line="252" w:lineRule="auto"/>
        <w:ind w:firstLine="709"/>
        <w:jc w:val="both"/>
        <w:rPr>
          <w:szCs w:val="28"/>
          <w:lang w:val="fr-FR"/>
        </w:rPr>
      </w:pPr>
      <w:r>
        <w:rPr>
          <w:szCs w:val="28"/>
          <w:lang w:val="fr-FR"/>
        </w:rPr>
        <w:tab/>
        <w:t>- Giá trị chứng khoán mua vào là giá trị chứng khoán cơ sở mà tổ chức kinh doanh chứng khoán mua</w:t>
      </w:r>
      <w:r w:rsidR="00DE53AB">
        <w:rPr>
          <w:szCs w:val="28"/>
          <w:lang w:val="fr-FR"/>
        </w:rPr>
        <w:t xml:space="preserve"> vào</w:t>
      </w:r>
      <w:r>
        <w:rPr>
          <w:szCs w:val="28"/>
          <w:lang w:val="fr-FR"/>
        </w:rPr>
        <w:t xml:space="preserve"> để đảm bảo cho nghĩa vụ thanh toán hợp đồng tương lai;</w:t>
      </w:r>
    </w:p>
    <w:p w:rsidR="009026CA" w:rsidRPr="009026CA" w:rsidRDefault="009026CA" w:rsidP="0018147E">
      <w:pPr>
        <w:widowControl w:val="0"/>
        <w:spacing w:before="120" w:after="0" w:line="252" w:lineRule="auto"/>
        <w:ind w:firstLine="709"/>
        <w:jc w:val="both"/>
        <w:rPr>
          <w:szCs w:val="28"/>
          <w:lang w:val="fr-FR"/>
        </w:rPr>
      </w:pPr>
      <w:r>
        <w:rPr>
          <w:szCs w:val="28"/>
          <w:lang w:val="fr-FR"/>
        </w:rPr>
        <w:tab/>
        <w:t>- Giá trị ký quỹ là phần giá trị tài sản mà tổ chức kinh doanh chứng khoán ký quỹ cho giao dịch đầu tư, tự doanh, tạo lập thị trường.</w:t>
      </w:r>
    </w:p>
    <w:p w:rsidR="00AA33BB" w:rsidRDefault="0030123C" w:rsidP="0018147E">
      <w:pPr>
        <w:pStyle w:val="ListParagraph"/>
        <w:widowControl w:val="0"/>
        <w:numPr>
          <w:ilvl w:val="0"/>
          <w:numId w:val="15"/>
        </w:numPr>
        <w:tabs>
          <w:tab w:val="left" w:pos="1848"/>
        </w:tabs>
        <w:spacing w:before="120" w:after="0" w:line="252" w:lineRule="auto"/>
        <w:ind w:left="0" w:firstLine="734"/>
        <w:contextualSpacing w:val="0"/>
        <w:jc w:val="both"/>
        <w:rPr>
          <w:b/>
          <w:szCs w:val="28"/>
          <w:lang w:val="nl-NL"/>
        </w:rPr>
      </w:pPr>
      <w:r w:rsidRPr="00DB3ED8">
        <w:rPr>
          <w:b/>
          <w:szCs w:val="28"/>
          <w:lang w:val="nl-NL"/>
        </w:rPr>
        <w:t>Giá trị rủi ro thanh toán</w:t>
      </w:r>
    </w:p>
    <w:p w:rsidR="00AA33BB" w:rsidRPr="003661AA" w:rsidRDefault="00AA33BB" w:rsidP="0018147E">
      <w:pPr>
        <w:pStyle w:val="ListParagraph"/>
        <w:widowControl w:val="0"/>
        <w:numPr>
          <w:ilvl w:val="0"/>
          <w:numId w:val="46"/>
        </w:numPr>
        <w:tabs>
          <w:tab w:val="left" w:pos="1092"/>
        </w:tabs>
        <w:spacing w:before="120" w:after="0" w:line="252" w:lineRule="auto"/>
        <w:ind w:left="0" w:firstLine="714"/>
        <w:contextualSpacing w:val="0"/>
        <w:jc w:val="both"/>
        <w:rPr>
          <w:szCs w:val="28"/>
          <w:lang w:val="nl-NL"/>
        </w:rPr>
      </w:pPr>
      <w:r w:rsidRPr="003661AA">
        <w:rPr>
          <w:szCs w:val="28"/>
          <w:lang w:val="nl-NL"/>
        </w:rPr>
        <w:t>Kết thúc ngày giao dịch, tổ chức kinh doanh chứng khoán phải xác định giá trị rủi ro thanh toán đối với các hợp đồng, giao dịch sau:</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 xml:space="preserve">Tiền gửi có kỳ hạn tại các tổ chức tín dụng, </w:t>
      </w:r>
      <w:r w:rsidR="0040391F">
        <w:rPr>
          <w:sz w:val="28"/>
          <w:szCs w:val="28"/>
          <w:lang w:val="nl-NL"/>
        </w:rPr>
        <w:t>chứng chỉ tiền gửi do các tổ chức tín dụng phát hành</w:t>
      </w:r>
      <w:r w:rsidRPr="003661AA">
        <w:rPr>
          <w:sz w:val="28"/>
          <w:szCs w:val="28"/>
          <w:lang w:val="nl-NL"/>
        </w:rPr>
        <w:t>;</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Hợp đồng vay, mượn chứng khoán phù hợp với quy định của pháp luật;</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Hợp đồng bán có cam kết mua lại chứng khoán phù hợp với quy định của pháp luật;</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Hợp đồng mua có cam kết bán lại chứng khoán phù hợp với quy định của pháp luật;</w:t>
      </w:r>
    </w:p>
    <w:p w:rsidR="00AA33BB" w:rsidRPr="003661AA" w:rsidRDefault="00AA33BB" w:rsidP="0018147E">
      <w:pPr>
        <w:pStyle w:val="ListParagraph"/>
        <w:widowControl w:val="0"/>
        <w:tabs>
          <w:tab w:val="left" w:pos="1080"/>
        </w:tabs>
        <w:spacing w:before="120" w:after="0" w:line="252" w:lineRule="auto"/>
        <w:ind w:left="0" w:firstLine="709"/>
        <w:contextualSpacing w:val="0"/>
        <w:jc w:val="both"/>
        <w:rPr>
          <w:szCs w:val="28"/>
          <w:lang w:val="nl-NL"/>
        </w:rPr>
      </w:pPr>
      <w:r w:rsidRPr="003661AA">
        <w:rPr>
          <w:szCs w:val="28"/>
          <w:lang w:val="nl-NL"/>
        </w:rPr>
        <w:t>đ)</w:t>
      </w:r>
      <w:r w:rsidRPr="003661AA">
        <w:rPr>
          <w:szCs w:val="28"/>
          <w:lang w:val="nl-NL"/>
        </w:rPr>
        <w:tab/>
        <w:t>Hợp đồng cho vay mua ký quỹ chứng khoán</w:t>
      </w:r>
      <w:r w:rsidR="00484432">
        <w:rPr>
          <w:szCs w:val="28"/>
          <w:lang w:val="nl-NL"/>
        </w:rPr>
        <w:t xml:space="preserve"> niêm yết</w:t>
      </w:r>
      <w:r w:rsidRPr="003661AA">
        <w:rPr>
          <w:szCs w:val="28"/>
          <w:lang w:val="nl-NL"/>
        </w:rPr>
        <w:t xml:space="preserve"> phù hợp với quy định của pháp luật; </w:t>
      </w:r>
    </w:p>
    <w:p w:rsidR="00AA33BB" w:rsidRPr="003661AA" w:rsidRDefault="00AA33BB" w:rsidP="0018147E">
      <w:pPr>
        <w:pStyle w:val="BodyTextIndent"/>
        <w:widowControl w:val="0"/>
        <w:numPr>
          <w:ilvl w:val="0"/>
          <w:numId w:val="47"/>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Hợp đồng bảo lãnh phát hành ký với các tổ chức khác trong tổ hợp bảo lãnh phát hành theo hình thức cam kết chắc chắn mà tổ chức kinh doanh chứng khoán là tổ chức bảo lãnh phát hành chính;</w:t>
      </w:r>
    </w:p>
    <w:p w:rsidR="00894380" w:rsidRPr="002D7675" w:rsidRDefault="00616669" w:rsidP="0018147E">
      <w:pPr>
        <w:pStyle w:val="ListParagraph"/>
        <w:widowControl w:val="0"/>
        <w:numPr>
          <w:ilvl w:val="0"/>
          <w:numId w:val="87"/>
        </w:numPr>
        <w:tabs>
          <w:tab w:val="left" w:pos="990"/>
          <w:tab w:val="left" w:pos="1080"/>
        </w:tabs>
        <w:spacing w:before="120" w:after="0" w:line="252" w:lineRule="auto"/>
        <w:ind w:left="0" w:firstLine="720"/>
        <w:contextualSpacing w:val="0"/>
        <w:jc w:val="both"/>
        <w:rPr>
          <w:szCs w:val="28"/>
          <w:lang w:val="nl-NL"/>
        </w:rPr>
      </w:pPr>
      <w:r>
        <w:rPr>
          <w:szCs w:val="28"/>
          <w:lang w:val="nl-NL"/>
        </w:rPr>
        <w:t xml:space="preserve"> </w:t>
      </w:r>
      <w:r w:rsidR="004F211B" w:rsidRPr="005344D7">
        <w:rPr>
          <w:szCs w:val="28"/>
          <w:lang w:val="nl-NL"/>
        </w:rPr>
        <w:t>C</w:t>
      </w:r>
      <w:r w:rsidR="00AA33BB" w:rsidRPr="005344D7">
        <w:rPr>
          <w:szCs w:val="28"/>
          <w:lang w:val="nl-NL"/>
        </w:rPr>
        <w:t>ác khoản phải thu</w:t>
      </w:r>
      <w:r w:rsidR="003F0241">
        <w:rPr>
          <w:szCs w:val="28"/>
          <w:lang w:val="nl-NL"/>
        </w:rPr>
        <w:t xml:space="preserve"> </w:t>
      </w:r>
      <w:r w:rsidR="00AA33BB" w:rsidRPr="005344D7">
        <w:rPr>
          <w:szCs w:val="28"/>
          <w:lang w:val="nl-NL"/>
        </w:rPr>
        <w:t xml:space="preserve">khách hàng trong hoạt động </w:t>
      </w:r>
      <w:r w:rsidR="00B80FBD">
        <w:rPr>
          <w:szCs w:val="28"/>
          <w:lang w:val="nl-NL"/>
        </w:rPr>
        <w:t>kinh doanh</w:t>
      </w:r>
      <w:r w:rsidR="00AA33BB" w:rsidRPr="005344D7">
        <w:rPr>
          <w:szCs w:val="28"/>
          <w:lang w:val="nl-NL"/>
        </w:rPr>
        <w:t xml:space="preserve"> chứng khoán</w:t>
      </w:r>
      <w:r w:rsidR="004F211B" w:rsidRPr="005344D7">
        <w:rPr>
          <w:szCs w:val="28"/>
          <w:lang w:val="nl-NL"/>
        </w:rPr>
        <w:t>;</w:t>
      </w:r>
    </w:p>
    <w:p w:rsidR="00AA33BB" w:rsidRPr="00214E8B" w:rsidRDefault="00AA33BB" w:rsidP="0018147E">
      <w:pPr>
        <w:pStyle w:val="BodyTextIndent"/>
        <w:widowControl w:val="0"/>
        <w:spacing w:before="120" w:beforeAutospacing="0" w:after="0" w:afterAutospacing="0" w:line="252" w:lineRule="auto"/>
        <w:ind w:firstLine="709"/>
        <w:jc w:val="both"/>
        <w:rPr>
          <w:sz w:val="28"/>
          <w:szCs w:val="28"/>
          <w:lang w:val="nl-NL"/>
        </w:rPr>
      </w:pPr>
      <w:r w:rsidRPr="00214E8B">
        <w:rPr>
          <w:sz w:val="28"/>
          <w:szCs w:val="28"/>
          <w:lang w:val="nl-NL"/>
        </w:rPr>
        <w:tab/>
        <w:t xml:space="preserve">h) </w:t>
      </w:r>
      <w:r w:rsidR="004F211B" w:rsidRPr="008700AF">
        <w:rPr>
          <w:sz w:val="28"/>
          <w:szCs w:val="28"/>
          <w:lang w:val="nl-NL"/>
        </w:rPr>
        <w:t>Các khoản phải thu trái phiếu đã đáo hạn</w:t>
      </w:r>
      <w:r w:rsidRPr="00214E8B">
        <w:rPr>
          <w:sz w:val="28"/>
          <w:szCs w:val="28"/>
          <w:lang w:val="nl-NL"/>
        </w:rPr>
        <w:t xml:space="preserve">, các giấy tờ có giá, công cụ </w:t>
      </w:r>
      <w:r w:rsidRPr="00214E8B">
        <w:rPr>
          <w:sz w:val="28"/>
          <w:szCs w:val="28"/>
          <w:lang w:val="nl-NL"/>
        </w:rPr>
        <w:lastRenderedPageBreak/>
        <w:t>nợ đã đáo hạn mà chưa được thanh toán;</w:t>
      </w:r>
    </w:p>
    <w:p w:rsidR="00AA33BB" w:rsidRDefault="00AA33BB" w:rsidP="0018147E">
      <w:pPr>
        <w:pStyle w:val="BodyTextIndent"/>
        <w:widowControl w:val="0"/>
        <w:spacing w:before="120" w:beforeAutospacing="0" w:after="0" w:afterAutospacing="0" w:line="252" w:lineRule="auto"/>
        <w:jc w:val="both"/>
        <w:rPr>
          <w:sz w:val="28"/>
          <w:szCs w:val="28"/>
          <w:lang w:val="nl-NL"/>
        </w:rPr>
      </w:pPr>
      <w:r w:rsidRPr="003661AA">
        <w:rPr>
          <w:sz w:val="28"/>
          <w:szCs w:val="28"/>
          <w:lang w:val="nl-NL"/>
        </w:rPr>
        <w:tab/>
        <w:t>i) Tài sản quá thời hạn chuyển giao, kể cả chứng khoán trong hoạt động kinh doanh của tổ chức kinh doanh chứng khoán, chứng khoán của khách hàng trong hoạt động môi giới chứng khoán.</w:t>
      </w:r>
    </w:p>
    <w:p w:rsidR="004F211B" w:rsidRPr="00F10BD3" w:rsidRDefault="004F211B" w:rsidP="0018147E">
      <w:pPr>
        <w:widowControl w:val="0"/>
        <w:tabs>
          <w:tab w:val="left" w:pos="1080"/>
        </w:tabs>
        <w:spacing w:before="120" w:after="0" w:line="252" w:lineRule="auto"/>
        <w:ind w:firstLine="720"/>
        <w:jc w:val="both"/>
        <w:rPr>
          <w:rFonts w:asciiTheme="majorHAnsi" w:hAnsiTheme="majorHAnsi" w:cstheme="majorHAnsi"/>
          <w:color w:val="000000"/>
          <w:szCs w:val="28"/>
          <w:shd w:val="clear" w:color="auto" w:fill="FFFFFF"/>
        </w:rPr>
      </w:pPr>
      <w:r>
        <w:rPr>
          <w:szCs w:val="28"/>
          <w:lang w:val="nl-NL"/>
        </w:rPr>
        <w:t xml:space="preserve">k) </w:t>
      </w:r>
      <w:r w:rsidR="00F224E2">
        <w:rPr>
          <w:szCs w:val="28"/>
          <w:lang w:val="nl-NL"/>
        </w:rPr>
        <w:t xml:space="preserve">Các </w:t>
      </w:r>
      <w:r>
        <w:rPr>
          <w:szCs w:val="28"/>
          <w:lang w:val="nl-NL"/>
        </w:rPr>
        <w:t>hợp đồng, giao dịch</w:t>
      </w:r>
      <w:r w:rsidR="00B80FBD">
        <w:rPr>
          <w:szCs w:val="28"/>
          <w:lang w:val="nl-NL"/>
        </w:rPr>
        <w:t>, các khoản</w:t>
      </w:r>
      <w:r w:rsidR="00D42986">
        <w:rPr>
          <w:szCs w:val="28"/>
          <w:lang w:val="nl-NL"/>
        </w:rPr>
        <w:t xml:space="preserve"> </w:t>
      </w:r>
      <w:r w:rsidRPr="00F10BD3">
        <w:rPr>
          <w:szCs w:val="28"/>
          <w:lang w:val="nl-NL"/>
        </w:rPr>
        <w:t xml:space="preserve">sử dụng </w:t>
      </w:r>
      <w:r>
        <w:rPr>
          <w:szCs w:val="28"/>
          <w:lang w:val="nl-NL"/>
        </w:rPr>
        <w:t>vốn</w:t>
      </w:r>
      <w:r w:rsidR="0089425A">
        <w:rPr>
          <w:szCs w:val="28"/>
          <w:lang w:val="nl-NL"/>
        </w:rPr>
        <w:t xml:space="preserve"> </w:t>
      </w:r>
      <w:r w:rsidRPr="00D11712">
        <w:rPr>
          <w:szCs w:val="28"/>
          <w:lang w:val="nl-NL"/>
        </w:rPr>
        <w:t>ngoài các giao dịch, hợp đồng</w:t>
      </w:r>
      <w:r w:rsidR="00971A94">
        <w:rPr>
          <w:szCs w:val="28"/>
          <w:lang w:val="nl-NL"/>
        </w:rPr>
        <w:t xml:space="preserve"> </w:t>
      </w:r>
      <w:r w:rsidRPr="00D11712">
        <w:rPr>
          <w:szCs w:val="28"/>
          <w:lang w:val="nl-NL"/>
        </w:rPr>
        <w:t xml:space="preserve">được ghi nhận ở các điểm a, b, c, d, đ, e, g </w:t>
      </w:r>
      <w:r w:rsidRPr="00576A5E">
        <w:rPr>
          <w:szCs w:val="28"/>
          <w:lang w:val="nl-NL"/>
        </w:rPr>
        <w:t>Điều này</w:t>
      </w:r>
      <w:r w:rsidRPr="00F10BD3">
        <w:rPr>
          <w:szCs w:val="28"/>
          <w:lang w:val="nl-NL"/>
        </w:rPr>
        <w:t>; Các khoản phải thu từ mua bán nợ với đối tác giao dịch không phải</w:t>
      </w:r>
      <w:r w:rsidRPr="00F10BD3">
        <w:rPr>
          <w:rFonts w:asciiTheme="majorHAnsi" w:hAnsiTheme="majorHAnsi" w:cstheme="majorHAnsi"/>
          <w:szCs w:val="28"/>
          <w:lang w:val="nl-NL"/>
        </w:rPr>
        <w:t xml:space="preserve"> </w:t>
      </w:r>
      <w:r w:rsidRPr="00F10BD3">
        <w:rPr>
          <w:rFonts w:asciiTheme="majorHAnsi" w:hAnsiTheme="majorHAnsi" w:cstheme="majorHAnsi"/>
          <w:color w:val="000000"/>
          <w:szCs w:val="28"/>
          <w:shd w:val="clear" w:color="auto" w:fill="FFFFFF"/>
          <w:lang w:val="vi-VN"/>
        </w:rPr>
        <w:t xml:space="preserve">Công ty Quản lý tài sản của các tổ chức tín dụng Việt Nam (VAMC), Công ty trách nhiệm hữu hạn </w:t>
      </w:r>
      <w:r w:rsidRPr="00F10BD3">
        <w:rPr>
          <w:rFonts w:asciiTheme="majorHAnsi" w:hAnsiTheme="majorHAnsi" w:cstheme="majorHAnsi"/>
          <w:color w:val="000000"/>
          <w:szCs w:val="28"/>
          <w:shd w:val="clear" w:color="auto" w:fill="FFFFFF"/>
        </w:rPr>
        <w:t>m</w:t>
      </w:r>
      <w:r w:rsidRPr="00F10BD3">
        <w:rPr>
          <w:rFonts w:asciiTheme="majorHAnsi" w:hAnsiTheme="majorHAnsi" w:cstheme="majorHAnsi"/>
          <w:color w:val="000000"/>
          <w:szCs w:val="28"/>
          <w:shd w:val="clear" w:color="auto" w:fill="FFFFFF"/>
          <w:lang w:val="vi-VN"/>
        </w:rPr>
        <w:t>ua bán nợ Việt Nam (DATC)</w:t>
      </w:r>
      <w:r w:rsidRPr="00F10BD3">
        <w:rPr>
          <w:rFonts w:asciiTheme="majorHAnsi" w:hAnsiTheme="majorHAnsi" w:cstheme="majorHAnsi"/>
          <w:color w:val="000000"/>
          <w:szCs w:val="28"/>
          <w:shd w:val="clear" w:color="auto" w:fill="FFFFFF"/>
        </w:rPr>
        <w:t>.</w:t>
      </w:r>
    </w:p>
    <w:p w:rsidR="00A540F4" w:rsidRDefault="00AA33BB" w:rsidP="0018147E">
      <w:pPr>
        <w:pStyle w:val="ListParagraph"/>
        <w:widowControl w:val="0"/>
        <w:numPr>
          <w:ilvl w:val="0"/>
          <w:numId w:val="46"/>
        </w:numPr>
        <w:tabs>
          <w:tab w:val="left" w:pos="1092"/>
        </w:tabs>
        <w:spacing w:before="120" w:after="0" w:line="252" w:lineRule="auto"/>
        <w:ind w:left="0" w:firstLine="714"/>
        <w:contextualSpacing w:val="0"/>
        <w:jc w:val="both"/>
        <w:rPr>
          <w:szCs w:val="28"/>
          <w:lang w:val="nl-NL"/>
        </w:rPr>
      </w:pPr>
      <w:r w:rsidRPr="003661AA">
        <w:rPr>
          <w:szCs w:val="28"/>
          <w:lang w:val="nl-NL"/>
        </w:rPr>
        <w:t>Đối với các hợp đồng theo quy định tại điểm a, b, c, d, đ, g khoản 1 Điều này, giá trị rủi ro thanh toán trước thời hạn nhận chuyển giao chứng khoán, tiền và thanh lý hợp đồng, được xác định như sau:</w:t>
      </w:r>
    </w:p>
    <w:p w:rsidR="00AA33BB" w:rsidRPr="002D14D7" w:rsidRDefault="00A540F4" w:rsidP="0018147E">
      <w:pPr>
        <w:widowControl w:val="0"/>
        <w:tabs>
          <w:tab w:val="left" w:pos="1092"/>
        </w:tabs>
        <w:spacing w:before="120" w:after="0" w:line="252" w:lineRule="auto"/>
        <w:jc w:val="both"/>
        <w:rPr>
          <w:rFonts w:asciiTheme="majorHAnsi" w:hAnsiTheme="majorHAnsi" w:cstheme="majorHAnsi"/>
          <w:szCs w:val="28"/>
          <w:lang w:val="nl-NL"/>
        </w:rPr>
      </w:pPr>
      <m:oMath>
        <m:r>
          <w:rPr>
            <w:rFonts w:ascii="Cambria Math" w:hAnsi="Cambria Math" w:cstheme="majorHAnsi"/>
            <w:szCs w:val="28"/>
            <w:lang w:val="nl-NL"/>
          </w:rPr>
          <m:t>Giá trị rủi ro thanh toán= Giá trị tài sản tiềm ẩn rủi ro thanh toán × Hệ số rủi ro thanh toán theo đối tác</m:t>
        </m:r>
      </m:oMath>
      <w:r w:rsidR="00AA33BB" w:rsidRPr="002D14D7">
        <w:rPr>
          <w:rFonts w:asciiTheme="majorHAnsi" w:hAnsiTheme="majorHAnsi" w:cstheme="majorHAnsi"/>
          <w:szCs w:val="28"/>
          <w:lang w:val="nl-NL"/>
        </w:rPr>
        <w:t xml:space="preserve"> </w:t>
      </w:r>
    </w:p>
    <w:p w:rsidR="00AA33BB" w:rsidRDefault="0030123C" w:rsidP="0018147E">
      <w:pPr>
        <w:pStyle w:val="BodyTextIndent"/>
        <w:widowControl w:val="0"/>
        <w:numPr>
          <w:ilvl w:val="0"/>
          <w:numId w:val="49"/>
        </w:numPr>
        <w:tabs>
          <w:tab w:val="left" w:pos="1092"/>
        </w:tabs>
        <w:spacing w:before="120" w:beforeAutospacing="0" w:after="0" w:afterAutospacing="0" w:line="252" w:lineRule="auto"/>
        <w:ind w:left="14" w:firstLine="695"/>
        <w:jc w:val="both"/>
        <w:rPr>
          <w:sz w:val="28"/>
          <w:szCs w:val="28"/>
        </w:rPr>
      </w:pPr>
      <w:r w:rsidRPr="00DB3ED8">
        <w:rPr>
          <w:sz w:val="28"/>
          <w:szCs w:val="28"/>
        </w:rPr>
        <w:t xml:space="preserve">Hệ số rủi ro thanh toán theo đối tác xác định tùy thuộc vào mức độ tín nhiệm của đối tác giao dịch theo nguyên tắc quy định tại Phụ lục </w:t>
      </w:r>
      <w:r w:rsidR="001B3F9E" w:rsidRPr="00DB3ED8">
        <w:rPr>
          <w:sz w:val="28"/>
          <w:szCs w:val="28"/>
        </w:rPr>
        <w:t>III</w:t>
      </w:r>
      <w:r w:rsidR="007C31A9">
        <w:rPr>
          <w:sz w:val="28"/>
          <w:szCs w:val="28"/>
        </w:rPr>
        <w:t xml:space="preserve"> </w:t>
      </w:r>
      <w:r w:rsidR="00A17465" w:rsidRPr="00DB3ED8">
        <w:rPr>
          <w:sz w:val="28"/>
          <w:szCs w:val="28"/>
        </w:rPr>
        <w:t>ban hành</w:t>
      </w:r>
      <w:r w:rsidRPr="00DB3ED8">
        <w:rPr>
          <w:sz w:val="28"/>
          <w:szCs w:val="28"/>
        </w:rPr>
        <w:t xml:space="preserve"> kèm theo Thông tư này;</w:t>
      </w:r>
    </w:p>
    <w:p w:rsidR="00AA33BB" w:rsidRDefault="0030123C" w:rsidP="0018147E">
      <w:pPr>
        <w:pStyle w:val="BodyTextIndent"/>
        <w:widowControl w:val="0"/>
        <w:numPr>
          <w:ilvl w:val="0"/>
          <w:numId w:val="49"/>
        </w:numPr>
        <w:tabs>
          <w:tab w:val="left" w:pos="1092"/>
        </w:tabs>
        <w:spacing w:before="120" w:beforeAutospacing="0" w:after="0" w:afterAutospacing="0" w:line="252" w:lineRule="auto"/>
        <w:ind w:left="14" w:firstLine="695"/>
        <w:jc w:val="both"/>
        <w:rPr>
          <w:sz w:val="28"/>
          <w:szCs w:val="28"/>
        </w:rPr>
      </w:pPr>
      <w:r w:rsidRPr="00DB3ED8">
        <w:rPr>
          <w:sz w:val="28"/>
          <w:szCs w:val="28"/>
        </w:rPr>
        <w:t xml:space="preserve">Giá trị tài sản tiềm ẩn rủi ro thanh toán xác định theo nguyên tắc quy định tại Phụ lục </w:t>
      </w:r>
      <w:r w:rsidR="001B3F9E" w:rsidRPr="00DB3ED8">
        <w:rPr>
          <w:sz w:val="28"/>
          <w:szCs w:val="28"/>
        </w:rPr>
        <w:t>IV</w:t>
      </w:r>
      <w:r w:rsidR="00DA7D05">
        <w:rPr>
          <w:sz w:val="28"/>
          <w:szCs w:val="28"/>
        </w:rPr>
        <w:t xml:space="preserve"> </w:t>
      </w:r>
      <w:r w:rsidR="006654F8" w:rsidRPr="00DB3ED8">
        <w:rPr>
          <w:sz w:val="28"/>
          <w:szCs w:val="28"/>
        </w:rPr>
        <w:t xml:space="preserve">ban hành kèm theo </w:t>
      </w:r>
      <w:r w:rsidRPr="00DB3ED8">
        <w:rPr>
          <w:sz w:val="28"/>
          <w:szCs w:val="28"/>
        </w:rPr>
        <w:t xml:space="preserve">Thông tư này. Giá trị tài sản tiềm ẩn rủi ro thanh toán phải được điều chỉnh tăng thêm các khoản cổ tức, trái tức, giá trị quyền ưu đãi nếu phát sinh (đối với chứng khoán), hoặc </w:t>
      </w:r>
      <w:r w:rsidR="003C16C9" w:rsidRPr="00DB3ED8">
        <w:rPr>
          <w:sz w:val="28"/>
          <w:szCs w:val="28"/>
        </w:rPr>
        <w:t xml:space="preserve">lãi tiền gửi, </w:t>
      </w:r>
      <w:r w:rsidR="00857018" w:rsidRPr="00DB3ED8">
        <w:rPr>
          <w:sz w:val="28"/>
          <w:szCs w:val="28"/>
        </w:rPr>
        <w:t>lãi cho vay</w:t>
      </w:r>
      <w:r w:rsidRPr="00DB3ED8">
        <w:rPr>
          <w:sz w:val="28"/>
          <w:szCs w:val="28"/>
        </w:rPr>
        <w:t xml:space="preserve"> và các khoản phụ phí khác (đối với các khoản tín dụng).</w:t>
      </w:r>
    </w:p>
    <w:p w:rsidR="00AA33BB" w:rsidRDefault="0030123C" w:rsidP="0018147E">
      <w:pPr>
        <w:pStyle w:val="ListParagraph"/>
        <w:widowControl w:val="0"/>
        <w:numPr>
          <w:ilvl w:val="0"/>
          <w:numId w:val="46"/>
        </w:numPr>
        <w:tabs>
          <w:tab w:val="left" w:pos="1092"/>
        </w:tabs>
        <w:spacing w:before="120" w:after="0" w:line="252" w:lineRule="auto"/>
        <w:ind w:left="0" w:firstLine="714"/>
        <w:contextualSpacing w:val="0"/>
        <w:jc w:val="both"/>
        <w:rPr>
          <w:szCs w:val="28"/>
        </w:rPr>
      </w:pPr>
      <w:r w:rsidRPr="00DB3ED8">
        <w:rPr>
          <w:szCs w:val="28"/>
        </w:rPr>
        <w:t xml:space="preserve">Đối với các hợp đồng quy định tại điểm </w:t>
      </w:r>
      <w:r w:rsidR="007403DD" w:rsidRPr="00DB3ED8">
        <w:rPr>
          <w:szCs w:val="28"/>
        </w:rPr>
        <w:t>e</w:t>
      </w:r>
      <w:r w:rsidRPr="00DB3ED8">
        <w:rPr>
          <w:szCs w:val="28"/>
        </w:rPr>
        <w:t xml:space="preserve"> khoản 1 Điều này, giá trị rủi ro thanh toán được xác định bằng 30% giá trị còn lại của các hợp đồng bảo lãnh phát hành chưa được thanh toán.</w:t>
      </w:r>
    </w:p>
    <w:p w:rsidR="00AA33BB" w:rsidRDefault="0030123C" w:rsidP="0018147E">
      <w:pPr>
        <w:pStyle w:val="ListParagraph"/>
        <w:widowControl w:val="0"/>
        <w:numPr>
          <w:ilvl w:val="0"/>
          <w:numId w:val="46"/>
        </w:numPr>
        <w:tabs>
          <w:tab w:val="left" w:pos="1092"/>
        </w:tabs>
        <w:spacing w:before="120" w:after="0" w:line="252" w:lineRule="auto"/>
        <w:ind w:left="0" w:firstLine="714"/>
        <w:contextualSpacing w:val="0"/>
        <w:jc w:val="both"/>
        <w:rPr>
          <w:szCs w:val="28"/>
        </w:rPr>
      </w:pPr>
      <w:r w:rsidRPr="00DB3ED8">
        <w:rPr>
          <w:szCs w:val="28"/>
        </w:rPr>
        <w:t>Đối với các khoản phải thu quá hạn, chứng khoán chưa nhận chuyển giao đúng hạn theo quy định tại điể</w:t>
      </w:r>
      <w:r w:rsidR="00AB0C09" w:rsidRPr="00DB3ED8">
        <w:rPr>
          <w:szCs w:val="28"/>
        </w:rPr>
        <w:t xml:space="preserve">m </w:t>
      </w:r>
      <w:r w:rsidRPr="00DB3ED8">
        <w:rPr>
          <w:szCs w:val="28"/>
        </w:rPr>
        <w:t>h</w:t>
      </w:r>
      <w:r w:rsidR="00AB0C09" w:rsidRPr="00DB3ED8">
        <w:rPr>
          <w:szCs w:val="28"/>
        </w:rPr>
        <w:t>, i</w:t>
      </w:r>
      <w:r w:rsidRPr="00DB3ED8">
        <w:rPr>
          <w:szCs w:val="28"/>
        </w:rPr>
        <w:t xml:space="preserve"> khoản 1 Điều này, kể cả chứng khoán, tiền chưa nhận được từ các giao dịch, hợp đồng đáo hạn quy định tại điể</w:t>
      </w:r>
      <w:r w:rsidR="00857018" w:rsidRPr="00DB3ED8">
        <w:rPr>
          <w:szCs w:val="28"/>
        </w:rPr>
        <w:t xml:space="preserve">m a, b, c, d, </w:t>
      </w:r>
      <w:r w:rsidR="001A7C94" w:rsidRPr="00DB3ED8">
        <w:rPr>
          <w:szCs w:val="28"/>
        </w:rPr>
        <w:t>đ</w:t>
      </w:r>
      <w:r w:rsidR="00857018" w:rsidRPr="00DB3ED8">
        <w:rPr>
          <w:szCs w:val="28"/>
        </w:rPr>
        <w:t>, g</w:t>
      </w:r>
      <w:r w:rsidRPr="00DB3ED8">
        <w:rPr>
          <w:szCs w:val="28"/>
        </w:rPr>
        <w:t xml:space="preserve"> khoản 1 Điều này, giá trị</w:t>
      </w:r>
      <w:r w:rsidR="00023485">
        <w:rPr>
          <w:szCs w:val="28"/>
        </w:rPr>
        <w:t xml:space="preserve"> </w:t>
      </w:r>
      <w:r w:rsidRPr="00DB3ED8">
        <w:rPr>
          <w:szCs w:val="28"/>
        </w:rPr>
        <w:t>rủi ro thanh toán được xác định theo nguyên tắc sau:</w:t>
      </w:r>
    </w:p>
    <w:p w:rsidR="00A540F4" w:rsidRPr="00A540F4" w:rsidRDefault="00A540F4" w:rsidP="0018147E">
      <w:pPr>
        <w:widowControl w:val="0"/>
        <w:tabs>
          <w:tab w:val="left" w:pos="1092"/>
        </w:tabs>
        <w:spacing w:after="0" w:line="252" w:lineRule="auto"/>
        <w:jc w:val="both"/>
        <w:rPr>
          <w:szCs w:val="28"/>
        </w:rPr>
      </w:pPr>
      <m:oMathPara>
        <m:oMath>
          <m:r>
            <w:rPr>
              <w:rFonts w:ascii="Cambria Math" w:hAnsi="Cambria Math"/>
              <w:szCs w:val="28"/>
            </w:rPr>
            <m:t>Giá trị rủi ro thanh toán=Giá trị tài sản tiềm ẩn rủi ro thanh toán × Hệ số rủi ro thanh toán theo thời gian</m:t>
          </m:r>
        </m:oMath>
      </m:oMathPara>
    </w:p>
    <w:p w:rsidR="00AA33BB" w:rsidRDefault="0030123C" w:rsidP="0018147E">
      <w:pPr>
        <w:pStyle w:val="BodyTextIndent"/>
        <w:widowControl w:val="0"/>
        <w:numPr>
          <w:ilvl w:val="0"/>
          <w:numId w:val="50"/>
        </w:numPr>
        <w:tabs>
          <w:tab w:val="left" w:pos="1092"/>
        </w:tabs>
        <w:spacing w:before="120" w:beforeAutospacing="0" w:after="0" w:afterAutospacing="0" w:line="252" w:lineRule="auto"/>
        <w:ind w:left="14" w:firstLine="695"/>
        <w:jc w:val="both"/>
        <w:rPr>
          <w:sz w:val="28"/>
          <w:szCs w:val="28"/>
        </w:rPr>
      </w:pPr>
      <w:r w:rsidRPr="00DB3ED8">
        <w:rPr>
          <w:sz w:val="28"/>
          <w:szCs w:val="28"/>
        </w:rPr>
        <w:t xml:space="preserve">Hệ số rủi ro thanh toán theo thời gian được xác định căn cứ vào khoảng thời gian quá hạn thanh toán theo nguyên tắc quy định tại Phụ lục </w:t>
      </w:r>
      <w:r w:rsidR="001B3F9E" w:rsidRPr="00DB3ED8">
        <w:rPr>
          <w:sz w:val="28"/>
          <w:szCs w:val="28"/>
        </w:rPr>
        <w:t>III</w:t>
      </w:r>
      <w:r w:rsidR="00DA7D05">
        <w:rPr>
          <w:sz w:val="28"/>
          <w:szCs w:val="28"/>
        </w:rPr>
        <w:t xml:space="preserve"> </w:t>
      </w:r>
      <w:r w:rsidR="006654F8" w:rsidRPr="00DB3ED8">
        <w:rPr>
          <w:sz w:val="28"/>
          <w:szCs w:val="28"/>
        </w:rPr>
        <w:t xml:space="preserve">ban hành </w:t>
      </w:r>
      <w:r w:rsidRPr="00DB3ED8">
        <w:rPr>
          <w:sz w:val="28"/>
          <w:szCs w:val="28"/>
        </w:rPr>
        <w:t xml:space="preserve">kèm theo Thông tư này; </w:t>
      </w:r>
    </w:p>
    <w:p w:rsidR="00AA33BB" w:rsidRDefault="0030123C" w:rsidP="0018147E">
      <w:pPr>
        <w:pStyle w:val="BodyTextIndent"/>
        <w:widowControl w:val="0"/>
        <w:numPr>
          <w:ilvl w:val="0"/>
          <w:numId w:val="50"/>
        </w:numPr>
        <w:tabs>
          <w:tab w:val="left" w:pos="1092"/>
        </w:tabs>
        <w:spacing w:before="120" w:beforeAutospacing="0" w:after="0" w:afterAutospacing="0" w:line="252" w:lineRule="auto"/>
        <w:ind w:left="14" w:firstLine="695"/>
        <w:jc w:val="both"/>
        <w:rPr>
          <w:sz w:val="28"/>
          <w:szCs w:val="28"/>
        </w:rPr>
      </w:pPr>
      <w:r w:rsidRPr="00DB3ED8">
        <w:rPr>
          <w:sz w:val="28"/>
          <w:szCs w:val="28"/>
        </w:rPr>
        <w:t>Giá trị tài sản tiềm ẩn rủi ro thanh toán được xác định như sau:</w:t>
      </w:r>
    </w:p>
    <w:p w:rsidR="00AA33BB" w:rsidRDefault="0012338F" w:rsidP="0018147E">
      <w:pPr>
        <w:pStyle w:val="ListParagraph"/>
        <w:widowControl w:val="0"/>
        <w:tabs>
          <w:tab w:val="left" w:pos="1106"/>
        </w:tabs>
        <w:spacing w:before="120" w:after="0" w:line="264" w:lineRule="auto"/>
        <w:ind w:left="0" w:firstLine="728"/>
        <w:contextualSpacing w:val="0"/>
        <w:jc w:val="both"/>
        <w:rPr>
          <w:szCs w:val="28"/>
        </w:rPr>
      </w:pPr>
      <w:r>
        <w:rPr>
          <w:szCs w:val="28"/>
        </w:rPr>
        <w:lastRenderedPageBreak/>
        <w:t xml:space="preserve">- </w:t>
      </w:r>
      <w:r w:rsidR="0030123C" w:rsidRPr="00DB3ED8">
        <w:rPr>
          <w:szCs w:val="28"/>
        </w:rPr>
        <w:t xml:space="preserve">Đối với các giao dịch mua, bán chứng khoán, cho khách hàng hoặc cho bản thân tổ chức kinh doanh chứng khoán: là giá trị thị trường của hợp đồng tính theo nguyên tắc quy định tại Phụ lục </w:t>
      </w:r>
      <w:r w:rsidR="001B3F9E" w:rsidRPr="00DB3ED8">
        <w:rPr>
          <w:szCs w:val="28"/>
        </w:rPr>
        <w:t>II</w:t>
      </w:r>
      <w:r w:rsidR="0030123C" w:rsidRPr="00DB3ED8">
        <w:rPr>
          <w:szCs w:val="28"/>
        </w:rPr>
        <w:t xml:space="preserve">, Phụ lục </w:t>
      </w:r>
      <w:r w:rsidR="001B3F9E" w:rsidRPr="00DB3ED8">
        <w:rPr>
          <w:szCs w:val="28"/>
        </w:rPr>
        <w:t>IV</w:t>
      </w:r>
      <w:r w:rsidR="006654F8" w:rsidRPr="00DB3ED8">
        <w:rPr>
          <w:szCs w:val="28"/>
        </w:rPr>
        <w:t xml:space="preserve"> ban hành kèm theo</w:t>
      </w:r>
      <w:r w:rsidR="0030123C" w:rsidRPr="00DB3ED8">
        <w:rPr>
          <w:szCs w:val="28"/>
        </w:rPr>
        <w:t xml:space="preserve"> Thông tư này; </w:t>
      </w:r>
    </w:p>
    <w:p w:rsidR="00AA33BB" w:rsidRDefault="0012338F"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Đối với các giao dịch cho vay mua chứng khoán ký quỹ, giao dịch bán có cam kết mua lại, giao dịch mua có cam kết bán lại, vay, cho vay chứng khoán: giá trị tài sản tiểm ẩn rủi ro thanh toán xác định theo nguyên tắc quy định tại Phụ lụ</w:t>
      </w:r>
      <w:r w:rsidR="001B3F9E" w:rsidRPr="00DB3ED8">
        <w:rPr>
          <w:szCs w:val="28"/>
        </w:rPr>
        <w:t>c IV</w:t>
      </w:r>
      <w:r w:rsidR="00CC2CA7" w:rsidRPr="00DB3ED8">
        <w:rPr>
          <w:szCs w:val="28"/>
        </w:rPr>
        <w:t xml:space="preserve"> ban hành kèm theo</w:t>
      </w:r>
      <w:r w:rsidR="0030123C" w:rsidRPr="00DB3ED8">
        <w:rPr>
          <w:szCs w:val="28"/>
        </w:rPr>
        <w:t xml:space="preserve"> Thông tư này;</w:t>
      </w:r>
    </w:p>
    <w:p w:rsidR="00AA33BB" w:rsidRDefault="0012338F" w:rsidP="0018147E">
      <w:pPr>
        <w:pStyle w:val="ListParagraph"/>
        <w:widowControl w:val="0"/>
        <w:tabs>
          <w:tab w:val="left" w:pos="1106"/>
        </w:tabs>
        <w:spacing w:before="120" w:after="0" w:line="264" w:lineRule="auto"/>
        <w:ind w:left="0" w:firstLine="728"/>
        <w:contextualSpacing w:val="0"/>
        <w:jc w:val="both"/>
        <w:rPr>
          <w:szCs w:val="28"/>
        </w:rPr>
      </w:pPr>
      <w:r>
        <w:rPr>
          <w:szCs w:val="28"/>
        </w:rPr>
        <w:t xml:space="preserve">- </w:t>
      </w:r>
      <w:r w:rsidR="0030123C" w:rsidRPr="00DB3ED8">
        <w:rPr>
          <w:szCs w:val="28"/>
        </w:rPr>
        <w:t>Đối với các khoản phải thu, trái phiếu đã đáo hạn, các công cụ nợ đã đáo hạn: là giá trị khoản phải thu tính theo mệnh giá, cộng thêm các khoản lãi chưa được thanh toán, chi phí có liên quan và trừ</w:t>
      </w:r>
      <w:r w:rsidR="0048692D" w:rsidRPr="00DB3ED8">
        <w:rPr>
          <w:szCs w:val="28"/>
        </w:rPr>
        <w:t xml:space="preserve"> đi </w:t>
      </w:r>
      <w:r w:rsidR="0030123C" w:rsidRPr="00DB3ED8">
        <w:rPr>
          <w:szCs w:val="28"/>
        </w:rPr>
        <w:t>khoản thanh toán đã thực nhận trước đó (nếu có).</w:t>
      </w:r>
    </w:p>
    <w:p w:rsidR="005B38ED" w:rsidRPr="00CB79F8" w:rsidRDefault="005B38ED" w:rsidP="0018147E">
      <w:pPr>
        <w:pStyle w:val="ListParagraph"/>
        <w:widowControl w:val="0"/>
        <w:numPr>
          <w:ilvl w:val="0"/>
          <w:numId w:val="46"/>
        </w:numPr>
        <w:tabs>
          <w:tab w:val="left" w:pos="1080"/>
        </w:tabs>
        <w:spacing w:before="120" w:after="0" w:line="264" w:lineRule="auto"/>
        <w:ind w:left="0" w:firstLine="728"/>
        <w:contextualSpacing w:val="0"/>
        <w:jc w:val="both"/>
        <w:rPr>
          <w:rFonts w:asciiTheme="majorHAnsi" w:hAnsiTheme="majorHAnsi" w:cstheme="majorHAnsi"/>
          <w:color w:val="000000"/>
          <w:szCs w:val="28"/>
          <w:shd w:val="clear" w:color="auto" w:fill="FFFFFF"/>
        </w:rPr>
      </w:pPr>
      <w:r w:rsidRPr="00CB79F8">
        <w:rPr>
          <w:rFonts w:asciiTheme="majorHAnsi" w:hAnsiTheme="majorHAnsi" w:cstheme="majorHAnsi"/>
          <w:color w:val="000000"/>
          <w:szCs w:val="28"/>
          <w:shd w:val="clear" w:color="auto" w:fill="FFFFFF"/>
        </w:rPr>
        <w:t xml:space="preserve">Trừ giao dịch, hợp đồng quy định tại điểm k khoản 1, điểm b khoản 10 Điều này, tổ chức kinh doanh chứng khoán được điều chỉnh giảm trừ phần giá trị tài sản đảm bảo của đối tác, khách hàng khi xác định giá trị tài sản tiềm ẩn rủi ro thanh toán quy định tại khoản 1 Điều này trong trường hợp các hợp đồng, giao dịch này đáp ứng đầy đủ các điều kiện sau: </w:t>
      </w:r>
    </w:p>
    <w:p w:rsidR="00AA33BB" w:rsidRDefault="0030123C" w:rsidP="0018147E">
      <w:pPr>
        <w:pStyle w:val="BodyTextIndent"/>
        <w:widowControl w:val="0"/>
        <w:numPr>
          <w:ilvl w:val="0"/>
          <w:numId w:val="51"/>
        </w:numPr>
        <w:tabs>
          <w:tab w:val="left" w:pos="1092"/>
        </w:tabs>
        <w:spacing w:before="120" w:beforeAutospacing="0" w:after="0" w:afterAutospacing="0" w:line="264" w:lineRule="auto"/>
        <w:ind w:left="14" w:firstLine="728"/>
        <w:jc w:val="both"/>
        <w:rPr>
          <w:sz w:val="28"/>
          <w:szCs w:val="28"/>
        </w:rPr>
      </w:pPr>
      <w:r w:rsidRPr="00DB3ED8">
        <w:rPr>
          <w:sz w:val="28"/>
          <w:szCs w:val="28"/>
        </w:rPr>
        <w:t>Đối tác, khách hàng có tài sản bảo đảm thực hiện nghĩa vụ của mình và tài sản bảo đảm là tiền, các khoản tương đương tiền, giấy tờ có giá, công cụ chuyển nhượng trên thị trường tiền tệ, chứng khoán niêm yết, đăng ký giao dịch trên</w:t>
      </w:r>
      <w:r w:rsidR="00476C9C" w:rsidRPr="00476C9C">
        <w:rPr>
          <w:sz w:val="28"/>
          <w:szCs w:val="28"/>
          <w:lang w:val="sv-SE"/>
        </w:rPr>
        <w:t xml:space="preserve"> </w:t>
      </w:r>
      <w:r w:rsidR="00476C9C" w:rsidRPr="003E7191">
        <w:rPr>
          <w:sz w:val="28"/>
          <w:szCs w:val="28"/>
          <w:lang w:val="sv-SE"/>
        </w:rPr>
        <w:t xml:space="preserve">Sở giao dịch chứng khoán Việt Nam và công ty con (sau đây gọi tắt là Sở giao dịch </w:t>
      </w:r>
      <w:r w:rsidR="00EB3F78">
        <w:rPr>
          <w:sz w:val="28"/>
          <w:szCs w:val="28"/>
          <w:lang w:val="sv-SE"/>
        </w:rPr>
        <w:t>C</w:t>
      </w:r>
      <w:r w:rsidR="00476C9C" w:rsidRPr="003E7191">
        <w:rPr>
          <w:sz w:val="28"/>
          <w:szCs w:val="28"/>
          <w:lang w:val="sv-SE"/>
        </w:rPr>
        <w:t>hứng khoán</w:t>
      </w:r>
      <w:r w:rsidR="0077332A">
        <w:rPr>
          <w:sz w:val="28"/>
          <w:szCs w:val="28"/>
          <w:lang w:val="sv-SE"/>
        </w:rPr>
        <w:t>)</w:t>
      </w:r>
      <w:r w:rsidRPr="00DB3ED8">
        <w:rPr>
          <w:sz w:val="28"/>
          <w:szCs w:val="28"/>
        </w:rPr>
        <w:t>, trái phiếu Chính phủ, trái phiếu được Bộ Tài chính bảo lãnh phát hành;</w:t>
      </w:r>
    </w:p>
    <w:p w:rsidR="00AA33BB" w:rsidRDefault="0030123C" w:rsidP="0018147E">
      <w:pPr>
        <w:pStyle w:val="BodyTextIndent"/>
        <w:widowControl w:val="0"/>
        <w:numPr>
          <w:ilvl w:val="0"/>
          <w:numId w:val="51"/>
        </w:numPr>
        <w:tabs>
          <w:tab w:val="left" w:pos="1092"/>
        </w:tabs>
        <w:spacing w:before="120" w:beforeAutospacing="0" w:after="0" w:afterAutospacing="0" w:line="264" w:lineRule="auto"/>
        <w:ind w:left="14" w:firstLine="695"/>
        <w:jc w:val="both"/>
        <w:rPr>
          <w:sz w:val="28"/>
          <w:szCs w:val="28"/>
        </w:rPr>
      </w:pPr>
      <w:r w:rsidRPr="00DB3ED8">
        <w:rPr>
          <w:sz w:val="28"/>
          <w:szCs w:val="28"/>
        </w:rPr>
        <w:t>Tổ chức kinh doanh chứng khoán có quyền định đoạt, quản lý, sử dụng, chuyển nhượng tài sản bảo đảm trong trường hợp đối tác không thực hiện nghĩa vụ thanh toán đầy đủ và đúng thời hạn đã thỏa thuận tại các hợp đồng.</w:t>
      </w:r>
    </w:p>
    <w:p w:rsidR="00AA33BB" w:rsidRDefault="0030123C" w:rsidP="0018147E">
      <w:pPr>
        <w:pStyle w:val="ListParagraph"/>
        <w:widowControl w:val="0"/>
        <w:numPr>
          <w:ilvl w:val="0"/>
          <w:numId w:val="46"/>
        </w:numPr>
        <w:tabs>
          <w:tab w:val="left" w:pos="1092"/>
        </w:tabs>
        <w:spacing w:before="120" w:after="0" w:line="264" w:lineRule="auto"/>
        <w:ind w:left="0" w:firstLine="714"/>
        <w:contextualSpacing w:val="0"/>
        <w:jc w:val="both"/>
        <w:rPr>
          <w:szCs w:val="28"/>
        </w:rPr>
      </w:pPr>
      <w:r w:rsidRPr="00DB3ED8">
        <w:rPr>
          <w:szCs w:val="28"/>
        </w:rPr>
        <w:t>Giá trị tài sản bảo đảm tính giảm trừ theo quy định tại khoản 5 Điều này được xác định như sau:</w:t>
      </w:r>
    </w:p>
    <w:p w:rsidR="00A540F4" w:rsidRPr="00A540F4" w:rsidRDefault="00A540F4" w:rsidP="0018147E">
      <w:pPr>
        <w:widowControl w:val="0"/>
        <w:tabs>
          <w:tab w:val="left" w:pos="1092"/>
        </w:tabs>
        <w:spacing w:before="120" w:after="0" w:line="264" w:lineRule="auto"/>
        <w:jc w:val="both"/>
        <w:rPr>
          <w:szCs w:val="28"/>
        </w:rPr>
      </w:pPr>
      <m:oMathPara>
        <m:oMath>
          <m:r>
            <w:rPr>
              <w:rFonts w:ascii="Cambria Math" w:hAnsi="Cambria Math"/>
              <w:szCs w:val="28"/>
            </w:rPr>
            <m:t>Giá trị tài sản đảm bảo= Khối lượng tài sản đảm bảo×giá tài sản đảm bảo×</m:t>
          </m:r>
          <m:d>
            <m:dPr>
              <m:ctrlPr>
                <w:rPr>
                  <w:rFonts w:ascii="Cambria Math" w:hAnsi="Cambria Math"/>
                  <w:i/>
                  <w:szCs w:val="28"/>
                </w:rPr>
              </m:ctrlPr>
            </m:dPr>
            <m:e>
              <m:r>
                <w:rPr>
                  <w:rFonts w:ascii="Cambria Math" w:hAnsi="Cambria Math"/>
                  <w:szCs w:val="28"/>
                </w:rPr>
                <m:t>1-</m:t>
              </m:r>
              <m:r>
                <w:rPr>
                  <w:rFonts w:ascii="Cambria Math" w:hAnsi="Cambria Math"/>
                  <w:szCs w:val="28"/>
                </w:rPr>
                <m:t>hệ số rủi ro thị trường</m:t>
              </m:r>
            </m:e>
          </m:d>
        </m:oMath>
      </m:oMathPara>
    </w:p>
    <w:p w:rsidR="00AA33BB" w:rsidRDefault="0030123C" w:rsidP="0018147E">
      <w:pPr>
        <w:pStyle w:val="BodyTextIndent"/>
        <w:widowControl w:val="0"/>
        <w:numPr>
          <w:ilvl w:val="0"/>
          <w:numId w:val="52"/>
        </w:numPr>
        <w:tabs>
          <w:tab w:val="left" w:pos="1092"/>
        </w:tabs>
        <w:spacing w:before="120" w:beforeAutospacing="0" w:after="0" w:afterAutospacing="0" w:line="264" w:lineRule="auto"/>
        <w:ind w:left="14" w:firstLine="695"/>
        <w:jc w:val="both"/>
        <w:rPr>
          <w:sz w:val="28"/>
          <w:szCs w:val="28"/>
        </w:rPr>
      </w:pPr>
      <w:r w:rsidRPr="00DB3ED8">
        <w:rPr>
          <w:sz w:val="28"/>
          <w:szCs w:val="28"/>
        </w:rPr>
        <w:t xml:space="preserve">Giá tài sản được xác định theo nguyên tắc quy định tại Phụ lục </w:t>
      </w:r>
      <w:r w:rsidR="001B3F9E" w:rsidRPr="00DB3ED8">
        <w:rPr>
          <w:sz w:val="28"/>
          <w:szCs w:val="28"/>
        </w:rPr>
        <w:t>II</w:t>
      </w:r>
      <w:r w:rsidR="00DA7D05">
        <w:rPr>
          <w:sz w:val="28"/>
          <w:szCs w:val="28"/>
        </w:rPr>
        <w:t xml:space="preserve"> </w:t>
      </w:r>
      <w:r w:rsidR="009019C6" w:rsidRPr="00DB3ED8">
        <w:rPr>
          <w:sz w:val="28"/>
          <w:szCs w:val="28"/>
        </w:rPr>
        <w:t xml:space="preserve">ban hành </w:t>
      </w:r>
      <w:r w:rsidRPr="00DB3ED8">
        <w:rPr>
          <w:sz w:val="28"/>
          <w:szCs w:val="28"/>
        </w:rPr>
        <w:t>kèm theo Thông tư này;</w:t>
      </w:r>
    </w:p>
    <w:p w:rsidR="00AA33BB" w:rsidRDefault="0030123C" w:rsidP="0018147E">
      <w:pPr>
        <w:pStyle w:val="BodyTextIndent"/>
        <w:widowControl w:val="0"/>
        <w:numPr>
          <w:ilvl w:val="0"/>
          <w:numId w:val="52"/>
        </w:numPr>
        <w:tabs>
          <w:tab w:val="left" w:pos="1092"/>
        </w:tabs>
        <w:spacing w:before="120" w:beforeAutospacing="0" w:after="0" w:afterAutospacing="0" w:line="264" w:lineRule="auto"/>
        <w:ind w:left="14" w:firstLine="695"/>
        <w:jc w:val="both"/>
        <w:rPr>
          <w:sz w:val="28"/>
          <w:szCs w:val="28"/>
        </w:rPr>
      </w:pPr>
      <w:r w:rsidRPr="00DB3ED8">
        <w:rPr>
          <w:sz w:val="28"/>
          <w:szCs w:val="28"/>
        </w:rPr>
        <w:t>Hệ số rủi ro thị trường được xác định theo n</w:t>
      </w:r>
      <w:r w:rsidR="001B3F9E" w:rsidRPr="00DB3ED8">
        <w:rPr>
          <w:sz w:val="28"/>
          <w:szCs w:val="28"/>
        </w:rPr>
        <w:t>guyên tắc quy định tại Phụ lục I</w:t>
      </w:r>
      <w:r w:rsidR="00DA7D05">
        <w:rPr>
          <w:sz w:val="28"/>
          <w:szCs w:val="28"/>
        </w:rPr>
        <w:t xml:space="preserve"> </w:t>
      </w:r>
      <w:r w:rsidR="009576E0" w:rsidRPr="00DB3ED8">
        <w:rPr>
          <w:sz w:val="28"/>
          <w:szCs w:val="28"/>
        </w:rPr>
        <w:t xml:space="preserve">ban hành </w:t>
      </w:r>
      <w:r w:rsidRPr="00DB3ED8">
        <w:rPr>
          <w:sz w:val="28"/>
          <w:szCs w:val="28"/>
        </w:rPr>
        <w:t>kèm theo Thông tư này.</w:t>
      </w:r>
    </w:p>
    <w:p w:rsidR="00AA33BB" w:rsidRDefault="0030123C" w:rsidP="0018147E">
      <w:pPr>
        <w:pStyle w:val="ListParagraph"/>
        <w:widowControl w:val="0"/>
        <w:numPr>
          <w:ilvl w:val="0"/>
          <w:numId w:val="46"/>
        </w:numPr>
        <w:tabs>
          <w:tab w:val="left" w:pos="1092"/>
        </w:tabs>
        <w:spacing w:before="120" w:after="0"/>
        <w:ind w:left="0" w:firstLine="714"/>
        <w:contextualSpacing w:val="0"/>
        <w:jc w:val="both"/>
        <w:rPr>
          <w:szCs w:val="28"/>
        </w:rPr>
      </w:pPr>
      <w:r w:rsidRPr="00DB3ED8">
        <w:rPr>
          <w:szCs w:val="28"/>
        </w:rPr>
        <w:lastRenderedPageBreak/>
        <w:t>Khi xác định giá trị rủi ro thanh toán, tổ chức kinh doanh chứng khoán được bù trừ ròng song phương giá trị tài sản tiềm ẩn rủ</w:t>
      </w:r>
      <w:r w:rsidR="006E4EBF">
        <w:rPr>
          <w:szCs w:val="28"/>
        </w:rPr>
        <w:t xml:space="preserve">i ro thanh toán trong </w:t>
      </w:r>
      <w:r w:rsidRPr="00DB3ED8">
        <w:rPr>
          <w:szCs w:val="28"/>
        </w:rPr>
        <w:t>trường hợp đáp ứng đầy đủ các điều kiện sau:</w:t>
      </w:r>
    </w:p>
    <w:p w:rsidR="00AA33BB" w:rsidRDefault="0030123C" w:rsidP="0018147E">
      <w:pPr>
        <w:pStyle w:val="BodyTextIndent"/>
        <w:widowControl w:val="0"/>
        <w:numPr>
          <w:ilvl w:val="0"/>
          <w:numId w:val="53"/>
        </w:numPr>
        <w:tabs>
          <w:tab w:val="left" w:pos="1092"/>
        </w:tabs>
        <w:spacing w:before="120" w:beforeAutospacing="0" w:after="0" w:afterAutospacing="0" w:line="276" w:lineRule="auto"/>
        <w:ind w:left="14" w:firstLine="695"/>
        <w:jc w:val="both"/>
        <w:rPr>
          <w:sz w:val="28"/>
          <w:szCs w:val="28"/>
        </w:rPr>
      </w:pPr>
      <w:r w:rsidRPr="00DB3ED8">
        <w:rPr>
          <w:sz w:val="28"/>
          <w:szCs w:val="28"/>
        </w:rPr>
        <w:t>Rủi ro thanh toán liên quan tới cùng một đối tác;</w:t>
      </w:r>
    </w:p>
    <w:p w:rsidR="00AA33BB" w:rsidRDefault="0030123C" w:rsidP="0018147E">
      <w:pPr>
        <w:pStyle w:val="BodyTextIndent"/>
        <w:widowControl w:val="0"/>
        <w:numPr>
          <w:ilvl w:val="0"/>
          <w:numId w:val="53"/>
        </w:numPr>
        <w:tabs>
          <w:tab w:val="left" w:pos="1092"/>
        </w:tabs>
        <w:spacing w:before="120" w:beforeAutospacing="0" w:after="0" w:afterAutospacing="0" w:line="276" w:lineRule="auto"/>
        <w:ind w:left="14" w:firstLine="695"/>
        <w:jc w:val="both"/>
        <w:rPr>
          <w:sz w:val="28"/>
          <w:szCs w:val="28"/>
        </w:rPr>
      </w:pPr>
      <w:r w:rsidRPr="00DB3ED8">
        <w:rPr>
          <w:sz w:val="28"/>
          <w:szCs w:val="28"/>
        </w:rPr>
        <w:t>Rủi ro thanh toán phát sinh đối với cùng một loại hình giao dịch theo quy định tại khoản 1 Điều này;</w:t>
      </w:r>
    </w:p>
    <w:p w:rsidR="00AA33BB" w:rsidRDefault="0030123C" w:rsidP="0018147E">
      <w:pPr>
        <w:pStyle w:val="BodyTextIndent"/>
        <w:widowControl w:val="0"/>
        <w:numPr>
          <w:ilvl w:val="0"/>
          <w:numId w:val="53"/>
        </w:numPr>
        <w:tabs>
          <w:tab w:val="left" w:pos="1092"/>
        </w:tabs>
        <w:spacing w:before="120" w:beforeAutospacing="0" w:after="0" w:afterAutospacing="0" w:line="276" w:lineRule="auto"/>
        <w:ind w:left="14" w:firstLine="695"/>
        <w:jc w:val="both"/>
        <w:rPr>
          <w:sz w:val="28"/>
          <w:szCs w:val="28"/>
        </w:rPr>
      </w:pPr>
      <w:r w:rsidRPr="00DB3ED8">
        <w:rPr>
          <w:sz w:val="28"/>
          <w:szCs w:val="28"/>
        </w:rPr>
        <w:t>Việc bù trừ ròng song phương đã được các bên thống nhất trước bằng văn bản.</w:t>
      </w:r>
    </w:p>
    <w:p w:rsidR="00AA33BB" w:rsidRDefault="0030123C" w:rsidP="0018147E">
      <w:pPr>
        <w:pStyle w:val="ListParagraph"/>
        <w:widowControl w:val="0"/>
        <w:numPr>
          <w:ilvl w:val="0"/>
          <w:numId w:val="46"/>
        </w:numPr>
        <w:tabs>
          <w:tab w:val="left" w:pos="1092"/>
        </w:tabs>
        <w:spacing w:before="120" w:after="0"/>
        <w:ind w:left="0" w:firstLine="714"/>
        <w:contextualSpacing w:val="0"/>
        <w:jc w:val="both"/>
        <w:rPr>
          <w:szCs w:val="28"/>
        </w:rPr>
      </w:pPr>
      <w:r w:rsidRPr="00DB3ED8">
        <w:rPr>
          <w:szCs w:val="28"/>
        </w:rPr>
        <w:t>Giá trị rủi ro thanh toán phải được điều chỉnh tăng thêm trong các trường hợp sau:</w:t>
      </w:r>
    </w:p>
    <w:p w:rsidR="00AA33BB" w:rsidRDefault="0030123C" w:rsidP="0018147E">
      <w:pPr>
        <w:pStyle w:val="BodyTextIndent"/>
        <w:widowControl w:val="0"/>
        <w:numPr>
          <w:ilvl w:val="0"/>
          <w:numId w:val="54"/>
        </w:numPr>
        <w:tabs>
          <w:tab w:val="left" w:pos="1092"/>
        </w:tabs>
        <w:spacing w:before="120" w:beforeAutospacing="0" w:after="0" w:afterAutospacing="0" w:line="276" w:lineRule="auto"/>
        <w:ind w:left="14" w:firstLine="695"/>
        <w:jc w:val="both"/>
        <w:rPr>
          <w:sz w:val="28"/>
          <w:szCs w:val="28"/>
        </w:rPr>
      </w:pPr>
      <w:r w:rsidRPr="00DB3ED8">
        <w:rPr>
          <w:sz w:val="28"/>
          <w:szCs w:val="28"/>
        </w:rPr>
        <w:t xml:space="preserve">Tăng thêm 10% trong trường hợp giá trị </w:t>
      </w:r>
      <w:r w:rsidR="005872D1" w:rsidRPr="00DB3ED8">
        <w:rPr>
          <w:sz w:val="28"/>
          <w:szCs w:val="28"/>
        </w:rPr>
        <w:t xml:space="preserve">hợp đồng tiền gửi, </w:t>
      </w:r>
      <w:r w:rsidR="00A10B0E">
        <w:rPr>
          <w:sz w:val="28"/>
          <w:szCs w:val="28"/>
        </w:rPr>
        <w:t xml:space="preserve">chứng chỉ tiền gửi, </w:t>
      </w:r>
      <w:r w:rsidRPr="00DB3ED8">
        <w:rPr>
          <w:sz w:val="28"/>
          <w:szCs w:val="28"/>
        </w:rPr>
        <w:t xml:space="preserve">khoản cho vay, </w:t>
      </w:r>
      <w:r w:rsidR="0015136B">
        <w:rPr>
          <w:sz w:val="28"/>
          <w:szCs w:val="28"/>
        </w:rPr>
        <w:t xml:space="preserve">khoản phải thu trong hạn, hợp đồng mua có cam kết bán lại chứng khoán, hợp đồng bán có cam kết mua lại chứng khoán, </w:t>
      </w:r>
      <w:r w:rsidRPr="00DB3ED8">
        <w:rPr>
          <w:sz w:val="28"/>
          <w:szCs w:val="28"/>
        </w:rPr>
        <w:t>tổng giá trị các khoản vay đối với một tổ chức, cá nhân và nhóm tổ chức, cá nhân liên quan (nếu có), chiếm từ</w:t>
      </w:r>
      <w:r w:rsidR="00FB6AD1" w:rsidRPr="00DB3ED8">
        <w:rPr>
          <w:sz w:val="28"/>
          <w:szCs w:val="28"/>
        </w:rPr>
        <w:t xml:space="preserve"> trên</w:t>
      </w:r>
      <w:r w:rsidR="0062301E" w:rsidRPr="00DB3ED8">
        <w:rPr>
          <w:sz w:val="28"/>
          <w:szCs w:val="28"/>
        </w:rPr>
        <w:t xml:space="preserve"> 10% </w:t>
      </w:r>
      <w:r w:rsidR="0012338F">
        <w:rPr>
          <w:sz w:val="28"/>
          <w:szCs w:val="28"/>
        </w:rPr>
        <w:t>đến</w:t>
      </w:r>
      <w:r w:rsidR="0012338F" w:rsidRPr="00DB3ED8">
        <w:rPr>
          <w:sz w:val="28"/>
          <w:szCs w:val="28"/>
        </w:rPr>
        <w:t xml:space="preserve"> </w:t>
      </w:r>
      <w:r w:rsidR="0062301E" w:rsidRPr="00DB3ED8">
        <w:rPr>
          <w:sz w:val="28"/>
          <w:szCs w:val="28"/>
        </w:rPr>
        <w:t>15% v</w:t>
      </w:r>
      <w:r w:rsidRPr="00DB3ED8">
        <w:rPr>
          <w:sz w:val="28"/>
          <w:szCs w:val="28"/>
        </w:rPr>
        <w:t>ốn chủ sở hữu;</w:t>
      </w:r>
    </w:p>
    <w:p w:rsidR="00AA33BB" w:rsidRDefault="0030123C" w:rsidP="0018147E">
      <w:pPr>
        <w:pStyle w:val="BodyTextIndent"/>
        <w:widowControl w:val="0"/>
        <w:numPr>
          <w:ilvl w:val="0"/>
          <w:numId w:val="54"/>
        </w:numPr>
        <w:tabs>
          <w:tab w:val="left" w:pos="1092"/>
        </w:tabs>
        <w:spacing w:before="120" w:beforeAutospacing="0" w:after="0" w:afterAutospacing="0" w:line="276" w:lineRule="auto"/>
        <w:ind w:left="14" w:firstLine="695"/>
        <w:jc w:val="both"/>
        <w:rPr>
          <w:sz w:val="28"/>
          <w:szCs w:val="28"/>
        </w:rPr>
      </w:pPr>
      <w:r w:rsidRPr="00DB3ED8">
        <w:rPr>
          <w:sz w:val="28"/>
          <w:szCs w:val="28"/>
        </w:rPr>
        <w:t xml:space="preserve">Tăng thêm 20% trong trường hợp giá trị </w:t>
      </w:r>
      <w:r w:rsidR="003941C5" w:rsidRPr="00DB3ED8">
        <w:rPr>
          <w:sz w:val="28"/>
          <w:szCs w:val="28"/>
        </w:rPr>
        <w:t xml:space="preserve">hợp đồng tiền gửi, </w:t>
      </w:r>
      <w:r w:rsidR="00FD240E">
        <w:rPr>
          <w:sz w:val="28"/>
          <w:szCs w:val="28"/>
        </w:rPr>
        <w:t xml:space="preserve">chứng chỉ tiền gửi, </w:t>
      </w:r>
      <w:r w:rsidRPr="00DB3ED8">
        <w:rPr>
          <w:sz w:val="28"/>
          <w:szCs w:val="28"/>
        </w:rPr>
        <w:t xml:space="preserve">khoản cho vay, </w:t>
      </w:r>
      <w:r w:rsidR="0015136B">
        <w:rPr>
          <w:sz w:val="28"/>
          <w:szCs w:val="28"/>
        </w:rPr>
        <w:t xml:space="preserve">khoản phải thu trong hạn, hợp đồng mua có cam kết bán lại chứng khoán, hợp đồng bán có cam kết mua lại chứng khoán, </w:t>
      </w:r>
      <w:r w:rsidRPr="00DB3ED8">
        <w:rPr>
          <w:sz w:val="28"/>
          <w:szCs w:val="28"/>
        </w:rPr>
        <w:t xml:space="preserve">tổng giá trị các khoản vay đối với một tổ chức, cá nhân và nhóm tổ chức, cá nhân liên quan (nếu có), chiếm từ </w:t>
      </w:r>
      <w:r w:rsidR="00FB6AD1" w:rsidRPr="00DB3ED8">
        <w:rPr>
          <w:sz w:val="28"/>
          <w:szCs w:val="28"/>
        </w:rPr>
        <w:t xml:space="preserve">trên </w:t>
      </w:r>
      <w:r w:rsidRPr="00DB3ED8">
        <w:rPr>
          <w:sz w:val="28"/>
          <w:szCs w:val="28"/>
        </w:rPr>
        <w:t xml:space="preserve">15% </w:t>
      </w:r>
      <w:r w:rsidR="000C02D3">
        <w:rPr>
          <w:sz w:val="28"/>
          <w:szCs w:val="28"/>
        </w:rPr>
        <w:t>đến</w:t>
      </w:r>
      <w:r w:rsidR="000C02D3" w:rsidRPr="00DB3ED8">
        <w:rPr>
          <w:sz w:val="28"/>
          <w:szCs w:val="28"/>
        </w:rPr>
        <w:t xml:space="preserve"> </w:t>
      </w:r>
      <w:r w:rsidRPr="00DB3ED8">
        <w:rPr>
          <w:sz w:val="28"/>
          <w:szCs w:val="28"/>
        </w:rPr>
        <w:t xml:space="preserve">25% </w:t>
      </w:r>
      <w:r w:rsidR="0062301E" w:rsidRPr="00DB3ED8">
        <w:rPr>
          <w:sz w:val="28"/>
          <w:szCs w:val="28"/>
        </w:rPr>
        <w:t>v</w:t>
      </w:r>
      <w:r w:rsidRPr="00DB3ED8">
        <w:rPr>
          <w:sz w:val="28"/>
          <w:szCs w:val="28"/>
        </w:rPr>
        <w:t>ốn chủ sở hữu;</w:t>
      </w:r>
    </w:p>
    <w:p w:rsidR="00AA33BB" w:rsidRDefault="0030123C" w:rsidP="0018147E">
      <w:pPr>
        <w:pStyle w:val="BodyTextIndent"/>
        <w:widowControl w:val="0"/>
        <w:numPr>
          <w:ilvl w:val="0"/>
          <w:numId w:val="54"/>
        </w:numPr>
        <w:tabs>
          <w:tab w:val="left" w:pos="1092"/>
        </w:tabs>
        <w:spacing w:before="120" w:beforeAutospacing="0" w:after="0" w:afterAutospacing="0" w:line="276" w:lineRule="auto"/>
        <w:ind w:left="14" w:firstLine="695"/>
        <w:jc w:val="both"/>
        <w:rPr>
          <w:sz w:val="28"/>
          <w:szCs w:val="28"/>
        </w:rPr>
      </w:pPr>
      <w:r w:rsidRPr="00DB3ED8">
        <w:rPr>
          <w:sz w:val="28"/>
          <w:szCs w:val="28"/>
        </w:rPr>
        <w:t xml:space="preserve">Tăng thêm 30% trong trường hợp giá trị </w:t>
      </w:r>
      <w:r w:rsidR="005872D1" w:rsidRPr="00DB3ED8">
        <w:rPr>
          <w:sz w:val="28"/>
          <w:szCs w:val="28"/>
        </w:rPr>
        <w:t>hợp đồng tiền gửi,</w:t>
      </w:r>
      <w:r w:rsidR="00FD240E">
        <w:rPr>
          <w:sz w:val="28"/>
          <w:szCs w:val="28"/>
        </w:rPr>
        <w:t xml:space="preserve"> chứng chỉ tiền gửi,</w:t>
      </w:r>
      <w:r w:rsidR="005872D1" w:rsidRPr="00DB3ED8">
        <w:rPr>
          <w:sz w:val="28"/>
          <w:szCs w:val="28"/>
        </w:rPr>
        <w:t xml:space="preserve"> </w:t>
      </w:r>
      <w:r w:rsidRPr="00DB3ED8">
        <w:rPr>
          <w:sz w:val="28"/>
          <w:szCs w:val="28"/>
        </w:rPr>
        <w:t xml:space="preserve">khoản cho vay, </w:t>
      </w:r>
      <w:r w:rsidR="0015136B">
        <w:rPr>
          <w:sz w:val="28"/>
          <w:szCs w:val="28"/>
        </w:rPr>
        <w:t>khoản phải thu trong hạn, hợp đồng mua có cam kết bán lại chứng khoán, hợp đồng bán có cam kết mua lại chứng khoán,</w:t>
      </w:r>
      <w:r w:rsidR="0015136B" w:rsidRPr="00DB3ED8">
        <w:rPr>
          <w:sz w:val="28"/>
          <w:szCs w:val="28"/>
        </w:rPr>
        <w:t xml:space="preserve"> </w:t>
      </w:r>
      <w:r w:rsidRPr="00DB3ED8">
        <w:rPr>
          <w:sz w:val="28"/>
          <w:szCs w:val="28"/>
        </w:rPr>
        <w:t xml:space="preserve">tổng giá trị các khoản vay đối với một tổ chức, cá nhân và nhóm tổ chức, cá nhân liên quan (nếu có), hoặc một cá nhân và các bên liên quan tới cá nhân đó (nếu có), chiếm từ </w:t>
      </w:r>
      <w:r w:rsidR="00FB6AD1" w:rsidRPr="00DB3ED8">
        <w:rPr>
          <w:sz w:val="28"/>
          <w:szCs w:val="28"/>
        </w:rPr>
        <w:t>trên</w:t>
      </w:r>
      <w:r w:rsidR="00632D89">
        <w:rPr>
          <w:sz w:val="28"/>
          <w:szCs w:val="28"/>
        </w:rPr>
        <w:t xml:space="preserve"> </w:t>
      </w:r>
      <w:r w:rsidR="0062301E" w:rsidRPr="00DB3ED8">
        <w:rPr>
          <w:sz w:val="28"/>
          <w:szCs w:val="28"/>
        </w:rPr>
        <w:t>25% v</w:t>
      </w:r>
      <w:r w:rsidRPr="00DB3ED8">
        <w:rPr>
          <w:sz w:val="28"/>
          <w:szCs w:val="28"/>
        </w:rPr>
        <w:t>ốn chủ sở hữu trở lên.</w:t>
      </w:r>
    </w:p>
    <w:p w:rsidR="00AA33BB" w:rsidRPr="008700AF" w:rsidRDefault="0030123C" w:rsidP="0018147E">
      <w:pPr>
        <w:pStyle w:val="ListParagraph"/>
        <w:widowControl w:val="0"/>
        <w:numPr>
          <w:ilvl w:val="0"/>
          <w:numId w:val="46"/>
        </w:numPr>
        <w:tabs>
          <w:tab w:val="left" w:pos="1092"/>
        </w:tabs>
        <w:spacing w:before="120" w:after="0"/>
        <w:ind w:left="0" w:firstLine="714"/>
        <w:contextualSpacing w:val="0"/>
        <w:jc w:val="both"/>
        <w:rPr>
          <w:b/>
          <w:szCs w:val="28"/>
        </w:rPr>
      </w:pPr>
      <w:r w:rsidRPr="00DB3ED8">
        <w:rPr>
          <w:szCs w:val="28"/>
        </w:rPr>
        <w:t xml:space="preserve">Trường hợp đối tác đã hoàn toàn mất khả năng thanh toán, toàn bộ khoản thiệt hại tính theo giá trị hợp đồng phải được giảm trừ đi từ </w:t>
      </w:r>
      <w:r w:rsidR="00EA23E4" w:rsidRPr="00DB3ED8">
        <w:rPr>
          <w:szCs w:val="28"/>
        </w:rPr>
        <w:t>v</w:t>
      </w:r>
      <w:r w:rsidRPr="00DB3ED8">
        <w:rPr>
          <w:szCs w:val="28"/>
        </w:rPr>
        <w:t>ốn khả dụng.</w:t>
      </w:r>
    </w:p>
    <w:p w:rsidR="00486F1B" w:rsidRPr="009001B5" w:rsidRDefault="00486F1B" w:rsidP="0018147E">
      <w:pPr>
        <w:pStyle w:val="ListParagraph"/>
        <w:widowControl w:val="0"/>
        <w:numPr>
          <w:ilvl w:val="0"/>
          <w:numId w:val="46"/>
        </w:numPr>
        <w:tabs>
          <w:tab w:val="left" w:pos="1092"/>
        </w:tabs>
        <w:spacing w:before="120" w:after="0"/>
        <w:ind w:left="0" w:firstLine="630"/>
        <w:contextualSpacing w:val="0"/>
        <w:jc w:val="both"/>
        <w:rPr>
          <w:rFonts w:asciiTheme="majorHAnsi" w:hAnsiTheme="majorHAnsi" w:cstheme="majorHAnsi"/>
          <w:color w:val="000000"/>
          <w:szCs w:val="28"/>
          <w:shd w:val="clear" w:color="auto" w:fill="FFFFFF"/>
        </w:rPr>
      </w:pPr>
      <w:r w:rsidRPr="009001B5">
        <w:rPr>
          <w:rFonts w:asciiTheme="majorHAnsi" w:hAnsiTheme="majorHAnsi" w:cstheme="majorHAnsi"/>
          <w:color w:val="000000"/>
          <w:szCs w:val="28"/>
          <w:shd w:val="clear" w:color="auto" w:fill="FFFFFF"/>
        </w:rPr>
        <w:t>Giá trị rủi ro thanh toán đối với các trường hợp khác được xác định như sau:</w:t>
      </w:r>
    </w:p>
    <w:p w:rsidR="00486F1B" w:rsidRDefault="00486F1B" w:rsidP="0018147E">
      <w:pPr>
        <w:widowControl w:val="0"/>
        <w:spacing w:before="120" w:after="0"/>
        <w:ind w:firstLine="720"/>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a) Đối với các hợp đồng, giao dịch được quy định tại điểm k khoản 1 Điều này được xác định theo công thức sau: </w:t>
      </w:r>
    </w:p>
    <w:p w:rsidR="00A540F4" w:rsidRDefault="00A540F4" w:rsidP="0018147E">
      <w:pPr>
        <w:widowControl w:val="0"/>
        <w:spacing w:before="120" w:after="0"/>
        <w:ind w:firstLine="720"/>
        <w:jc w:val="both"/>
        <w:rPr>
          <w:rFonts w:asciiTheme="majorHAnsi" w:hAnsiTheme="majorHAnsi" w:cstheme="majorHAnsi"/>
          <w:color w:val="000000"/>
          <w:szCs w:val="28"/>
          <w:shd w:val="clear" w:color="auto" w:fill="FFFFFF"/>
        </w:rPr>
      </w:pPr>
      <m:oMathPara>
        <m:oMath>
          <m:r>
            <w:rPr>
              <w:rFonts w:ascii="Cambria Math" w:hAnsi="Cambria Math" w:cstheme="majorHAnsi"/>
              <w:color w:val="000000"/>
              <w:szCs w:val="28"/>
              <w:shd w:val="clear" w:color="auto" w:fill="FFFFFF"/>
            </w:rPr>
            <m:t>Giá trị rủi ro thanh toán=Giá trị toàn bộ tài sản tiềm ẩn rủi ro thanh toán×100%</m:t>
          </m:r>
        </m:oMath>
      </m:oMathPara>
    </w:p>
    <w:p w:rsidR="00800C9E" w:rsidRDefault="00486F1B" w:rsidP="00753BEE">
      <w:pPr>
        <w:widowControl w:val="0"/>
        <w:spacing w:before="120" w:after="120" w:line="288" w:lineRule="auto"/>
        <w:ind w:firstLine="709"/>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lastRenderedPageBreak/>
        <w:t>b)</w:t>
      </w:r>
      <w:r w:rsidRPr="00764408">
        <w:rPr>
          <w:rFonts w:asciiTheme="majorHAnsi" w:hAnsiTheme="majorHAnsi" w:cstheme="majorHAnsi"/>
          <w:color w:val="000000"/>
          <w:szCs w:val="28"/>
          <w:shd w:val="clear" w:color="auto" w:fill="FFFFFF"/>
        </w:rPr>
        <w:t xml:space="preserve"> </w:t>
      </w:r>
      <w:r>
        <w:rPr>
          <w:rFonts w:asciiTheme="majorHAnsi" w:hAnsiTheme="majorHAnsi" w:cstheme="majorHAnsi"/>
          <w:color w:val="000000"/>
          <w:szCs w:val="28"/>
          <w:shd w:val="clear" w:color="auto" w:fill="FFFFFF"/>
        </w:rPr>
        <w:t>Đ</w:t>
      </w:r>
      <w:r w:rsidRPr="00764408">
        <w:rPr>
          <w:rFonts w:asciiTheme="majorHAnsi" w:hAnsiTheme="majorHAnsi" w:cstheme="majorHAnsi"/>
          <w:color w:val="000000"/>
          <w:szCs w:val="28"/>
          <w:shd w:val="clear" w:color="auto" w:fill="FFFFFF"/>
        </w:rPr>
        <w:t xml:space="preserve">ối với các khoản tạm ứng có thời gian hoàn ứng còn lại dưới 90 ngày </w:t>
      </w:r>
      <w:r>
        <w:rPr>
          <w:rFonts w:asciiTheme="majorHAnsi" w:hAnsiTheme="majorHAnsi" w:cstheme="majorHAnsi"/>
          <w:color w:val="000000"/>
          <w:szCs w:val="28"/>
          <w:shd w:val="clear" w:color="auto" w:fill="FFFFFF"/>
        </w:rPr>
        <w:t>được</w:t>
      </w:r>
      <w:r w:rsidRPr="00764408">
        <w:rPr>
          <w:rFonts w:asciiTheme="majorHAnsi" w:hAnsiTheme="majorHAnsi" w:cstheme="majorHAnsi"/>
          <w:color w:val="000000"/>
          <w:szCs w:val="28"/>
          <w:shd w:val="clear" w:color="auto" w:fill="FFFFFF"/>
        </w:rPr>
        <w:t xml:space="preserve"> xác định theo </w:t>
      </w:r>
      <w:r>
        <w:rPr>
          <w:rFonts w:asciiTheme="majorHAnsi" w:hAnsiTheme="majorHAnsi" w:cstheme="majorHAnsi"/>
          <w:color w:val="000000"/>
          <w:szCs w:val="28"/>
          <w:shd w:val="clear" w:color="auto" w:fill="FFFFFF"/>
        </w:rPr>
        <w:t>công thức</w:t>
      </w:r>
      <w:r w:rsidRPr="00764408">
        <w:rPr>
          <w:rFonts w:asciiTheme="majorHAnsi" w:hAnsiTheme="majorHAnsi" w:cstheme="majorHAnsi"/>
          <w:color w:val="000000"/>
          <w:szCs w:val="28"/>
          <w:shd w:val="clear" w:color="auto" w:fill="FFFFFF"/>
        </w:rPr>
        <w:t xml:space="preserve"> sau:</w:t>
      </w:r>
    </w:p>
    <w:tbl>
      <w:tblPr>
        <w:tblStyle w:val="TableGrid"/>
        <w:tblW w:w="9057" w:type="dxa"/>
        <w:jc w:val="center"/>
        <w:tblLook w:val="04A0" w:firstRow="1" w:lastRow="0" w:firstColumn="1" w:lastColumn="0" w:noHBand="0" w:noVBand="1"/>
      </w:tblPr>
      <w:tblGrid>
        <w:gridCol w:w="1170"/>
        <w:gridCol w:w="2929"/>
        <w:gridCol w:w="990"/>
        <w:gridCol w:w="3968"/>
      </w:tblGrid>
      <w:tr w:rsidR="00486F1B" w:rsidTr="00800C9E">
        <w:trPr>
          <w:jc w:val="center"/>
        </w:trPr>
        <w:tc>
          <w:tcPr>
            <w:tcW w:w="4099" w:type="dxa"/>
            <w:gridSpan w:val="2"/>
          </w:tcPr>
          <w:p w:rsidR="00486F1B" w:rsidRPr="00DE7BC9" w:rsidRDefault="00800C9E" w:rsidP="00753BEE">
            <w:pPr>
              <w:widowControl w:val="0"/>
              <w:spacing w:before="120" w:line="288" w:lineRule="auto"/>
              <w:jc w:val="center"/>
              <w:rPr>
                <w:rFonts w:asciiTheme="majorHAnsi" w:hAnsiTheme="majorHAnsi" w:cstheme="majorHAnsi"/>
                <w:b/>
                <w:color w:val="000000"/>
                <w:szCs w:val="28"/>
                <w:shd w:val="clear" w:color="auto" w:fill="FFFFFF"/>
              </w:rPr>
            </w:pPr>
            <w:r>
              <w:rPr>
                <w:rFonts w:asciiTheme="majorHAnsi" w:hAnsiTheme="majorHAnsi" w:cstheme="majorHAnsi"/>
                <w:color w:val="000000"/>
                <w:szCs w:val="28"/>
                <w:shd w:val="clear" w:color="auto" w:fill="FFFFFF"/>
              </w:rPr>
              <w:br w:type="page"/>
            </w:r>
            <w:r w:rsidR="00486F1B" w:rsidRPr="00DE7BC9">
              <w:rPr>
                <w:rFonts w:asciiTheme="majorHAnsi" w:hAnsiTheme="majorHAnsi" w:cstheme="majorHAnsi"/>
                <w:b/>
                <w:color w:val="000000"/>
                <w:szCs w:val="28"/>
                <w:shd w:val="clear" w:color="auto" w:fill="FFFFFF"/>
              </w:rPr>
              <w:t>Giá trị tài sản tiềm ẩn rủi ro thanh toán</w:t>
            </w:r>
          </w:p>
        </w:tc>
        <w:tc>
          <w:tcPr>
            <w:tcW w:w="990" w:type="dxa"/>
          </w:tcPr>
          <w:p w:rsidR="00486F1B" w:rsidRPr="00F859E6" w:rsidRDefault="00486F1B" w:rsidP="00753BEE">
            <w:pPr>
              <w:widowControl w:val="0"/>
              <w:spacing w:before="120" w:line="288" w:lineRule="auto"/>
              <w:jc w:val="center"/>
              <w:rPr>
                <w:rFonts w:asciiTheme="majorHAnsi" w:hAnsiTheme="majorHAnsi" w:cstheme="majorHAnsi"/>
                <w:b/>
                <w:color w:val="000000"/>
                <w:szCs w:val="28"/>
                <w:shd w:val="clear" w:color="auto" w:fill="FFFFFF"/>
              </w:rPr>
            </w:pPr>
            <w:r w:rsidRPr="00F859E6">
              <w:rPr>
                <w:rFonts w:asciiTheme="majorHAnsi" w:hAnsiTheme="majorHAnsi" w:cstheme="majorHAnsi"/>
                <w:b/>
                <w:color w:val="000000"/>
                <w:szCs w:val="28"/>
                <w:shd w:val="clear" w:color="auto" w:fill="FFFFFF"/>
              </w:rPr>
              <w:t>Hệ số rủi ro</w:t>
            </w:r>
          </w:p>
        </w:tc>
        <w:tc>
          <w:tcPr>
            <w:tcW w:w="3968" w:type="dxa"/>
          </w:tcPr>
          <w:p w:rsidR="00486F1B" w:rsidRPr="00F859E6" w:rsidRDefault="00486F1B" w:rsidP="00753BEE">
            <w:pPr>
              <w:widowControl w:val="0"/>
              <w:spacing w:before="120" w:line="288" w:lineRule="auto"/>
              <w:jc w:val="center"/>
              <w:rPr>
                <w:rFonts w:asciiTheme="majorHAnsi" w:hAnsiTheme="majorHAnsi" w:cstheme="majorHAnsi"/>
                <w:b/>
                <w:color w:val="000000"/>
                <w:szCs w:val="28"/>
                <w:shd w:val="clear" w:color="auto" w:fill="FFFFFF"/>
              </w:rPr>
            </w:pPr>
            <w:r>
              <w:rPr>
                <w:rFonts w:asciiTheme="majorHAnsi" w:hAnsiTheme="majorHAnsi" w:cstheme="majorHAnsi"/>
                <w:b/>
                <w:color w:val="000000"/>
                <w:szCs w:val="28"/>
                <w:shd w:val="clear" w:color="auto" w:fill="FFFFFF"/>
              </w:rPr>
              <w:t>Giá trị rủi ro thanh toán</w:t>
            </w:r>
          </w:p>
        </w:tc>
      </w:tr>
      <w:tr w:rsidR="00486F1B" w:rsidTr="00800C9E">
        <w:trPr>
          <w:jc w:val="center"/>
        </w:trPr>
        <w:tc>
          <w:tcPr>
            <w:tcW w:w="1170" w:type="dxa"/>
            <w:vMerge w:val="restart"/>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Giá trị toàn bộ các khoản tạm ứng</w:t>
            </w:r>
          </w:p>
        </w:tc>
        <w:tc>
          <w:tcPr>
            <w:tcW w:w="2929" w:type="dxa"/>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r>
              <w:rPr>
                <w:szCs w:val="28"/>
                <w:lang w:val="nl-NL"/>
              </w:rPr>
              <w:t>chiếm từ 0% đến 5% vốn chủ sở hữu tại thời điểm tính toán</w:t>
            </w:r>
          </w:p>
        </w:tc>
        <w:tc>
          <w:tcPr>
            <w:tcW w:w="990" w:type="dxa"/>
          </w:tcPr>
          <w:p w:rsidR="00486F1B" w:rsidRDefault="00007434" w:rsidP="00753BEE">
            <w:pPr>
              <w:widowControl w:val="0"/>
              <w:spacing w:before="120" w:line="288" w:lineRule="auto"/>
              <w:jc w:val="center"/>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8</w:t>
            </w:r>
            <w:r w:rsidR="00486F1B">
              <w:rPr>
                <w:rFonts w:asciiTheme="majorHAnsi" w:hAnsiTheme="majorHAnsi" w:cstheme="majorHAnsi"/>
                <w:color w:val="000000"/>
                <w:szCs w:val="28"/>
                <w:shd w:val="clear" w:color="auto" w:fill="FFFFFF"/>
              </w:rPr>
              <w:t>%</w:t>
            </w:r>
          </w:p>
        </w:tc>
        <w:tc>
          <w:tcPr>
            <w:tcW w:w="3968" w:type="dxa"/>
            <w:vMerge w:val="restart"/>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Giá trị rủi ro thanh toán = Giá trị tài sản tiềm ẩn rủi ro thanh toán</w:t>
            </w:r>
            <w:r w:rsidR="0029051B">
              <w:rPr>
                <w:rFonts w:asciiTheme="majorHAnsi" w:hAnsiTheme="majorHAnsi" w:cstheme="majorHAnsi"/>
                <w:color w:val="000000"/>
                <w:szCs w:val="28"/>
                <w:shd w:val="clear" w:color="auto" w:fill="FFFFFF"/>
              </w:rPr>
              <w:t xml:space="preserve"> x Hệ số rủi ro thanh toán</w:t>
            </w:r>
            <w:r w:rsidR="00F3237D">
              <w:rPr>
                <w:rFonts w:asciiTheme="majorHAnsi" w:hAnsiTheme="majorHAnsi" w:cstheme="majorHAnsi"/>
                <w:color w:val="000000"/>
                <w:szCs w:val="28"/>
                <w:shd w:val="clear" w:color="auto" w:fill="FFFFFF"/>
              </w:rPr>
              <w:t>.</w:t>
            </w:r>
          </w:p>
        </w:tc>
      </w:tr>
      <w:tr w:rsidR="00486F1B" w:rsidTr="00800C9E">
        <w:trPr>
          <w:jc w:val="center"/>
        </w:trPr>
        <w:tc>
          <w:tcPr>
            <w:tcW w:w="1170" w:type="dxa"/>
            <w:vMerge/>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p>
        </w:tc>
        <w:tc>
          <w:tcPr>
            <w:tcW w:w="2929" w:type="dxa"/>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r>
              <w:rPr>
                <w:szCs w:val="28"/>
                <w:lang w:val="nl-NL"/>
              </w:rPr>
              <w:t>chiếm từ trên 5% vốn chủ sở hữu tại thời điểm tính toán</w:t>
            </w:r>
          </w:p>
        </w:tc>
        <w:tc>
          <w:tcPr>
            <w:tcW w:w="990" w:type="dxa"/>
          </w:tcPr>
          <w:p w:rsidR="00486F1B" w:rsidRDefault="00486F1B" w:rsidP="00753BEE">
            <w:pPr>
              <w:widowControl w:val="0"/>
              <w:spacing w:before="120" w:line="288" w:lineRule="auto"/>
              <w:jc w:val="center"/>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1</w:t>
            </w:r>
            <w:r w:rsidR="00026695">
              <w:rPr>
                <w:rFonts w:asciiTheme="majorHAnsi" w:hAnsiTheme="majorHAnsi" w:cstheme="majorHAnsi"/>
                <w:color w:val="000000"/>
                <w:szCs w:val="28"/>
                <w:shd w:val="clear" w:color="auto" w:fill="FFFFFF"/>
              </w:rPr>
              <w:t>0</w:t>
            </w:r>
            <w:r>
              <w:rPr>
                <w:rFonts w:asciiTheme="majorHAnsi" w:hAnsiTheme="majorHAnsi" w:cstheme="majorHAnsi"/>
                <w:color w:val="000000"/>
                <w:szCs w:val="28"/>
                <w:shd w:val="clear" w:color="auto" w:fill="FFFFFF"/>
              </w:rPr>
              <w:t>0%</w:t>
            </w:r>
          </w:p>
        </w:tc>
        <w:tc>
          <w:tcPr>
            <w:tcW w:w="3968" w:type="dxa"/>
            <w:vMerge/>
          </w:tcPr>
          <w:p w:rsidR="00486F1B" w:rsidRDefault="00486F1B" w:rsidP="00753BEE">
            <w:pPr>
              <w:widowControl w:val="0"/>
              <w:spacing w:before="120" w:line="288" w:lineRule="auto"/>
              <w:jc w:val="both"/>
              <w:rPr>
                <w:rFonts w:asciiTheme="majorHAnsi" w:hAnsiTheme="majorHAnsi" w:cstheme="majorHAnsi"/>
                <w:color w:val="000000"/>
                <w:szCs w:val="28"/>
                <w:shd w:val="clear" w:color="auto" w:fill="FFFFFF"/>
              </w:rPr>
            </w:pPr>
          </w:p>
        </w:tc>
      </w:tr>
    </w:tbl>
    <w:p w:rsidR="00835F3E" w:rsidRDefault="00835F3E" w:rsidP="002E4CAD">
      <w:pPr>
        <w:widowControl w:val="0"/>
        <w:tabs>
          <w:tab w:val="left" w:pos="709"/>
        </w:tabs>
        <w:spacing w:after="0"/>
        <w:rPr>
          <w:b/>
          <w:sz w:val="4"/>
          <w:szCs w:val="4"/>
        </w:rPr>
      </w:pPr>
    </w:p>
    <w:p w:rsidR="00895F10" w:rsidRDefault="00895F10" w:rsidP="002E4CAD">
      <w:pPr>
        <w:widowControl w:val="0"/>
        <w:tabs>
          <w:tab w:val="left" w:pos="709"/>
        </w:tabs>
        <w:spacing w:after="0"/>
        <w:rPr>
          <w:b/>
          <w:sz w:val="4"/>
          <w:szCs w:val="4"/>
        </w:rPr>
      </w:pPr>
    </w:p>
    <w:p w:rsidR="00895F10" w:rsidRDefault="00895F10" w:rsidP="002E4CAD">
      <w:pPr>
        <w:widowControl w:val="0"/>
        <w:tabs>
          <w:tab w:val="left" w:pos="709"/>
        </w:tabs>
        <w:spacing w:after="0"/>
        <w:rPr>
          <w:b/>
          <w:sz w:val="4"/>
          <w:szCs w:val="4"/>
        </w:rPr>
      </w:pPr>
    </w:p>
    <w:p w:rsidR="005B6679" w:rsidRDefault="00243AFF" w:rsidP="002E4CAD">
      <w:pPr>
        <w:widowControl w:val="0"/>
        <w:tabs>
          <w:tab w:val="left" w:pos="709"/>
        </w:tabs>
        <w:spacing w:after="0"/>
        <w:rPr>
          <w:b/>
          <w:sz w:val="4"/>
          <w:szCs w:val="4"/>
        </w:rPr>
      </w:pPr>
      <w:r>
        <w:rPr>
          <w:b/>
          <w:sz w:val="4"/>
          <w:szCs w:val="4"/>
        </w:rPr>
        <w:t>\</w:t>
      </w:r>
    </w:p>
    <w:p w:rsidR="005B6679" w:rsidRDefault="005B6679" w:rsidP="002E4CAD">
      <w:pPr>
        <w:widowControl w:val="0"/>
        <w:tabs>
          <w:tab w:val="left" w:pos="709"/>
        </w:tabs>
        <w:spacing w:after="0"/>
        <w:rPr>
          <w:b/>
          <w:sz w:val="4"/>
          <w:szCs w:val="4"/>
        </w:rPr>
      </w:pPr>
    </w:p>
    <w:p w:rsidR="005B6679" w:rsidRDefault="005B6679" w:rsidP="002E4CAD">
      <w:pPr>
        <w:widowControl w:val="0"/>
        <w:tabs>
          <w:tab w:val="left" w:pos="709"/>
        </w:tabs>
        <w:spacing w:after="0"/>
        <w:rPr>
          <w:b/>
          <w:sz w:val="4"/>
          <w:szCs w:val="4"/>
        </w:rPr>
      </w:pPr>
    </w:p>
    <w:p w:rsidR="0039748C" w:rsidRDefault="0039748C" w:rsidP="002E4CAD">
      <w:pPr>
        <w:widowControl w:val="0"/>
        <w:tabs>
          <w:tab w:val="left" w:pos="709"/>
        </w:tabs>
        <w:spacing w:after="0"/>
        <w:jc w:val="center"/>
        <w:rPr>
          <w:b/>
          <w:szCs w:val="28"/>
        </w:rPr>
      </w:pPr>
    </w:p>
    <w:p w:rsidR="00B243BC" w:rsidRDefault="00B243BC" w:rsidP="002E4CAD">
      <w:pPr>
        <w:widowControl w:val="0"/>
        <w:tabs>
          <w:tab w:val="left" w:pos="709"/>
        </w:tabs>
        <w:spacing w:after="0"/>
        <w:jc w:val="center"/>
        <w:rPr>
          <w:b/>
          <w:szCs w:val="28"/>
        </w:rPr>
      </w:pPr>
    </w:p>
    <w:p w:rsidR="00AA33BB" w:rsidRDefault="0030123C" w:rsidP="00A87EAE">
      <w:pPr>
        <w:widowControl w:val="0"/>
        <w:tabs>
          <w:tab w:val="left" w:pos="709"/>
        </w:tabs>
        <w:spacing w:before="120" w:after="0" w:line="288" w:lineRule="auto"/>
        <w:contextualSpacing/>
        <w:jc w:val="center"/>
        <w:rPr>
          <w:b/>
          <w:szCs w:val="28"/>
        </w:rPr>
      </w:pPr>
      <w:r w:rsidRPr="00DB3ED8">
        <w:rPr>
          <w:b/>
          <w:szCs w:val="28"/>
        </w:rPr>
        <w:t>Mụ</w:t>
      </w:r>
      <w:r w:rsidR="00470895" w:rsidRPr="00DB3ED8">
        <w:rPr>
          <w:b/>
          <w:szCs w:val="28"/>
        </w:rPr>
        <w:t>c 3</w:t>
      </w:r>
    </w:p>
    <w:p w:rsidR="00AA33BB" w:rsidRDefault="00771D22" w:rsidP="00A87EAE">
      <w:pPr>
        <w:widowControl w:val="0"/>
        <w:tabs>
          <w:tab w:val="left" w:pos="709"/>
        </w:tabs>
        <w:spacing w:before="120" w:after="0" w:line="288" w:lineRule="auto"/>
        <w:contextualSpacing/>
        <w:jc w:val="center"/>
        <w:rPr>
          <w:b/>
          <w:sz w:val="26"/>
          <w:szCs w:val="28"/>
        </w:rPr>
      </w:pPr>
      <w:r w:rsidRPr="00DB3ED8">
        <w:rPr>
          <w:b/>
          <w:sz w:val="26"/>
          <w:szCs w:val="28"/>
        </w:rPr>
        <w:t xml:space="preserve">TỶ LỆ VỐN KHẢ DỤNG VÀ CHẾ ĐỘ BÁO CÁO </w:t>
      </w:r>
    </w:p>
    <w:p w:rsidR="00DF3994" w:rsidRDefault="00771D22" w:rsidP="00A87EAE">
      <w:pPr>
        <w:widowControl w:val="0"/>
        <w:tabs>
          <w:tab w:val="left" w:pos="709"/>
        </w:tabs>
        <w:spacing w:before="120" w:after="0" w:line="288" w:lineRule="auto"/>
        <w:contextualSpacing/>
        <w:jc w:val="center"/>
        <w:rPr>
          <w:b/>
          <w:sz w:val="26"/>
          <w:szCs w:val="28"/>
        </w:rPr>
      </w:pPr>
      <w:r w:rsidRPr="00DB3ED8">
        <w:rPr>
          <w:b/>
          <w:sz w:val="26"/>
          <w:szCs w:val="28"/>
        </w:rPr>
        <w:t>CỦA TỔ CHỨC KINH DOANH CHỨNG KHOÁN</w:t>
      </w:r>
    </w:p>
    <w:p w:rsidR="00C74719" w:rsidRPr="00554743" w:rsidRDefault="00C74719" w:rsidP="00A87EAE">
      <w:pPr>
        <w:widowControl w:val="0"/>
        <w:tabs>
          <w:tab w:val="left" w:pos="709"/>
        </w:tabs>
        <w:spacing w:before="120" w:after="0" w:line="288" w:lineRule="auto"/>
        <w:jc w:val="center"/>
        <w:rPr>
          <w:b/>
          <w:sz w:val="26"/>
          <w:szCs w:val="28"/>
        </w:rPr>
      </w:pPr>
    </w:p>
    <w:p w:rsidR="00AA33BB" w:rsidRDefault="0030123C" w:rsidP="00A87EAE">
      <w:pPr>
        <w:pStyle w:val="ListParagraph"/>
        <w:widowControl w:val="0"/>
        <w:numPr>
          <w:ilvl w:val="0"/>
          <w:numId w:val="15"/>
        </w:numPr>
        <w:tabs>
          <w:tab w:val="left" w:pos="1848"/>
        </w:tabs>
        <w:spacing w:before="120" w:after="0" w:line="288" w:lineRule="auto"/>
        <w:ind w:left="0" w:firstLine="726"/>
        <w:contextualSpacing w:val="0"/>
        <w:jc w:val="both"/>
        <w:rPr>
          <w:b/>
          <w:szCs w:val="28"/>
          <w:lang w:val="nl-NL"/>
        </w:rPr>
      </w:pPr>
      <w:r w:rsidRPr="00DB3ED8">
        <w:rPr>
          <w:b/>
          <w:szCs w:val="28"/>
          <w:lang w:val="nl-NL"/>
        </w:rPr>
        <w:t>Tỷ lệ vốn khả dụng và các mức cảnh báo</w:t>
      </w:r>
    </w:p>
    <w:p w:rsidR="00AA33BB" w:rsidRPr="003661AA" w:rsidRDefault="00AA33BB" w:rsidP="00A87EAE">
      <w:pPr>
        <w:pStyle w:val="ListParagraph"/>
        <w:widowControl w:val="0"/>
        <w:numPr>
          <w:ilvl w:val="0"/>
          <w:numId w:val="55"/>
        </w:numPr>
        <w:tabs>
          <w:tab w:val="left" w:pos="1092"/>
        </w:tabs>
        <w:spacing w:before="120" w:after="0" w:line="288" w:lineRule="auto"/>
        <w:ind w:left="0" w:firstLine="714"/>
        <w:contextualSpacing w:val="0"/>
        <w:jc w:val="both"/>
        <w:rPr>
          <w:szCs w:val="28"/>
          <w:lang w:val="nl-NL"/>
        </w:rPr>
      </w:pPr>
      <w:r w:rsidRPr="003661AA">
        <w:rPr>
          <w:szCs w:val="28"/>
          <w:lang w:val="nl-NL"/>
        </w:rPr>
        <w:t>Tỷ lệ vốn khả dụng được xác định theo nguyên tắc sau:</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
        <w:gridCol w:w="2373"/>
        <w:gridCol w:w="467"/>
        <w:gridCol w:w="870"/>
      </w:tblGrid>
      <w:tr w:rsidR="00835F3E" w:rsidTr="00E457FE">
        <w:tc>
          <w:tcPr>
            <w:tcW w:w="2552" w:type="dxa"/>
            <w:vMerge w:val="restart"/>
          </w:tcPr>
          <w:p w:rsidR="00835F3E" w:rsidRDefault="00835F3E" w:rsidP="00A87EAE">
            <w:pPr>
              <w:pStyle w:val="ListParagraph"/>
              <w:widowControl w:val="0"/>
              <w:tabs>
                <w:tab w:val="left" w:pos="1092"/>
              </w:tabs>
              <w:spacing w:before="120" w:line="288" w:lineRule="auto"/>
              <w:ind w:left="0"/>
              <w:contextualSpacing w:val="0"/>
              <w:jc w:val="center"/>
              <w:rPr>
                <w:sz w:val="16"/>
                <w:szCs w:val="16"/>
                <w:lang w:val="nl-NL"/>
              </w:rPr>
            </w:pPr>
          </w:p>
          <w:p w:rsidR="00835F3E" w:rsidRPr="003661AA" w:rsidRDefault="00835F3E" w:rsidP="00A87EAE">
            <w:pPr>
              <w:pStyle w:val="ListParagraph"/>
              <w:widowControl w:val="0"/>
              <w:tabs>
                <w:tab w:val="left" w:pos="1092"/>
              </w:tabs>
              <w:spacing w:before="120" w:line="288" w:lineRule="auto"/>
              <w:ind w:left="0"/>
              <w:contextualSpacing w:val="0"/>
              <w:jc w:val="center"/>
              <w:rPr>
                <w:szCs w:val="28"/>
                <w:lang w:val="nl-NL"/>
              </w:rPr>
            </w:pPr>
            <w:r w:rsidRPr="003661AA">
              <w:rPr>
                <w:szCs w:val="28"/>
                <w:lang w:val="nl-NL"/>
              </w:rPr>
              <w:t>Tỷ lệ vốn khả dụng</w:t>
            </w:r>
          </w:p>
        </w:tc>
        <w:tc>
          <w:tcPr>
            <w:tcW w:w="425" w:type="dxa"/>
            <w:vMerge w:val="restart"/>
          </w:tcPr>
          <w:p w:rsidR="00835F3E" w:rsidRPr="00554743" w:rsidRDefault="00835F3E" w:rsidP="00A87EAE">
            <w:pPr>
              <w:pStyle w:val="ListParagraph"/>
              <w:widowControl w:val="0"/>
              <w:tabs>
                <w:tab w:val="left" w:pos="1092"/>
              </w:tabs>
              <w:spacing w:before="120" w:line="288" w:lineRule="auto"/>
              <w:ind w:left="0"/>
              <w:contextualSpacing w:val="0"/>
              <w:jc w:val="center"/>
              <w:rPr>
                <w:sz w:val="16"/>
                <w:szCs w:val="16"/>
                <w:lang w:val="nl-NL"/>
              </w:rPr>
            </w:pPr>
          </w:p>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w:t>
            </w:r>
          </w:p>
        </w:tc>
        <w:tc>
          <w:tcPr>
            <w:tcW w:w="2373" w:type="dxa"/>
            <w:tcBorders>
              <w:bottom w:val="single" w:sz="4" w:space="0" w:color="auto"/>
            </w:tcBorders>
          </w:tcPr>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 xml:space="preserve">Vốn khả dụng </w:t>
            </w:r>
          </w:p>
        </w:tc>
        <w:tc>
          <w:tcPr>
            <w:tcW w:w="467" w:type="dxa"/>
            <w:vMerge w:val="restart"/>
          </w:tcPr>
          <w:p w:rsidR="00835F3E" w:rsidRPr="00835F3E" w:rsidRDefault="00835F3E" w:rsidP="00A87EAE">
            <w:pPr>
              <w:pStyle w:val="ListParagraph"/>
              <w:widowControl w:val="0"/>
              <w:tabs>
                <w:tab w:val="left" w:pos="1092"/>
              </w:tabs>
              <w:spacing w:before="120" w:line="288" w:lineRule="auto"/>
              <w:ind w:left="0"/>
              <w:contextualSpacing w:val="0"/>
              <w:jc w:val="center"/>
              <w:rPr>
                <w:sz w:val="16"/>
                <w:szCs w:val="16"/>
              </w:rPr>
            </w:pPr>
          </w:p>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x</w:t>
            </w:r>
          </w:p>
        </w:tc>
        <w:tc>
          <w:tcPr>
            <w:tcW w:w="870" w:type="dxa"/>
            <w:vMerge w:val="restart"/>
          </w:tcPr>
          <w:p w:rsidR="00835F3E" w:rsidRPr="00835F3E" w:rsidRDefault="00835F3E" w:rsidP="00A87EAE">
            <w:pPr>
              <w:pStyle w:val="ListParagraph"/>
              <w:widowControl w:val="0"/>
              <w:tabs>
                <w:tab w:val="left" w:pos="1092"/>
              </w:tabs>
              <w:spacing w:before="120" w:line="288" w:lineRule="auto"/>
              <w:ind w:left="0"/>
              <w:contextualSpacing w:val="0"/>
              <w:jc w:val="center"/>
              <w:rPr>
                <w:sz w:val="16"/>
                <w:szCs w:val="16"/>
              </w:rPr>
            </w:pPr>
          </w:p>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100%</w:t>
            </w:r>
          </w:p>
        </w:tc>
      </w:tr>
      <w:tr w:rsidR="00835F3E" w:rsidTr="00E457FE">
        <w:tc>
          <w:tcPr>
            <w:tcW w:w="2552" w:type="dxa"/>
            <w:vMerge/>
          </w:tcPr>
          <w:p w:rsidR="00835F3E" w:rsidRDefault="00835F3E" w:rsidP="00A87EAE">
            <w:pPr>
              <w:pStyle w:val="ListParagraph"/>
              <w:widowControl w:val="0"/>
              <w:tabs>
                <w:tab w:val="left" w:pos="1092"/>
              </w:tabs>
              <w:spacing w:before="120" w:line="288" w:lineRule="auto"/>
              <w:ind w:left="0"/>
              <w:contextualSpacing w:val="0"/>
              <w:jc w:val="center"/>
              <w:rPr>
                <w:szCs w:val="28"/>
              </w:rPr>
            </w:pPr>
          </w:p>
        </w:tc>
        <w:tc>
          <w:tcPr>
            <w:tcW w:w="425" w:type="dxa"/>
            <w:vMerge/>
          </w:tcPr>
          <w:p w:rsidR="00835F3E" w:rsidRDefault="00835F3E" w:rsidP="00A87EAE">
            <w:pPr>
              <w:pStyle w:val="ListParagraph"/>
              <w:widowControl w:val="0"/>
              <w:tabs>
                <w:tab w:val="left" w:pos="1092"/>
              </w:tabs>
              <w:spacing w:before="120" w:line="288" w:lineRule="auto"/>
              <w:ind w:left="0"/>
              <w:contextualSpacing w:val="0"/>
              <w:jc w:val="center"/>
              <w:rPr>
                <w:szCs w:val="28"/>
              </w:rPr>
            </w:pPr>
          </w:p>
        </w:tc>
        <w:tc>
          <w:tcPr>
            <w:tcW w:w="2373" w:type="dxa"/>
            <w:tcBorders>
              <w:top w:val="single" w:sz="4" w:space="0" w:color="auto"/>
            </w:tcBorders>
          </w:tcPr>
          <w:p w:rsidR="00835F3E" w:rsidRPr="003661AA" w:rsidRDefault="00835F3E" w:rsidP="00A87EAE">
            <w:pPr>
              <w:pStyle w:val="ListParagraph"/>
              <w:widowControl w:val="0"/>
              <w:tabs>
                <w:tab w:val="left" w:pos="1092"/>
              </w:tabs>
              <w:spacing w:before="120" w:line="288" w:lineRule="auto"/>
              <w:ind w:left="0"/>
              <w:contextualSpacing w:val="0"/>
              <w:jc w:val="center"/>
              <w:rPr>
                <w:sz w:val="8"/>
                <w:szCs w:val="8"/>
              </w:rPr>
            </w:pPr>
          </w:p>
          <w:p w:rsidR="00835F3E" w:rsidRDefault="00835F3E" w:rsidP="00A87EAE">
            <w:pPr>
              <w:pStyle w:val="ListParagraph"/>
              <w:widowControl w:val="0"/>
              <w:tabs>
                <w:tab w:val="left" w:pos="1092"/>
              </w:tabs>
              <w:spacing w:before="120" w:line="288" w:lineRule="auto"/>
              <w:ind w:left="0"/>
              <w:contextualSpacing w:val="0"/>
              <w:jc w:val="center"/>
              <w:rPr>
                <w:szCs w:val="28"/>
              </w:rPr>
            </w:pPr>
            <w:r>
              <w:rPr>
                <w:szCs w:val="28"/>
              </w:rPr>
              <w:t>Tổng giá trị rủi ro</w:t>
            </w:r>
          </w:p>
        </w:tc>
        <w:tc>
          <w:tcPr>
            <w:tcW w:w="467" w:type="dxa"/>
            <w:vMerge/>
          </w:tcPr>
          <w:p w:rsidR="00835F3E" w:rsidRPr="003661AA" w:rsidRDefault="00835F3E" w:rsidP="00A87EAE">
            <w:pPr>
              <w:pStyle w:val="ListParagraph"/>
              <w:widowControl w:val="0"/>
              <w:tabs>
                <w:tab w:val="left" w:pos="1092"/>
              </w:tabs>
              <w:spacing w:before="120" w:line="288" w:lineRule="auto"/>
              <w:ind w:left="0"/>
              <w:contextualSpacing w:val="0"/>
              <w:jc w:val="center"/>
              <w:rPr>
                <w:sz w:val="8"/>
                <w:szCs w:val="8"/>
              </w:rPr>
            </w:pPr>
          </w:p>
        </w:tc>
        <w:tc>
          <w:tcPr>
            <w:tcW w:w="870" w:type="dxa"/>
            <w:vMerge/>
          </w:tcPr>
          <w:p w:rsidR="00835F3E" w:rsidRPr="003661AA" w:rsidRDefault="00835F3E" w:rsidP="00A87EAE">
            <w:pPr>
              <w:pStyle w:val="ListParagraph"/>
              <w:widowControl w:val="0"/>
              <w:tabs>
                <w:tab w:val="left" w:pos="1092"/>
              </w:tabs>
              <w:spacing w:before="120" w:line="288" w:lineRule="auto"/>
              <w:ind w:left="0"/>
              <w:contextualSpacing w:val="0"/>
              <w:jc w:val="center"/>
              <w:rPr>
                <w:sz w:val="8"/>
                <w:szCs w:val="8"/>
              </w:rPr>
            </w:pPr>
          </w:p>
        </w:tc>
      </w:tr>
    </w:tbl>
    <w:p w:rsidR="00AA33BB" w:rsidRPr="003661AA" w:rsidRDefault="00AA33BB" w:rsidP="00A87EAE">
      <w:pPr>
        <w:pStyle w:val="BodyTextIndent"/>
        <w:widowControl w:val="0"/>
        <w:tabs>
          <w:tab w:val="left" w:pos="1092"/>
        </w:tabs>
        <w:spacing w:before="120" w:beforeAutospacing="0" w:after="0" w:afterAutospacing="0" w:line="288" w:lineRule="auto"/>
        <w:ind w:firstLine="709"/>
        <w:jc w:val="both"/>
        <w:rPr>
          <w:sz w:val="28"/>
          <w:szCs w:val="28"/>
        </w:rPr>
      </w:pPr>
      <w:r w:rsidRPr="003661AA">
        <w:rPr>
          <w:sz w:val="28"/>
          <w:szCs w:val="28"/>
        </w:rPr>
        <w:t>2.</w:t>
      </w:r>
      <w:r w:rsidR="00337180">
        <w:rPr>
          <w:sz w:val="28"/>
          <w:szCs w:val="28"/>
        </w:rPr>
        <w:t xml:space="preserve"> </w:t>
      </w:r>
      <w:r w:rsidRPr="003661AA">
        <w:rPr>
          <w:sz w:val="28"/>
          <w:szCs w:val="28"/>
        </w:rPr>
        <w:t xml:space="preserve"> </w:t>
      </w:r>
      <w:r w:rsidR="00C12328">
        <w:rPr>
          <w:sz w:val="28"/>
          <w:szCs w:val="28"/>
        </w:rPr>
        <w:t xml:space="preserve">Ủy ban Chứng khoán Nhà nước ra quyết định đặt tổ chức kinh doanh chứng khoán vào tình trạng cảnh báo theo quy định tại Điều 13 Thông tư này, tình trạng kiểm soát theo quy định tại Điều 14 Thông tư này hoặc kiểm soát đặc biệt theo quy định tại Điều 16 Thông tư này. Trong vòng hai mươi bốn (24) giờ kể từ khi ban hành quyết định, Ủy ban Chứng khoán Nhà nước công bố thông tin về quyết định này trên trang thông tin điện tử của Ủy ban Chứng khoán Nhà nước, tổ chức kinh doanh chứng khoán công bố thông tin về quyết định này </w:t>
      </w:r>
      <w:r w:rsidR="00C12328" w:rsidRPr="001C1B25">
        <w:rPr>
          <w:sz w:val="28"/>
          <w:szCs w:val="28"/>
        </w:rPr>
        <w:t>trên trang thông tin điện tử của Ủy ban Chứng khoán Nhà nước</w:t>
      </w:r>
      <w:r w:rsidR="00C12328">
        <w:rPr>
          <w:sz w:val="28"/>
          <w:szCs w:val="28"/>
        </w:rPr>
        <w:t>, Sở giao d</w:t>
      </w:r>
      <w:r w:rsidR="005C632C">
        <w:rPr>
          <w:sz w:val="28"/>
          <w:szCs w:val="28"/>
        </w:rPr>
        <w:t>ịch C</w:t>
      </w:r>
      <w:r w:rsidR="00C12328">
        <w:rPr>
          <w:sz w:val="28"/>
          <w:szCs w:val="28"/>
        </w:rPr>
        <w:t>hứng khoán, tổ chức kinh doanh chứng khoán.</w:t>
      </w:r>
    </w:p>
    <w:p w:rsidR="00AA33BB" w:rsidRDefault="0030123C" w:rsidP="00A87EAE">
      <w:pPr>
        <w:pStyle w:val="ListParagraph"/>
        <w:widowControl w:val="0"/>
        <w:numPr>
          <w:ilvl w:val="0"/>
          <w:numId w:val="15"/>
        </w:numPr>
        <w:tabs>
          <w:tab w:val="left" w:pos="1848"/>
        </w:tabs>
        <w:spacing w:before="120" w:after="0" w:line="288" w:lineRule="auto"/>
        <w:ind w:left="0" w:firstLine="734"/>
        <w:contextualSpacing w:val="0"/>
        <w:jc w:val="both"/>
        <w:rPr>
          <w:b/>
          <w:szCs w:val="28"/>
          <w:lang w:val="nl-NL"/>
        </w:rPr>
      </w:pPr>
      <w:r w:rsidRPr="00DB3ED8">
        <w:rPr>
          <w:b/>
          <w:szCs w:val="28"/>
          <w:lang w:val="nl-NL"/>
        </w:rPr>
        <w:t>Chế độ báo cáo về tỷ lệ vốn khả dụng</w:t>
      </w:r>
    </w:p>
    <w:p w:rsidR="00AA33BB" w:rsidRPr="003661AA" w:rsidRDefault="00AA33BB" w:rsidP="00A87EAE">
      <w:pPr>
        <w:pStyle w:val="ListParagraph"/>
        <w:widowControl w:val="0"/>
        <w:numPr>
          <w:ilvl w:val="0"/>
          <w:numId w:val="57"/>
        </w:numPr>
        <w:tabs>
          <w:tab w:val="left" w:pos="1092"/>
        </w:tabs>
        <w:spacing w:before="120" w:after="0" w:line="288" w:lineRule="auto"/>
        <w:ind w:left="0" w:firstLine="714"/>
        <w:contextualSpacing w:val="0"/>
        <w:jc w:val="both"/>
        <w:rPr>
          <w:szCs w:val="28"/>
          <w:lang w:val="nl-NL"/>
        </w:rPr>
      </w:pPr>
      <w:r w:rsidRPr="003661AA">
        <w:rPr>
          <w:szCs w:val="28"/>
          <w:lang w:val="nl-NL"/>
        </w:rPr>
        <w:t>Chế độ báo cáo định kỳ</w:t>
      </w:r>
    </w:p>
    <w:p w:rsidR="00AA33BB" w:rsidRPr="003661AA" w:rsidRDefault="00AA33BB" w:rsidP="00A87EAE">
      <w:pPr>
        <w:pStyle w:val="BodyTextIndent"/>
        <w:widowControl w:val="0"/>
        <w:numPr>
          <w:ilvl w:val="0"/>
          <w:numId w:val="56"/>
        </w:numPr>
        <w:tabs>
          <w:tab w:val="left" w:pos="1092"/>
        </w:tabs>
        <w:spacing w:before="120" w:beforeAutospacing="0" w:after="0" w:afterAutospacing="0" w:line="288" w:lineRule="auto"/>
        <w:ind w:left="14" w:firstLine="695"/>
        <w:jc w:val="both"/>
        <w:rPr>
          <w:sz w:val="28"/>
          <w:szCs w:val="28"/>
          <w:lang w:val="nl-NL"/>
        </w:rPr>
      </w:pPr>
      <w:r w:rsidRPr="003661AA">
        <w:rPr>
          <w:sz w:val="28"/>
          <w:szCs w:val="28"/>
          <w:lang w:val="nl-NL"/>
        </w:rPr>
        <w:lastRenderedPageBreak/>
        <w:t xml:space="preserve">Định kỳ hàng tháng, tổ chức kinh doanh chứng khoán phải gửi Ủy ban Chứng khoán Nhà nước báo cáo tỷ lệ an toàn tài chính </w:t>
      </w:r>
      <w:r w:rsidR="00A3794A" w:rsidRPr="00E820A2">
        <w:rPr>
          <w:sz w:val="28"/>
          <w:szCs w:val="28"/>
          <w:lang w:val="vi-VN"/>
        </w:rPr>
        <w:t>tại ngày kết thúc tháng</w:t>
      </w:r>
      <w:r w:rsidR="00A3794A">
        <w:rPr>
          <w:sz w:val="28"/>
          <w:szCs w:val="28"/>
          <w:lang w:val="vi-VN"/>
        </w:rPr>
        <w:t xml:space="preserve"> </w:t>
      </w:r>
      <w:r w:rsidRPr="003661AA">
        <w:rPr>
          <w:sz w:val="28"/>
          <w:szCs w:val="28"/>
          <w:lang w:val="nl-NL"/>
        </w:rPr>
        <w:t>theo mẫu quy định tại Phụ lục V hoặc Phụ lục VI ban hành kèm theo Thông tư này. Báo cáo phải được gửi bằng tệp thông tin điện tử</w:t>
      </w:r>
      <w:r w:rsidR="00E57E92">
        <w:rPr>
          <w:sz w:val="28"/>
          <w:szCs w:val="28"/>
          <w:lang w:val="vi-VN"/>
        </w:rPr>
        <w:t xml:space="preserve"> thực hiện qua hệ thống cơ sở dữ liệu</w:t>
      </w:r>
      <w:r w:rsidRPr="003661AA">
        <w:rPr>
          <w:sz w:val="28"/>
          <w:szCs w:val="28"/>
          <w:lang w:val="nl-NL"/>
        </w:rPr>
        <w:t xml:space="preserve"> trong thời hạn </w:t>
      </w:r>
      <w:r w:rsidR="00356E06">
        <w:rPr>
          <w:sz w:val="28"/>
          <w:szCs w:val="28"/>
          <w:lang w:val="nl-NL"/>
        </w:rPr>
        <w:t xml:space="preserve">bảy </w:t>
      </w:r>
      <w:r w:rsidRPr="003661AA">
        <w:rPr>
          <w:sz w:val="28"/>
          <w:szCs w:val="28"/>
          <w:lang w:val="nl-NL"/>
        </w:rPr>
        <w:t>(</w:t>
      </w:r>
      <w:r w:rsidR="00043C74">
        <w:rPr>
          <w:sz w:val="28"/>
          <w:szCs w:val="28"/>
          <w:lang w:val="nl-NL"/>
        </w:rPr>
        <w:t>0</w:t>
      </w:r>
      <w:r w:rsidR="00356E06">
        <w:rPr>
          <w:sz w:val="28"/>
          <w:szCs w:val="28"/>
          <w:lang w:val="nl-NL"/>
        </w:rPr>
        <w:t>7</w:t>
      </w:r>
      <w:r w:rsidRPr="003661AA">
        <w:rPr>
          <w:sz w:val="28"/>
          <w:szCs w:val="28"/>
          <w:lang w:val="nl-NL"/>
        </w:rPr>
        <w:t>) ngày</w:t>
      </w:r>
      <w:r w:rsidR="00356E06">
        <w:rPr>
          <w:sz w:val="28"/>
          <w:szCs w:val="28"/>
          <w:lang w:val="nl-NL"/>
        </w:rPr>
        <w:t xml:space="preserve"> làm việc</w:t>
      </w:r>
      <w:r w:rsidRPr="003661AA">
        <w:rPr>
          <w:sz w:val="28"/>
          <w:szCs w:val="28"/>
          <w:lang w:val="nl-NL"/>
        </w:rPr>
        <w:t>, kể từ ngày kết thúc tháng.</w:t>
      </w:r>
    </w:p>
    <w:p w:rsidR="00AA33BB" w:rsidRPr="003661AA" w:rsidRDefault="00AA33BB" w:rsidP="00A87EAE">
      <w:pPr>
        <w:pStyle w:val="BodyTextIndent"/>
        <w:widowControl w:val="0"/>
        <w:numPr>
          <w:ilvl w:val="0"/>
          <w:numId w:val="56"/>
        </w:numPr>
        <w:tabs>
          <w:tab w:val="left" w:pos="1092"/>
        </w:tabs>
        <w:spacing w:before="120" w:beforeAutospacing="0" w:after="0" w:afterAutospacing="0" w:line="288" w:lineRule="auto"/>
        <w:ind w:left="14" w:firstLine="695"/>
        <w:jc w:val="both"/>
        <w:rPr>
          <w:sz w:val="28"/>
          <w:szCs w:val="28"/>
          <w:lang w:val="nl-NL"/>
        </w:rPr>
      </w:pPr>
      <w:r w:rsidRPr="003661AA">
        <w:rPr>
          <w:sz w:val="28"/>
          <w:szCs w:val="28"/>
          <w:lang w:val="nl-NL"/>
        </w:rPr>
        <w:t xml:space="preserve">Tổ chức kinh doanh chứng khoán phải </w:t>
      </w:r>
      <w:r w:rsidR="00A57701">
        <w:rPr>
          <w:sz w:val="28"/>
          <w:szCs w:val="28"/>
          <w:lang w:val="nl-NL"/>
        </w:rPr>
        <w:t>gửi Ủy ban Chứng khoán Nhà nước</w:t>
      </w:r>
      <w:r w:rsidRPr="003661AA">
        <w:rPr>
          <w:sz w:val="28"/>
          <w:szCs w:val="28"/>
          <w:lang w:val="nl-NL"/>
        </w:rPr>
        <w:t xml:space="preserve"> đồng thời công bố thông tin trên trang thông tin điện tử của tổ chức kinh doanh chứng khoán báo cáo tỷ lệ an toàn tài chính tại ngày 30 tháng 6 và 31 tháng 12 theo mẫu quy định tại Phụ lục V hoặc Phụ lục VI ban hành kèm theo Thông tư này sau khi đã được soát xét, kiểm toán bởi tổ chức kiểm toán được chấp thuận. Các báo cáo này phải gửi Ủy ban Chứng khoán Nhà nước</w:t>
      </w:r>
      <w:r w:rsidR="00E57E92" w:rsidRPr="00E57E92">
        <w:rPr>
          <w:sz w:val="28"/>
          <w:szCs w:val="28"/>
          <w:lang w:val="vi-VN"/>
        </w:rPr>
        <w:t xml:space="preserve"> </w:t>
      </w:r>
      <w:r w:rsidR="00E57E92" w:rsidRPr="00E820A2">
        <w:rPr>
          <w:sz w:val="28"/>
          <w:szCs w:val="28"/>
          <w:lang w:val="vi-VN"/>
        </w:rPr>
        <w:t>thực hiện qua hệ thống cơ sở dữ liệu</w:t>
      </w:r>
      <w:r w:rsidRPr="003661AA">
        <w:rPr>
          <w:sz w:val="28"/>
          <w:szCs w:val="28"/>
          <w:lang w:val="nl-NL"/>
        </w:rPr>
        <w:t xml:space="preserve"> và công bố cùng với thời điểm công bố thông tin báo cáo tài chính bán niên đã </w:t>
      </w:r>
      <w:r w:rsidR="0015153C">
        <w:rPr>
          <w:sz w:val="28"/>
          <w:szCs w:val="28"/>
          <w:lang w:val="nl-NL"/>
        </w:rPr>
        <w:t xml:space="preserve">được </w:t>
      </w:r>
      <w:r w:rsidRPr="003661AA">
        <w:rPr>
          <w:sz w:val="28"/>
          <w:szCs w:val="28"/>
          <w:lang w:val="nl-NL"/>
        </w:rPr>
        <w:t xml:space="preserve">soát xét, báo cáo tài chính năm đã </w:t>
      </w:r>
      <w:r w:rsidR="0015153C">
        <w:rPr>
          <w:sz w:val="28"/>
          <w:szCs w:val="28"/>
          <w:lang w:val="nl-NL"/>
        </w:rPr>
        <w:t xml:space="preserve">được </w:t>
      </w:r>
      <w:r w:rsidRPr="003661AA">
        <w:rPr>
          <w:sz w:val="28"/>
          <w:szCs w:val="28"/>
          <w:lang w:val="nl-NL"/>
        </w:rPr>
        <w:t>kiểm toán.</w:t>
      </w:r>
    </w:p>
    <w:p w:rsidR="00AA33BB" w:rsidRPr="003661AA" w:rsidRDefault="00AA33BB" w:rsidP="00A87EAE">
      <w:pPr>
        <w:pStyle w:val="ListParagraph"/>
        <w:widowControl w:val="0"/>
        <w:numPr>
          <w:ilvl w:val="0"/>
          <w:numId w:val="57"/>
        </w:numPr>
        <w:tabs>
          <w:tab w:val="left" w:pos="1092"/>
        </w:tabs>
        <w:spacing w:before="120" w:after="0" w:line="288" w:lineRule="auto"/>
        <w:ind w:left="0" w:firstLine="714"/>
        <w:contextualSpacing w:val="0"/>
        <w:jc w:val="both"/>
        <w:rPr>
          <w:szCs w:val="28"/>
          <w:lang w:val="nl-NL"/>
        </w:rPr>
      </w:pPr>
      <w:r w:rsidRPr="003661AA">
        <w:rPr>
          <w:szCs w:val="28"/>
          <w:lang w:val="nl-NL"/>
        </w:rPr>
        <w:t>Chế độ báo cáo bất thường</w:t>
      </w:r>
    </w:p>
    <w:p w:rsidR="00AA33BB" w:rsidRPr="003661AA" w:rsidRDefault="00AA33BB" w:rsidP="00A87EAE">
      <w:pPr>
        <w:pStyle w:val="BodyTextIndent"/>
        <w:widowControl w:val="0"/>
        <w:numPr>
          <w:ilvl w:val="0"/>
          <w:numId w:val="58"/>
        </w:numPr>
        <w:tabs>
          <w:tab w:val="left" w:pos="1092"/>
        </w:tabs>
        <w:spacing w:before="120" w:beforeAutospacing="0" w:after="0" w:afterAutospacing="0" w:line="288" w:lineRule="auto"/>
        <w:ind w:left="14" w:firstLine="695"/>
        <w:jc w:val="both"/>
        <w:rPr>
          <w:sz w:val="28"/>
          <w:szCs w:val="28"/>
          <w:lang w:val="nl-NL"/>
        </w:rPr>
      </w:pPr>
      <w:r w:rsidRPr="003661AA">
        <w:rPr>
          <w:sz w:val="28"/>
          <w:szCs w:val="28"/>
          <w:lang w:val="nl-NL"/>
        </w:rPr>
        <w:t xml:space="preserve">Kể từ khi tỷ lệ vốn khả dụng xuống dưới 180%, tổ chức kinh doanh chứng khoán phải báo cáo Ủy ban Chứng khoán Nhà nước tỷ lệ vốn khả dụng theo mẫu báo cáo quy định tại Phụ lục V hoặc Phụ lục VI ban hành kèm theo Thông tư này một </w:t>
      </w:r>
      <w:r w:rsidR="00260005">
        <w:rPr>
          <w:sz w:val="28"/>
          <w:szCs w:val="28"/>
          <w:lang w:val="nl-NL"/>
        </w:rPr>
        <w:t xml:space="preserve">(01) </w:t>
      </w:r>
      <w:r w:rsidRPr="003661AA">
        <w:rPr>
          <w:sz w:val="28"/>
          <w:szCs w:val="28"/>
          <w:lang w:val="nl-NL"/>
        </w:rPr>
        <w:t>tháng</w:t>
      </w:r>
      <w:r w:rsidR="00260005">
        <w:rPr>
          <w:sz w:val="28"/>
          <w:szCs w:val="28"/>
          <w:lang w:val="nl-NL"/>
        </w:rPr>
        <w:t xml:space="preserve"> hai</w:t>
      </w:r>
      <w:r w:rsidRPr="003661AA">
        <w:rPr>
          <w:sz w:val="28"/>
          <w:szCs w:val="28"/>
          <w:lang w:val="nl-NL"/>
        </w:rPr>
        <w:t xml:space="preserve"> </w:t>
      </w:r>
      <w:r w:rsidR="00260005">
        <w:rPr>
          <w:sz w:val="28"/>
          <w:szCs w:val="28"/>
          <w:lang w:val="nl-NL"/>
        </w:rPr>
        <w:t>(0</w:t>
      </w:r>
      <w:r w:rsidRPr="003661AA">
        <w:rPr>
          <w:sz w:val="28"/>
          <w:szCs w:val="28"/>
          <w:lang w:val="nl-NL"/>
        </w:rPr>
        <w:t>2</w:t>
      </w:r>
      <w:r w:rsidR="00260005">
        <w:rPr>
          <w:sz w:val="28"/>
          <w:szCs w:val="28"/>
          <w:lang w:val="nl-NL"/>
        </w:rPr>
        <w:t>)</w:t>
      </w:r>
      <w:r w:rsidRPr="003661AA">
        <w:rPr>
          <w:sz w:val="28"/>
          <w:szCs w:val="28"/>
          <w:lang w:val="nl-NL"/>
        </w:rPr>
        <w:t xml:space="preserve"> lần (</w:t>
      </w:r>
      <w:r w:rsidR="00D87F72">
        <w:rPr>
          <w:sz w:val="28"/>
          <w:szCs w:val="28"/>
          <w:lang w:val="nl-NL"/>
        </w:rPr>
        <w:t>dữ liệu tại</w:t>
      </w:r>
      <w:r w:rsidRPr="003661AA">
        <w:rPr>
          <w:sz w:val="28"/>
          <w:szCs w:val="28"/>
          <w:lang w:val="nl-NL"/>
        </w:rPr>
        <w:t xml:space="preserve"> ngày 15 và 30 hàng tháng). Báo cáo phải được gửi bằng tệp thông tin điện tử </w:t>
      </w:r>
      <w:r w:rsidR="00607D75">
        <w:rPr>
          <w:sz w:val="28"/>
          <w:szCs w:val="28"/>
          <w:lang w:val="vi-VN"/>
        </w:rPr>
        <w:t>thực hiện qua hệ thống cơ sở dữ liệu</w:t>
      </w:r>
      <w:r w:rsidR="00607D75" w:rsidRPr="003661AA">
        <w:rPr>
          <w:sz w:val="28"/>
          <w:szCs w:val="28"/>
          <w:lang w:val="nl-NL"/>
        </w:rPr>
        <w:t xml:space="preserve"> </w:t>
      </w:r>
      <w:r w:rsidRPr="003661AA">
        <w:rPr>
          <w:sz w:val="28"/>
          <w:szCs w:val="28"/>
          <w:lang w:val="nl-NL"/>
        </w:rPr>
        <w:t xml:space="preserve">trong vòng </w:t>
      </w:r>
      <w:r w:rsidR="00CC4016">
        <w:rPr>
          <w:sz w:val="28"/>
          <w:szCs w:val="28"/>
          <w:lang w:val="nl-NL"/>
        </w:rPr>
        <w:t>ba (</w:t>
      </w:r>
      <w:r w:rsidR="00043C74">
        <w:rPr>
          <w:sz w:val="28"/>
          <w:szCs w:val="28"/>
          <w:lang w:val="nl-NL"/>
        </w:rPr>
        <w:t>0</w:t>
      </w:r>
      <w:r w:rsidRPr="003661AA">
        <w:rPr>
          <w:sz w:val="28"/>
          <w:szCs w:val="28"/>
          <w:lang w:val="nl-NL"/>
        </w:rPr>
        <w:t>3</w:t>
      </w:r>
      <w:r w:rsidR="00260005">
        <w:rPr>
          <w:sz w:val="28"/>
          <w:szCs w:val="28"/>
          <w:lang w:val="nl-NL"/>
        </w:rPr>
        <w:t>)</w:t>
      </w:r>
      <w:r w:rsidRPr="003661AA">
        <w:rPr>
          <w:sz w:val="28"/>
          <w:szCs w:val="28"/>
          <w:lang w:val="nl-NL"/>
        </w:rPr>
        <w:t xml:space="preserve"> ngày làm việc sau ngày 15 và 30 hàng tháng.</w:t>
      </w:r>
    </w:p>
    <w:p w:rsidR="00AA33BB" w:rsidRPr="003661AA" w:rsidRDefault="00AA33BB" w:rsidP="00A87EAE">
      <w:pPr>
        <w:pStyle w:val="BodyTextIndent"/>
        <w:widowControl w:val="0"/>
        <w:numPr>
          <w:ilvl w:val="0"/>
          <w:numId w:val="58"/>
        </w:numPr>
        <w:tabs>
          <w:tab w:val="left" w:pos="1092"/>
        </w:tabs>
        <w:spacing w:before="120" w:beforeAutospacing="0" w:after="0" w:afterAutospacing="0" w:line="288" w:lineRule="auto"/>
        <w:ind w:left="14" w:firstLine="695"/>
        <w:jc w:val="both"/>
        <w:rPr>
          <w:sz w:val="28"/>
          <w:szCs w:val="28"/>
          <w:lang w:val="nl-NL"/>
        </w:rPr>
      </w:pPr>
      <w:r w:rsidRPr="003661AA">
        <w:rPr>
          <w:sz w:val="28"/>
          <w:szCs w:val="28"/>
          <w:lang w:val="nl-NL"/>
        </w:rPr>
        <w:t xml:space="preserve">Kể từ khi tỷ lệ vốn khả dụng xuống dưới 150%, tổ chức kinh doanh chứng khoán phải báo cáo Ủy ban Chứng khoán Nhà nước tỷ lệ vốn khả dụng một (01) tuần một (01) lần theo mẫu báo cáo quy định tại Phụ lục V hoặc Phụ lục VI ban hành kèm theo Thông tư này. Báo cáo phải được gửi bằng tệp thông tin điện tử </w:t>
      </w:r>
      <w:r w:rsidR="00A714FB">
        <w:rPr>
          <w:sz w:val="28"/>
          <w:szCs w:val="28"/>
          <w:lang w:val="vi-VN"/>
        </w:rPr>
        <w:t>thực hiện qua hệ thống cơ sở dữ liệu</w:t>
      </w:r>
      <w:r w:rsidR="00A714FB" w:rsidRPr="003661AA">
        <w:rPr>
          <w:sz w:val="28"/>
          <w:szCs w:val="28"/>
          <w:lang w:val="nl-NL"/>
        </w:rPr>
        <w:t xml:space="preserve"> </w:t>
      </w:r>
      <w:r w:rsidRPr="003661AA">
        <w:rPr>
          <w:sz w:val="28"/>
          <w:szCs w:val="28"/>
          <w:lang w:val="nl-NL"/>
        </w:rPr>
        <w:t xml:space="preserve">trước 16 giờ ngày thứ sáu hàng tuần. </w:t>
      </w:r>
    </w:p>
    <w:p w:rsidR="00AA33BB" w:rsidRPr="003661AA" w:rsidRDefault="00AA33BB" w:rsidP="00280DEF">
      <w:pPr>
        <w:pStyle w:val="BodyTextIndent"/>
        <w:widowControl w:val="0"/>
        <w:numPr>
          <w:ilvl w:val="0"/>
          <w:numId w:val="58"/>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Kể từ khi tỷ lệ vốn khả dụng giảm xuống dưới 120%, tổ chức kinh doanh chứng khoán hàng ngày phải báo cáo Ủy ban Chứng khoán Nhà nước tỷ lệ vốn khả dụng theo mẫu báo cáo quy định tại Phụ lục V hoặc Phụ lục VI ban hành kèm theo Thông tư này. Báo cáo phải được gửi bằng tệp thông tin điện tử</w:t>
      </w:r>
      <w:r w:rsidR="00936929" w:rsidRPr="00936929">
        <w:rPr>
          <w:sz w:val="28"/>
          <w:szCs w:val="28"/>
          <w:lang w:val="vi-VN"/>
        </w:rPr>
        <w:t xml:space="preserve"> </w:t>
      </w:r>
      <w:r w:rsidR="00936929">
        <w:rPr>
          <w:sz w:val="28"/>
          <w:szCs w:val="28"/>
          <w:lang w:val="vi-VN"/>
        </w:rPr>
        <w:t>thực hiện qua hệ thống cơ sở dữ liệu</w:t>
      </w:r>
      <w:r w:rsidRPr="003661AA">
        <w:rPr>
          <w:sz w:val="28"/>
          <w:szCs w:val="28"/>
          <w:lang w:val="nl-NL"/>
        </w:rPr>
        <w:t xml:space="preserve"> trước 16 giờ hàng ngày.</w:t>
      </w:r>
    </w:p>
    <w:p w:rsidR="00F2727F" w:rsidRPr="002E4CAD" w:rsidRDefault="00AA33BB" w:rsidP="00280DEF">
      <w:pPr>
        <w:pStyle w:val="ListParagraph"/>
        <w:widowControl w:val="0"/>
        <w:numPr>
          <w:ilvl w:val="0"/>
          <w:numId w:val="57"/>
        </w:numPr>
        <w:tabs>
          <w:tab w:val="left" w:pos="1092"/>
        </w:tabs>
        <w:spacing w:before="120" w:after="0" w:line="264" w:lineRule="auto"/>
        <w:ind w:left="0" w:firstLine="714"/>
        <w:contextualSpacing w:val="0"/>
        <w:jc w:val="both"/>
        <w:rPr>
          <w:b/>
          <w:szCs w:val="28"/>
          <w:lang w:val="nl-NL"/>
        </w:rPr>
      </w:pPr>
      <w:r w:rsidRPr="002E4CAD">
        <w:rPr>
          <w:szCs w:val="28"/>
          <w:lang w:val="nl-NL"/>
        </w:rPr>
        <w:t>Tổ chức kinh doanh chứng khoán được thực hiện chế độ báo cáo định kỳ theo quy định tại khoản 1 Điều này khi tỷ lệ vốn khả dụng đạt và vượt 180% của các kỳ báo cáo trong ba (03) tháng liên tục.</w:t>
      </w:r>
      <w:r w:rsidR="00F2727F" w:rsidRPr="002E4CAD">
        <w:rPr>
          <w:b/>
          <w:szCs w:val="28"/>
          <w:lang w:val="nl-NL"/>
        </w:rPr>
        <w:br w:type="page"/>
      </w:r>
    </w:p>
    <w:p w:rsidR="00AA33BB" w:rsidRDefault="0030123C" w:rsidP="00A87EAE">
      <w:pPr>
        <w:widowControl w:val="0"/>
        <w:tabs>
          <w:tab w:val="left" w:pos="0"/>
        </w:tabs>
        <w:spacing w:before="120" w:after="0" w:line="264" w:lineRule="auto"/>
        <w:contextualSpacing/>
        <w:jc w:val="center"/>
        <w:rPr>
          <w:b/>
          <w:szCs w:val="28"/>
          <w:lang w:val="nl-NL"/>
        </w:rPr>
      </w:pPr>
      <w:r w:rsidRPr="00DB3ED8">
        <w:rPr>
          <w:b/>
          <w:szCs w:val="28"/>
          <w:lang w:val="nl-NL"/>
        </w:rPr>
        <w:lastRenderedPageBreak/>
        <w:t>Chương III</w:t>
      </w:r>
    </w:p>
    <w:p w:rsidR="00AA33BB" w:rsidRDefault="0030123C" w:rsidP="00A87EAE">
      <w:pPr>
        <w:widowControl w:val="0"/>
        <w:tabs>
          <w:tab w:val="left" w:pos="567"/>
        </w:tabs>
        <w:spacing w:before="120" w:after="0" w:line="264" w:lineRule="auto"/>
        <w:ind w:left="570"/>
        <w:contextualSpacing/>
        <w:jc w:val="center"/>
        <w:rPr>
          <w:b/>
          <w:szCs w:val="28"/>
          <w:lang w:val="nl-NL"/>
        </w:rPr>
      </w:pPr>
      <w:r w:rsidRPr="00F2727F">
        <w:rPr>
          <w:b/>
          <w:sz w:val="26"/>
          <w:szCs w:val="28"/>
          <w:lang w:val="nl-NL"/>
        </w:rPr>
        <w:t>BIỆN PHÁP XỬ LÝ ĐỐI VỚI CÁC TRƯỜNG HỢP KHÔNG ĐÁP ỨNG CHỈ TIÊU AN TOÀN TÀI CHÍNH</w:t>
      </w:r>
    </w:p>
    <w:p w:rsidR="008810B0" w:rsidRDefault="008810B0" w:rsidP="00A87EAE">
      <w:pPr>
        <w:widowControl w:val="0"/>
        <w:tabs>
          <w:tab w:val="left" w:pos="567"/>
        </w:tabs>
        <w:spacing w:before="120" w:after="0" w:line="264" w:lineRule="auto"/>
        <w:ind w:left="573"/>
        <w:jc w:val="center"/>
        <w:rPr>
          <w:b/>
          <w:szCs w:val="28"/>
          <w:lang w:val="nl-NL"/>
        </w:rPr>
      </w:pPr>
    </w:p>
    <w:p w:rsidR="00AA33BB" w:rsidRDefault="003C2ACF" w:rsidP="00A87EAE">
      <w:pPr>
        <w:widowControl w:val="0"/>
        <w:tabs>
          <w:tab w:val="left" w:pos="567"/>
        </w:tabs>
        <w:spacing w:before="120" w:after="0" w:line="264" w:lineRule="auto"/>
        <w:contextualSpacing/>
        <w:jc w:val="center"/>
        <w:rPr>
          <w:b/>
          <w:szCs w:val="28"/>
          <w:lang w:val="nl-NL"/>
        </w:rPr>
      </w:pPr>
      <w:r w:rsidRPr="00DB3ED8">
        <w:rPr>
          <w:b/>
          <w:szCs w:val="28"/>
          <w:lang w:val="nl-NL"/>
        </w:rPr>
        <w:t xml:space="preserve">Mục </w:t>
      </w:r>
      <w:r w:rsidR="00470895" w:rsidRPr="00DB3ED8">
        <w:rPr>
          <w:b/>
          <w:szCs w:val="28"/>
          <w:lang w:val="nl-NL"/>
        </w:rPr>
        <w:t>1</w:t>
      </w:r>
    </w:p>
    <w:p w:rsidR="00AA33BB" w:rsidRDefault="00771D22" w:rsidP="00A87EAE">
      <w:pPr>
        <w:widowControl w:val="0"/>
        <w:tabs>
          <w:tab w:val="left" w:pos="567"/>
        </w:tabs>
        <w:spacing w:before="120" w:after="0" w:line="264" w:lineRule="auto"/>
        <w:ind w:left="570" w:hanging="570"/>
        <w:contextualSpacing/>
        <w:jc w:val="center"/>
        <w:rPr>
          <w:b/>
          <w:sz w:val="26"/>
          <w:szCs w:val="28"/>
          <w:lang w:val="nl-NL"/>
        </w:rPr>
      </w:pPr>
      <w:r w:rsidRPr="00DB3ED8">
        <w:rPr>
          <w:b/>
          <w:sz w:val="26"/>
          <w:szCs w:val="28"/>
          <w:lang w:val="nl-NL"/>
        </w:rPr>
        <w:t>CẢNH BÁO</w:t>
      </w:r>
    </w:p>
    <w:p w:rsidR="008810B0" w:rsidRPr="00D147D5" w:rsidRDefault="008810B0" w:rsidP="00A87EAE">
      <w:pPr>
        <w:widowControl w:val="0"/>
        <w:tabs>
          <w:tab w:val="left" w:pos="567"/>
        </w:tabs>
        <w:spacing w:before="120" w:after="0" w:line="264" w:lineRule="auto"/>
        <w:ind w:left="573" w:hanging="573"/>
        <w:jc w:val="center"/>
        <w:rPr>
          <w:b/>
          <w:szCs w:val="28"/>
          <w:lang w:val="nl-NL"/>
        </w:rPr>
      </w:pPr>
    </w:p>
    <w:p w:rsidR="00AA33BB" w:rsidRDefault="003C2ACF" w:rsidP="00A87EAE">
      <w:pPr>
        <w:pStyle w:val="ListParagraph"/>
        <w:widowControl w:val="0"/>
        <w:numPr>
          <w:ilvl w:val="0"/>
          <w:numId w:val="15"/>
        </w:numPr>
        <w:tabs>
          <w:tab w:val="left" w:pos="1848"/>
        </w:tabs>
        <w:spacing w:before="120" w:after="0" w:line="264" w:lineRule="auto"/>
        <w:ind w:left="0" w:firstLine="726"/>
        <w:contextualSpacing w:val="0"/>
        <w:jc w:val="both"/>
        <w:rPr>
          <w:b/>
          <w:szCs w:val="28"/>
          <w:lang w:val="nl-NL"/>
        </w:rPr>
      </w:pPr>
      <w:r w:rsidRPr="00DB3ED8">
        <w:rPr>
          <w:b/>
          <w:szCs w:val="28"/>
          <w:lang w:val="nl-NL"/>
        </w:rPr>
        <w:t>Cảnh báo</w:t>
      </w:r>
    </w:p>
    <w:p w:rsidR="00AA33BB" w:rsidRPr="003661AA" w:rsidRDefault="00AA33BB" w:rsidP="00A87EAE">
      <w:pPr>
        <w:pStyle w:val="ListParagraph"/>
        <w:widowControl w:val="0"/>
        <w:numPr>
          <w:ilvl w:val="0"/>
          <w:numId w:val="59"/>
        </w:numPr>
        <w:tabs>
          <w:tab w:val="left" w:pos="1092"/>
        </w:tabs>
        <w:spacing w:before="120" w:after="0" w:line="264" w:lineRule="auto"/>
        <w:ind w:left="0" w:firstLine="714"/>
        <w:contextualSpacing w:val="0"/>
        <w:jc w:val="both"/>
        <w:rPr>
          <w:szCs w:val="28"/>
          <w:lang w:val="nl-NL"/>
        </w:rPr>
      </w:pPr>
      <w:r w:rsidRPr="003661AA">
        <w:rPr>
          <w:szCs w:val="28"/>
          <w:lang w:val="nl-NL"/>
        </w:rPr>
        <w:t>Ủy ban Chứng khoán Nhà nước ra quyết định đặt tổ chức kinh doanh chứng khoán vào tình trạng cảnh báo trong các trường hợp sau:</w:t>
      </w:r>
    </w:p>
    <w:p w:rsidR="00AA33BB" w:rsidRPr="003661AA" w:rsidRDefault="00AA33BB" w:rsidP="00A87EAE">
      <w:pPr>
        <w:pStyle w:val="ListParagraph"/>
        <w:widowControl w:val="0"/>
        <w:numPr>
          <w:ilvl w:val="1"/>
          <w:numId w:val="84"/>
        </w:numPr>
        <w:tabs>
          <w:tab w:val="left" w:pos="1080"/>
        </w:tabs>
        <w:spacing w:before="120" w:after="0" w:line="264" w:lineRule="auto"/>
        <w:ind w:left="0" w:firstLine="720"/>
        <w:contextualSpacing w:val="0"/>
        <w:jc w:val="both"/>
        <w:rPr>
          <w:szCs w:val="28"/>
          <w:lang w:val="nl-NL"/>
        </w:rPr>
      </w:pPr>
      <w:r w:rsidRPr="003661AA">
        <w:rPr>
          <w:szCs w:val="28"/>
          <w:lang w:val="nl-NL"/>
        </w:rPr>
        <w:t>Tỷ lệ vốn khả dụng từ 150% đến dưới 180% trong tất cả các kỳ báo cáo trong ba (03) tháng liên tục; hoặc</w:t>
      </w:r>
    </w:p>
    <w:p w:rsidR="00AA33BB" w:rsidRPr="003661AA" w:rsidRDefault="00AA33BB" w:rsidP="00A87EAE">
      <w:pPr>
        <w:pStyle w:val="ListParagraph"/>
        <w:widowControl w:val="0"/>
        <w:numPr>
          <w:ilvl w:val="1"/>
          <w:numId w:val="84"/>
        </w:numPr>
        <w:tabs>
          <w:tab w:val="left" w:pos="1080"/>
        </w:tabs>
        <w:spacing w:before="120" w:after="0" w:line="264" w:lineRule="auto"/>
        <w:ind w:left="0" w:firstLine="720"/>
        <w:contextualSpacing w:val="0"/>
        <w:jc w:val="both"/>
        <w:rPr>
          <w:szCs w:val="28"/>
          <w:lang w:val="nl-NL"/>
        </w:rPr>
      </w:pPr>
      <w:r w:rsidRPr="003661AA">
        <w:rPr>
          <w:szCs w:val="28"/>
          <w:lang w:val="nl-NL"/>
        </w:rPr>
        <w:t>Tỷ lệ vốn khả dụng đã được soát xét hoặc được kiểm toán bởi tổ chức kiểm toán được chấp thuận từ 150% đến dưới 180%; hoặc</w:t>
      </w:r>
    </w:p>
    <w:p w:rsidR="00AA33BB" w:rsidRDefault="00AA33BB" w:rsidP="00A87EAE">
      <w:pPr>
        <w:pStyle w:val="ListParagraph"/>
        <w:widowControl w:val="0"/>
        <w:tabs>
          <w:tab w:val="left" w:pos="1092"/>
        </w:tabs>
        <w:spacing w:before="120" w:after="0" w:line="264" w:lineRule="auto"/>
        <w:ind w:left="0" w:firstLine="714"/>
        <w:contextualSpacing w:val="0"/>
        <w:jc w:val="both"/>
        <w:rPr>
          <w:szCs w:val="28"/>
          <w:lang w:val="nl-NL"/>
        </w:rPr>
      </w:pPr>
      <w:r w:rsidRPr="003661AA">
        <w:rPr>
          <w:szCs w:val="28"/>
          <w:lang w:val="nl-NL"/>
        </w:rPr>
        <w:t>c)</w:t>
      </w:r>
      <w:r w:rsidRPr="003661AA">
        <w:rPr>
          <w:szCs w:val="28"/>
          <w:lang w:val="nl-NL"/>
        </w:rPr>
        <w:tab/>
        <w:t>Báo cáo tỷ lệ an toàn tài chính mà tổ chức kiểm toán được chấp thuận đưa ra ý kiến không chấp thuận (hoặc ý kiến trái ngược), từ chối đưa ra ý kiến (hoặc không thể đưa ra ý kiến), ý kiến ngoại trừ một số chỉ tiêu của báo cáo này mà nếu trừ các ảnh hưởng ngoại trừ ra khỏi vốn khả dụng sẽ dẫn tới tỷ lệ vốn khả dụng từ 150% đến dưới 180%.</w:t>
      </w:r>
    </w:p>
    <w:p w:rsidR="007E520D" w:rsidRPr="003661AA" w:rsidRDefault="007E520D" w:rsidP="00A87EAE">
      <w:pPr>
        <w:pStyle w:val="ListParagraph"/>
        <w:widowControl w:val="0"/>
        <w:tabs>
          <w:tab w:val="left" w:pos="1092"/>
        </w:tabs>
        <w:spacing w:before="120" w:after="0" w:line="264" w:lineRule="auto"/>
        <w:ind w:left="0" w:firstLine="714"/>
        <w:contextualSpacing w:val="0"/>
        <w:jc w:val="both"/>
        <w:rPr>
          <w:szCs w:val="28"/>
          <w:lang w:val="nl-NL"/>
        </w:rPr>
      </w:pPr>
      <w:r>
        <w:rPr>
          <w:szCs w:val="28"/>
          <w:lang w:val="nl-NL"/>
        </w:rPr>
        <w:t xml:space="preserve">2. Thời hạn </w:t>
      </w:r>
      <w:r w:rsidR="004A4E20">
        <w:rPr>
          <w:szCs w:val="28"/>
          <w:lang w:val="nl-NL"/>
        </w:rPr>
        <w:t xml:space="preserve">cảnh báo kể </w:t>
      </w:r>
      <w:r>
        <w:rPr>
          <w:szCs w:val="28"/>
          <w:lang w:val="nl-NL"/>
        </w:rPr>
        <w:t xml:space="preserve">từ ngày </w:t>
      </w:r>
      <w:r w:rsidR="004A4E20">
        <w:rPr>
          <w:szCs w:val="28"/>
          <w:lang w:val="nl-NL"/>
        </w:rPr>
        <w:t xml:space="preserve">tổ chức kinh doanh chứng khoán </w:t>
      </w:r>
      <w:r w:rsidR="00D14E3C">
        <w:rPr>
          <w:szCs w:val="28"/>
          <w:lang w:val="nl-NL"/>
        </w:rPr>
        <w:t xml:space="preserve">bị đặt </w:t>
      </w:r>
      <w:r w:rsidR="004A4E20">
        <w:rPr>
          <w:szCs w:val="28"/>
          <w:lang w:val="nl-NL"/>
        </w:rPr>
        <w:t>vào tình trạng cảnh báo</w:t>
      </w:r>
      <w:r>
        <w:rPr>
          <w:szCs w:val="28"/>
          <w:lang w:val="nl-NL"/>
        </w:rPr>
        <w:t xml:space="preserve"> cho đến ngày Ủy ban Chứng khoán</w:t>
      </w:r>
      <w:r w:rsidR="000C6809">
        <w:rPr>
          <w:szCs w:val="28"/>
          <w:lang w:val="vi-VN"/>
        </w:rPr>
        <w:t xml:space="preserve"> Nhà nước</w:t>
      </w:r>
      <w:r>
        <w:rPr>
          <w:szCs w:val="28"/>
          <w:lang w:val="nl-NL"/>
        </w:rPr>
        <w:t xml:space="preserve"> </w:t>
      </w:r>
      <w:r w:rsidR="00EE150F">
        <w:rPr>
          <w:szCs w:val="28"/>
          <w:lang w:val="nl-NL"/>
        </w:rPr>
        <w:t xml:space="preserve">có quyết định </w:t>
      </w:r>
      <w:r>
        <w:rPr>
          <w:szCs w:val="28"/>
          <w:lang w:val="nl-NL"/>
        </w:rPr>
        <w:t>đưa</w:t>
      </w:r>
      <w:r w:rsidR="004A4E20">
        <w:rPr>
          <w:szCs w:val="28"/>
          <w:lang w:val="nl-NL"/>
        </w:rPr>
        <w:t xml:space="preserve"> tổ chức kinh doanh chứng khoán</w:t>
      </w:r>
      <w:r>
        <w:rPr>
          <w:szCs w:val="28"/>
          <w:lang w:val="nl-NL"/>
        </w:rPr>
        <w:t xml:space="preserve"> ra khỏi tình trạng cảnh báo.</w:t>
      </w:r>
    </w:p>
    <w:p w:rsidR="00AA33BB" w:rsidRPr="00EA670F" w:rsidRDefault="00210CCD" w:rsidP="0018147E">
      <w:pPr>
        <w:widowControl w:val="0"/>
        <w:spacing w:before="120" w:after="0" w:line="264" w:lineRule="auto"/>
        <w:jc w:val="both"/>
        <w:rPr>
          <w:szCs w:val="28"/>
        </w:rPr>
      </w:pPr>
      <w:r>
        <w:rPr>
          <w:szCs w:val="28"/>
        </w:rPr>
        <w:tab/>
      </w:r>
      <w:r w:rsidR="007E520D" w:rsidRPr="003655A6">
        <w:rPr>
          <w:szCs w:val="28"/>
        </w:rPr>
        <w:t xml:space="preserve">3. </w:t>
      </w:r>
      <w:r w:rsidR="000C6809" w:rsidRPr="00507EC6">
        <w:rPr>
          <w:szCs w:val="28"/>
          <w:lang w:val="vi-VN"/>
        </w:rPr>
        <w:t>Ủy ban Chứng khoán Nhà nướ</w:t>
      </w:r>
      <w:r w:rsidR="000C6809" w:rsidRPr="003157F7">
        <w:rPr>
          <w:szCs w:val="28"/>
          <w:lang w:val="vi-VN"/>
        </w:rPr>
        <w:t xml:space="preserve">c xem xét đưa </w:t>
      </w:r>
      <w:r w:rsidR="00806DCD">
        <w:rPr>
          <w:szCs w:val="28"/>
        </w:rPr>
        <w:t>t</w:t>
      </w:r>
      <w:r w:rsidR="003C2ACF" w:rsidRPr="003157F7">
        <w:rPr>
          <w:szCs w:val="28"/>
        </w:rPr>
        <w:t>ổ chứ</w:t>
      </w:r>
      <w:r w:rsidR="003C2ACF" w:rsidRPr="007C1E5F">
        <w:t xml:space="preserve">c kinh doanh chứng khoán </w:t>
      </w:r>
      <w:r w:rsidR="003C2ACF" w:rsidRPr="003655A6">
        <w:rPr>
          <w:szCs w:val="28"/>
        </w:rPr>
        <w:t>ra kh</w:t>
      </w:r>
      <w:r w:rsidR="003C2ACF" w:rsidRPr="00507EC6">
        <w:rPr>
          <w:szCs w:val="28"/>
        </w:rPr>
        <w:t>ỏi tình trạng cả</w:t>
      </w:r>
      <w:r w:rsidR="003C2ACF" w:rsidRPr="003157F7">
        <w:rPr>
          <w:szCs w:val="28"/>
        </w:rPr>
        <w:t>nh bá</w:t>
      </w:r>
      <w:r w:rsidR="008D684E" w:rsidRPr="003157F7">
        <w:rPr>
          <w:szCs w:val="28"/>
        </w:rPr>
        <w:t xml:space="preserve">o </w:t>
      </w:r>
      <w:r w:rsidR="003C2ACF" w:rsidRPr="003157F7">
        <w:rPr>
          <w:szCs w:val="28"/>
        </w:rPr>
        <w:t>khi tỷ l</w:t>
      </w:r>
      <w:r w:rsidR="003C2ACF" w:rsidRPr="00346A2E">
        <w:rPr>
          <w:szCs w:val="28"/>
        </w:rPr>
        <w:t>ệ vốn khả dụ</w:t>
      </w:r>
      <w:r w:rsidR="003C2ACF" w:rsidRPr="00A540F4">
        <w:rPr>
          <w:szCs w:val="28"/>
        </w:rPr>
        <w:t>ng đạt từ 180% trở lên trong ba (03) tháng liên tục</w:t>
      </w:r>
      <w:r w:rsidR="003C6036" w:rsidRPr="00EA39B8">
        <w:rPr>
          <w:szCs w:val="28"/>
        </w:rPr>
        <w:t>, trong đó tỷ lệ vốn khả dụng tại kỳ báo cáo cuối cùng phải được kiểm toán bởi tổ chức kiểm toán được chấp thuận</w:t>
      </w:r>
      <w:r w:rsidR="000C6809" w:rsidRPr="00EA39B8">
        <w:rPr>
          <w:szCs w:val="28"/>
          <w:lang w:val="vi-VN"/>
        </w:rPr>
        <w:t xml:space="preserve"> và </w:t>
      </w:r>
      <w:r w:rsidR="00806DCD">
        <w:rPr>
          <w:szCs w:val="28"/>
        </w:rPr>
        <w:t>t</w:t>
      </w:r>
      <w:r w:rsidR="00B503EA">
        <w:rPr>
          <w:szCs w:val="28"/>
        </w:rPr>
        <w:t xml:space="preserve">ổ chức kinh doanh chứng khoán </w:t>
      </w:r>
      <w:r w:rsidR="000C6809" w:rsidRPr="00EA39B8">
        <w:rPr>
          <w:szCs w:val="28"/>
          <w:lang w:val="vi-VN"/>
        </w:rPr>
        <w:t xml:space="preserve">có báo cáo </w:t>
      </w:r>
      <w:r w:rsidR="00AC3DDC" w:rsidRPr="00EA39B8">
        <w:rPr>
          <w:szCs w:val="28"/>
          <w:lang w:val="vi-VN"/>
        </w:rPr>
        <w:t>Ủy ban Chứng khoán Nhà nước về</w:t>
      </w:r>
      <w:r w:rsidR="002B72CE" w:rsidRPr="00EA39B8">
        <w:rPr>
          <w:szCs w:val="28"/>
          <w:lang w:val="vi-VN"/>
        </w:rPr>
        <w:t xml:space="preserve"> việc</w:t>
      </w:r>
      <w:r w:rsidR="00AC3DDC" w:rsidRPr="00EA39B8">
        <w:rPr>
          <w:szCs w:val="28"/>
          <w:lang w:val="vi-VN"/>
        </w:rPr>
        <w:t xml:space="preserve"> </w:t>
      </w:r>
      <w:r w:rsidR="000C6809" w:rsidRPr="00EA39B8">
        <w:rPr>
          <w:szCs w:val="28"/>
          <w:lang w:val="vi-VN"/>
        </w:rPr>
        <w:t>khắc phục tình trạng cảnh báo theo Phụ lục số XI</w:t>
      </w:r>
      <w:r w:rsidR="001934DD" w:rsidRPr="00EA39B8">
        <w:rPr>
          <w:szCs w:val="28"/>
          <w:lang w:val="vi-VN"/>
        </w:rPr>
        <w:t xml:space="preserve"> ban hành kèm theo Thông tư này</w:t>
      </w:r>
      <w:r w:rsidR="00EA670F">
        <w:rPr>
          <w:szCs w:val="28"/>
        </w:rPr>
        <w:t>.</w:t>
      </w:r>
    </w:p>
    <w:p w:rsidR="00AA33BB" w:rsidRDefault="00AA33BB" w:rsidP="0018147E">
      <w:pPr>
        <w:widowControl w:val="0"/>
        <w:tabs>
          <w:tab w:val="left" w:pos="567"/>
        </w:tabs>
        <w:spacing w:before="120" w:after="0" w:line="264" w:lineRule="auto"/>
        <w:ind w:left="573" w:hanging="573"/>
        <w:jc w:val="center"/>
        <w:rPr>
          <w:b/>
          <w:szCs w:val="28"/>
          <w:lang w:val="nl-NL"/>
        </w:rPr>
      </w:pPr>
    </w:p>
    <w:p w:rsidR="00AA33BB" w:rsidRDefault="0030123C" w:rsidP="0018147E">
      <w:pPr>
        <w:widowControl w:val="0"/>
        <w:tabs>
          <w:tab w:val="left" w:pos="567"/>
        </w:tabs>
        <w:spacing w:before="120" w:after="0" w:line="264" w:lineRule="auto"/>
        <w:ind w:left="573" w:hanging="573"/>
        <w:contextualSpacing/>
        <w:jc w:val="center"/>
        <w:rPr>
          <w:b/>
          <w:szCs w:val="28"/>
          <w:lang w:val="nl-NL"/>
        </w:rPr>
      </w:pPr>
      <w:r w:rsidRPr="00DB3ED8">
        <w:rPr>
          <w:b/>
          <w:szCs w:val="28"/>
          <w:lang w:val="nl-NL"/>
        </w:rPr>
        <w:t>Mụ</w:t>
      </w:r>
      <w:r w:rsidR="00470895" w:rsidRPr="00DB3ED8">
        <w:rPr>
          <w:b/>
          <w:szCs w:val="28"/>
          <w:lang w:val="nl-NL"/>
        </w:rPr>
        <w:t>c 2</w:t>
      </w:r>
    </w:p>
    <w:p w:rsidR="00AA33BB" w:rsidRDefault="009766D7" w:rsidP="0018147E">
      <w:pPr>
        <w:widowControl w:val="0"/>
        <w:tabs>
          <w:tab w:val="left" w:pos="567"/>
        </w:tabs>
        <w:spacing w:before="120" w:after="0" w:line="264" w:lineRule="auto"/>
        <w:ind w:left="573" w:hanging="573"/>
        <w:contextualSpacing/>
        <w:jc w:val="center"/>
        <w:rPr>
          <w:b/>
          <w:sz w:val="26"/>
          <w:szCs w:val="28"/>
          <w:lang w:val="nl-NL"/>
        </w:rPr>
      </w:pPr>
      <w:r w:rsidRPr="00DB3ED8">
        <w:rPr>
          <w:b/>
          <w:sz w:val="26"/>
          <w:szCs w:val="28"/>
          <w:lang w:val="nl-NL"/>
        </w:rPr>
        <w:t>KIỂM SOÁT</w:t>
      </w:r>
    </w:p>
    <w:p w:rsidR="000B159A" w:rsidRDefault="000B159A" w:rsidP="0018147E">
      <w:pPr>
        <w:widowControl w:val="0"/>
        <w:tabs>
          <w:tab w:val="left" w:pos="567"/>
        </w:tabs>
        <w:spacing w:before="120" w:after="0" w:line="264" w:lineRule="auto"/>
        <w:ind w:left="573" w:hanging="573"/>
        <w:contextualSpacing/>
        <w:jc w:val="center"/>
        <w:rPr>
          <w:b/>
          <w:sz w:val="26"/>
          <w:szCs w:val="28"/>
          <w:lang w:val="nl-NL"/>
        </w:rPr>
      </w:pPr>
    </w:p>
    <w:p w:rsidR="00AA33BB" w:rsidRDefault="00F16621" w:rsidP="0018147E">
      <w:pPr>
        <w:pStyle w:val="ListParagraph"/>
        <w:widowControl w:val="0"/>
        <w:numPr>
          <w:ilvl w:val="0"/>
          <w:numId w:val="15"/>
        </w:numPr>
        <w:tabs>
          <w:tab w:val="left" w:pos="1848"/>
        </w:tabs>
        <w:spacing w:before="120" w:after="0" w:line="264" w:lineRule="auto"/>
        <w:ind w:left="0" w:firstLine="726"/>
        <w:contextualSpacing w:val="0"/>
        <w:jc w:val="both"/>
        <w:rPr>
          <w:b/>
          <w:szCs w:val="28"/>
          <w:lang w:val="nl-NL"/>
        </w:rPr>
      </w:pPr>
      <w:r w:rsidRPr="00DB3ED8">
        <w:rPr>
          <w:b/>
          <w:szCs w:val="28"/>
          <w:lang w:val="nl-NL"/>
        </w:rPr>
        <w:t>Kiểm soát</w:t>
      </w:r>
    </w:p>
    <w:p w:rsidR="00AA33BB" w:rsidRPr="003661AA" w:rsidRDefault="00AA33BB" w:rsidP="0018147E">
      <w:pPr>
        <w:pStyle w:val="ListParagraph"/>
        <w:widowControl w:val="0"/>
        <w:numPr>
          <w:ilvl w:val="0"/>
          <w:numId w:val="60"/>
        </w:numPr>
        <w:tabs>
          <w:tab w:val="left" w:pos="1092"/>
        </w:tabs>
        <w:spacing w:before="120" w:after="0" w:line="264" w:lineRule="auto"/>
        <w:ind w:left="0" w:firstLine="714"/>
        <w:contextualSpacing w:val="0"/>
        <w:jc w:val="both"/>
        <w:rPr>
          <w:szCs w:val="28"/>
          <w:lang w:val="nl-NL"/>
        </w:rPr>
      </w:pPr>
      <w:r w:rsidRPr="003661AA">
        <w:rPr>
          <w:szCs w:val="28"/>
          <w:lang w:val="nl-NL"/>
        </w:rPr>
        <w:t xml:space="preserve">Ủy ban Chứng khoán Nhà nước ra quyết định đặt tổ chức kinh doanh </w:t>
      </w:r>
      <w:r w:rsidRPr="003661AA">
        <w:rPr>
          <w:szCs w:val="28"/>
          <w:lang w:val="nl-NL"/>
        </w:rPr>
        <w:lastRenderedPageBreak/>
        <w:t xml:space="preserve">chứng khoán vào tình trạng kiểm soát trong các trường hợp sau: </w:t>
      </w:r>
    </w:p>
    <w:p w:rsidR="00AA33BB" w:rsidRPr="003661AA" w:rsidRDefault="00AA33BB" w:rsidP="0018147E">
      <w:pPr>
        <w:pStyle w:val="BodyTextIndent"/>
        <w:widowControl w:val="0"/>
        <w:numPr>
          <w:ilvl w:val="0"/>
          <w:numId w:val="6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Tỷ lệ vốn khả dụng từ 120% đến dưới 150% trong tất cả các kỳ báo cáo trong ba (03) tháng liên tục; hoặc</w:t>
      </w:r>
    </w:p>
    <w:p w:rsidR="00AA33BB" w:rsidRPr="003661AA" w:rsidRDefault="00AA33BB" w:rsidP="0018147E">
      <w:pPr>
        <w:pStyle w:val="BodyTextIndent"/>
        <w:widowControl w:val="0"/>
        <w:numPr>
          <w:ilvl w:val="0"/>
          <w:numId w:val="6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Tỷ lệ vốn khả dụng đã được soát xét hoặc được kiểm toán bởi tổ chức kiểm toán được chấp thuận từ 120% đến dưới 150%; hoặc </w:t>
      </w:r>
    </w:p>
    <w:p w:rsidR="00AA33BB" w:rsidRPr="003661AA" w:rsidRDefault="00AA33BB" w:rsidP="0018147E">
      <w:pPr>
        <w:pStyle w:val="BodyTextIndent"/>
        <w:widowControl w:val="0"/>
        <w:numPr>
          <w:ilvl w:val="0"/>
          <w:numId w:val="6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Báo cáo tỷ lệ an toàn tài chính mà tổ chức kiểm toán được chấp thuận đưa ra ý kiến không chấp thuận (hoặc ý kiến trái ngược), từ chối đưa ra ý kiến (hoặc không thể đưa ra ý kiến), ý kiến ngoại trừ một số chỉ tiêu của báo cáo này mà nếu trừ các ảnh hưởng ngoại trừ ra khỏi vốn khả dụng sẽ dẫn tới tỷ lệ vốn khả dụng từ 120% đến dưới 150%.</w:t>
      </w:r>
    </w:p>
    <w:p w:rsidR="00AA33BB" w:rsidRPr="003661AA" w:rsidRDefault="00AA33BB" w:rsidP="0018147E">
      <w:pPr>
        <w:pStyle w:val="ListParagraph"/>
        <w:widowControl w:val="0"/>
        <w:numPr>
          <w:ilvl w:val="0"/>
          <w:numId w:val="60"/>
        </w:numPr>
        <w:tabs>
          <w:tab w:val="left" w:pos="1092"/>
        </w:tabs>
        <w:spacing w:before="120" w:after="0" w:line="264" w:lineRule="auto"/>
        <w:ind w:left="0" w:firstLine="714"/>
        <w:contextualSpacing w:val="0"/>
        <w:jc w:val="both"/>
        <w:rPr>
          <w:szCs w:val="28"/>
          <w:lang w:val="nl-NL"/>
        </w:rPr>
      </w:pPr>
      <w:r w:rsidRPr="003661AA">
        <w:rPr>
          <w:szCs w:val="28"/>
          <w:lang w:val="nl-NL"/>
        </w:rPr>
        <w:t>Thời hạn kiểm soát không quá 12 tháng, kể từ ngày tổ chức kinh doanh chứng khoán bị đặt vào tình trạng kiểm soát.</w:t>
      </w:r>
    </w:p>
    <w:p w:rsidR="00AA33BB" w:rsidRPr="003661AA" w:rsidRDefault="00AA33BB" w:rsidP="0018147E">
      <w:pPr>
        <w:pStyle w:val="ListParagraph"/>
        <w:widowControl w:val="0"/>
        <w:numPr>
          <w:ilvl w:val="0"/>
          <w:numId w:val="60"/>
        </w:numPr>
        <w:tabs>
          <w:tab w:val="left" w:pos="1092"/>
        </w:tabs>
        <w:spacing w:before="120" w:after="0" w:line="264" w:lineRule="auto"/>
        <w:ind w:left="0" w:firstLine="714"/>
        <w:contextualSpacing w:val="0"/>
        <w:jc w:val="both"/>
        <w:rPr>
          <w:szCs w:val="28"/>
          <w:lang w:val="nl-NL"/>
        </w:rPr>
      </w:pPr>
      <w:r w:rsidRPr="003661AA">
        <w:rPr>
          <w:szCs w:val="28"/>
          <w:lang w:val="nl-NL"/>
        </w:rPr>
        <w:t xml:space="preserve">Sau thời hạn </w:t>
      </w:r>
      <w:r w:rsidR="00060353">
        <w:rPr>
          <w:szCs w:val="28"/>
          <w:lang w:val="vi-VN"/>
        </w:rPr>
        <w:t>bốn (</w:t>
      </w:r>
      <w:r w:rsidR="00C47746">
        <w:rPr>
          <w:szCs w:val="28"/>
          <w:lang w:val="vi-VN"/>
        </w:rPr>
        <w:t>0</w:t>
      </w:r>
      <w:r w:rsidR="00CB43AE">
        <w:rPr>
          <w:szCs w:val="28"/>
          <w:lang w:val="vi-VN"/>
        </w:rPr>
        <w:t>4</w:t>
      </w:r>
      <w:r w:rsidR="00060353">
        <w:rPr>
          <w:szCs w:val="28"/>
          <w:lang w:val="vi-VN"/>
        </w:rPr>
        <w:t>)</w:t>
      </w:r>
      <w:r w:rsidR="00CB43AE" w:rsidRPr="003661AA">
        <w:rPr>
          <w:szCs w:val="28"/>
          <w:lang w:val="nl-NL"/>
        </w:rPr>
        <w:t xml:space="preserve"> </w:t>
      </w:r>
      <w:r w:rsidRPr="003661AA">
        <w:rPr>
          <w:szCs w:val="28"/>
          <w:lang w:val="nl-NL"/>
        </w:rPr>
        <w:t>tháng kể từ ngày bị đặt vào tình trạng kiểm soát, Sở giao dị</w:t>
      </w:r>
      <w:r w:rsidR="00E070E9">
        <w:rPr>
          <w:szCs w:val="28"/>
          <w:lang w:val="nl-NL"/>
        </w:rPr>
        <w:t>ch C</w:t>
      </w:r>
      <w:r w:rsidRPr="003661AA">
        <w:rPr>
          <w:szCs w:val="28"/>
          <w:lang w:val="nl-NL"/>
        </w:rPr>
        <w:t>hứng khoán</w:t>
      </w:r>
      <w:r w:rsidR="00780359">
        <w:rPr>
          <w:szCs w:val="28"/>
          <w:lang w:val="nl-NL"/>
        </w:rPr>
        <w:t xml:space="preserve"> </w:t>
      </w:r>
      <w:r w:rsidRPr="003661AA">
        <w:rPr>
          <w:szCs w:val="28"/>
          <w:lang w:val="nl-NL"/>
        </w:rPr>
        <w:t xml:space="preserve">thực hiện đình chỉ một phần </w:t>
      </w:r>
      <w:r w:rsidR="00911BCF">
        <w:rPr>
          <w:szCs w:val="28"/>
          <w:lang w:val="nl-NL"/>
        </w:rPr>
        <w:t xml:space="preserve">giao dịch </w:t>
      </w:r>
      <w:r w:rsidRPr="003661AA">
        <w:rPr>
          <w:szCs w:val="28"/>
          <w:lang w:val="nl-NL"/>
        </w:rPr>
        <w:t xml:space="preserve">của </w:t>
      </w:r>
      <w:r w:rsidR="00E32B47">
        <w:rPr>
          <w:szCs w:val="28"/>
          <w:lang w:val="nl-NL"/>
        </w:rPr>
        <w:t xml:space="preserve">công ty chứng khoán </w:t>
      </w:r>
      <w:r w:rsidRPr="003661AA">
        <w:rPr>
          <w:szCs w:val="28"/>
          <w:lang w:val="nl-NL"/>
        </w:rPr>
        <w:t>thành viên</w:t>
      </w:r>
      <w:r w:rsidR="00911BCF" w:rsidRPr="00911BCF">
        <w:rPr>
          <w:szCs w:val="28"/>
          <w:lang w:val="nl-NL"/>
        </w:rPr>
        <w:t xml:space="preserve"> </w:t>
      </w:r>
      <w:r w:rsidRPr="003661AA">
        <w:rPr>
          <w:szCs w:val="28"/>
          <w:lang w:val="nl-NL"/>
        </w:rPr>
        <w:t xml:space="preserve">không khắc phục được tình trạng kiểm soát. Việc đình chỉ </w:t>
      </w:r>
      <w:r w:rsidR="00911BCF">
        <w:rPr>
          <w:szCs w:val="28"/>
          <w:lang w:val="nl-NL"/>
        </w:rPr>
        <w:t xml:space="preserve">giao dịch của </w:t>
      </w:r>
      <w:r w:rsidR="00E32B47">
        <w:rPr>
          <w:szCs w:val="28"/>
          <w:lang w:val="nl-NL"/>
        </w:rPr>
        <w:t xml:space="preserve">công ty chứng khoán </w:t>
      </w:r>
      <w:r w:rsidR="00616A87">
        <w:rPr>
          <w:szCs w:val="28"/>
          <w:lang w:val="nl-NL"/>
        </w:rPr>
        <w:t xml:space="preserve">thành viên </w:t>
      </w:r>
      <w:r w:rsidRPr="003661AA">
        <w:rPr>
          <w:szCs w:val="28"/>
          <w:lang w:val="nl-NL"/>
        </w:rPr>
        <w:t>của Sở giao dị</w:t>
      </w:r>
      <w:r w:rsidR="00E070E9">
        <w:rPr>
          <w:szCs w:val="28"/>
          <w:lang w:val="nl-NL"/>
        </w:rPr>
        <w:t>ch C</w:t>
      </w:r>
      <w:r w:rsidRPr="003661AA">
        <w:rPr>
          <w:szCs w:val="28"/>
          <w:lang w:val="nl-NL"/>
        </w:rPr>
        <w:t>hứng khoán</w:t>
      </w:r>
      <w:r w:rsidR="00780359">
        <w:rPr>
          <w:szCs w:val="28"/>
          <w:lang w:val="nl-NL"/>
        </w:rPr>
        <w:t xml:space="preserve"> </w:t>
      </w:r>
      <w:r w:rsidRPr="003661AA">
        <w:rPr>
          <w:szCs w:val="28"/>
          <w:lang w:val="nl-NL"/>
        </w:rPr>
        <w:t xml:space="preserve">kết thúc khi </w:t>
      </w:r>
      <w:r w:rsidR="00911BCF">
        <w:rPr>
          <w:szCs w:val="28"/>
          <w:lang w:val="nl-NL"/>
        </w:rPr>
        <w:t>công ty chứng khoán</w:t>
      </w:r>
      <w:r w:rsidRPr="003661AA">
        <w:rPr>
          <w:szCs w:val="28"/>
          <w:lang w:val="nl-NL"/>
        </w:rPr>
        <w:t xml:space="preserve"> được Ủy ban Chứng khoán Nhà nước quyết định đưa ra khỏi tình trạng kiểm soát. Trình tự, thủ tục đình chỉ giao dịch của</w:t>
      </w:r>
      <w:r w:rsidR="00E32B47">
        <w:rPr>
          <w:szCs w:val="28"/>
          <w:lang w:val="nl-NL"/>
        </w:rPr>
        <w:t xml:space="preserve"> </w:t>
      </w:r>
      <w:r w:rsidR="00E93313">
        <w:rPr>
          <w:szCs w:val="28"/>
          <w:lang w:val="nl-NL"/>
        </w:rPr>
        <w:t xml:space="preserve">công ty chứng khoán </w:t>
      </w:r>
      <w:r w:rsidR="00594AB5">
        <w:rPr>
          <w:szCs w:val="28"/>
          <w:lang w:val="nl-NL"/>
        </w:rPr>
        <w:t>thành viên</w:t>
      </w:r>
      <w:r w:rsidR="00F42D44">
        <w:rPr>
          <w:szCs w:val="28"/>
          <w:lang w:val="nl-NL"/>
        </w:rPr>
        <w:t xml:space="preserve"> </w:t>
      </w:r>
      <w:r w:rsidRPr="003661AA">
        <w:rPr>
          <w:szCs w:val="28"/>
          <w:lang w:val="nl-NL"/>
        </w:rPr>
        <w:t>thực hiện theo quy chế của Sở giao dị</w:t>
      </w:r>
      <w:r w:rsidR="00FC3534">
        <w:rPr>
          <w:szCs w:val="28"/>
          <w:lang w:val="nl-NL"/>
        </w:rPr>
        <w:t>ch C</w:t>
      </w:r>
      <w:r w:rsidRPr="003661AA">
        <w:rPr>
          <w:szCs w:val="28"/>
          <w:lang w:val="nl-NL"/>
        </w:rPr>
        <w:t>hứng khoán.</w:t>
      </w:r>
    </w:p>
    <w:p w:rsidR="00AA33BB" w:rsidRPr="00EA39B8" w:rsidRDefault="0004079C" w:rsidP="0018147E">
      <w:pPr>
        <w:widowControl w:val="0"/>
        <w:tabs>
          <w:tab w:val="left" w:pos="1848"/>
        </w:tabs>
        <w:spacing w:before="120" w:after="0" w:line="264" w:lineRule="auto"/>
        <w:ind w:firstLine="714"/>
        <w:jc w:val="both"/>
        <w:rPr>
          <w:b/>
          <w:szCs w:val="28"/>
          <w:lang w:val="nl-NL"/>
        </w:rPr>
      </w:pPr>
      <w:r>
        <w:rPr>
          <w:szCs w:val="28"/>
        </w:rPr>
        <w:t xml:space="preserve">4. </w:t>
      </w:r>
      <w:r w:rsidR="00CC2322" w:rsidRPr="003655A6">
        <w:rPr>
          <w:szCs w:val="28"/>
          <w:lang w:val="vi-VN"/>
        </w:rPr>
        <w:t>Ủ</w:t>
      </w:r>
      <w:r w:rsidR="00CC2322" w:rsidRPr="00507EC6">
        <w:rPr>
          <w:szCs w:val="28"/>
          <w:lang w:val="vi-VN"/>
        </w:rPr>
        <w:t>y ban Chứng khoán Nhà nướ</w:t>
      </w:r>
      <w:r w:rsidR="00CC2322" w:rsidRPr="003157F7">
        <w:rPr>
          <w:szCs w:val="28"/>
          <w:lang w:val="vi-VN"/>
        </w:rPr>
        <w:t xml:space="preserve">c xem xét đưa </w:t>
      </w:r>
      <w:r w:rsidR="00806DCD">
        <w:rPr>
          <w:szCs w:val="28"/>
        </w:rPr>
        <w:t>t</w:t>
      </w:r>
      <w:r w:rsidR="00CC2322" w:rsidRPr="003157F7">
        <w:rPr>
          <w:szCs w:val="28"/>
        </w:rPr>
        <w:t>ổ chứ</w:t>
      </w:r>
      <w:r w:rsidR="00CC2322" w:rsidRPr="007C1E5F">
        <w:t xml:space="preserve">c kinh doanh chứng khoán </w:t>
      </w:r>
      <w:r w:rsidR="00CC2322" w:rsidRPr="003655A6">
        <w:rPr>
          <w:szCs w:val="28"/>
        </w:rPr>
        <w:t>ra kh</w:t>
      </w:r>
      <w:r w:rsidR="00CC2322" w:rsidRPr="00507EC6">
        <w:rPr>
          <w:szCs w:val="28"/>
        </w:rPr>
        <w:t xml:space="preserve">ỏi tình trạng </w:t>
      </w:r>
      <w:r w:rsidR="00CC2322" w:rsidRPr="003157F7">
        <w:rPr>
          <w:szCs w:val="28"/>
          <w:lang w:val="vi-VN"/>
        </w:rPr>
        <w:t>kiểm soát</w:t>
      </w:r>
      <w:r w:rsidR="00CC2322" w:rsidRPr="003157F7">
        <w:rPr>
          <w:szCs w:val="28"/>
        </w:rPr>
        <w:t xml:space="preserve"> khi tỷ lệ</w:t>
      </w:r>
      <w:r w:rsidR="00CC2322" w:rsidRPr="00346A2E">
        <w:rPr>
          <w:szCs w:val="28"/>
        </w:rPr>
        <w:t xml:space="preserve"> vốn khả dụng đ</w:t>
      </w:r>
      <w:r w:rsidR="00CC2322" w:rsidRPr="00A540F4">
        <w:rPr>
          <w:szCs w:val="28"/>
        </w:rPr>
        <w:t>ạt từ 180% trở lên trong ba (03) tháng liên t</w:t>
      </w:r>
      <w:r w:rsidR="00CC2322" w:rsidRPr="00EA39B8">
        <w:rPr>
          <w:szCs w:val="28"/>
        </w:rPr>
        <w:t>ục, trong đó tỷ lệ vốn khả dụng tại kỳ báo cáo cuối cùng phải được kiểm toán bởi tổ chức kiểm toán được chấp thuận</w:t>
      </w:r>
      <w:r w:rsidR="00CC2322" w:rsidRPr="00EA39B8">
        <w:rPr>
          <w:szCs w:val="28"/>
          <w:lang w:val="vi-VN"/>
        </w:rPr>
        <w:t xml:space="preserve"> và </w:t>
      </w:r>
      <w:r w:rsidR="00806DCD">
        <w:rPr>
          <w:szCs w:val="28"/>
        </w:rPr>
        <w:t>t</w:t>
      </w:r>
      <w:r w:rsidR="006445F4" w:rsidRPr="00EA39B8">
        <w:rPr>
          <w:szCs w:val="28"/>
          <w:lang w:val="vi-VN"/>
        </w:rPr>
        <w:t>ổ chức kinh doanh chứng khoán có</w:t>
      </w:r>
      <w:r w:rsidR="00B009EE">
        <w:rPr>
          <w:szCs w:val="28"/>
        </w:rPr>
        <w:t xml:space="preserve"> báo cáo</w:t>
      </w:r>
      <w:r w:rsidR="006445F4" w:rsidRPr="00B009EE">
        <w:rPr>
          <w:szCs w:val="28"/>
          <w:lang w:val="vi-VN"/>
        </w:rPr>
        <w:t xml:space="preserve"> </w:t>
      </w:r>
      <w:r w:rsidR="00CC2322" w:rsidRPr="00B009EE">
        <w:rPr>
          <w:szCs w:val="28"/>
          <w:lang w:val="vi-VN"/>
        </w:rPr>
        <w:t>Ủy ban Chứng khoán Nhà nước về việc khắc ph</w:t>
      </w:r>
      <w:r w:rsidR="00CC2322" w:rsidRPr="004A414F">
        <w:rPr>
          <w:szCs w:val="28"/>
          <w:lang w:val="vi-VN"/>
        </w:rPr>
        <w:t>ụ</w:t>
      </w:r>
      <w:r w:rsidR="00CC2322" w:rsidRPr="00EA39B8">
        <w:rPr>
          <w:szCs w:val="28"/>
          <w:lang w:val="vi-VN"/>
        </w:rPr>
        <w:t>c tình trạng kiểm soát theo Phụ lục số XI ban hành kèm theo Thông tư này.</w:t>
      </w:r>
    </w:p>
    <w:p w:rsidR="0004079C" w:rsidRDefault="0004079C" w:rsidP="0018147E">
      <w:pPr>
        <w:pStyle w:val="ListParagraph"/>
        <w:widowControl w:val="0"/>
        <w:numPr>
          <w:ilvl w:val="0"/>
          <w:numId w:val="15"/>
        </w:numPr>
        <w:tabs>
          <w:tab w:val="left" w:pos="1848"/>
        </w:tabs>
        <w:spacing w:before="120" w:after="0" w:line="264" w:lineRule="auto"/>
        <w:ind w:left="0" w:firstLine="709"/>
        <w:contextualSpacing w:val="0"/>
        <w:jc w:val="both"/>
        <w:rPr>
          <w:b/>
          <w:szCs w:val="28"/>
          <w:lang w:val="nl-NL"/>
        </w:rPr>
      </w:pPr>
      <w:r w:rsidRPr="00DB3ED8">
        <w:rPr>
          <w:b/>
          <w:szCs w:val="28"/>
          <w:lang w:val="nl-NL"/>
        </w:rPr>
        <w:t>Phương án khắc phục kiểm soát</w:t>
      </w:r>
    </w:p>
    <w:p w:rsidR="00AA33BB" w:rsidRPr="003661AA" w:rsidRDefault="00AA33BB" w:rsidP="0018147E">
      <w:pPr>
        <w:pStyle w:val="ListParagraph"/>
        <w:widowControl w:val="0"/>
        <w:numPr>
          <w:ilvl w:val="0"/>
          <w:numId w:val="62"/>
        </w:numPr>
        <w:tabs>
          <w:tab w:val="left" w:pos="1092"/>
        </w:tabs>
        <w:spacing w:before="120" w:after="0" w:line="264" w:lineRule="auto"/>
        <w:ind w:left="0" w:firstLine="709"/>
        <w:contextualSpacing w:val="0"/>
        <w:jc w:val="both"/>
        <w:rPr>
          <w:szCs w:val="28"/>
          <w:lang w:val="nl-NL"/>
        </w:rPr>
      </w:pPr>
      <w:r w:rsidRPr="003661AA">
        <w:rPr>
          <w:szCs w:val="28"/>
          <w:lang w:val="nl-NL"/>
        </w:rPr>
        <w:t>Trong thời hạn tối đa mười lăm (15) ngày, kể từ ngày Ủy ban Chứng khoán Nhà nước ra quyết định đặt tổ chức kinh doanh chứng khoán vào tình trạng kiểm soát, tổ chức kinh doanh chứng khoán phải gửi</w:t>
      </w:r>
      <w:r w:rsidR="008B5958">
        <w:rPr>
          <w:szCs w:val="28"/>
          <w:lang w:val="nl-NL"/>
        </w:rPr>
        <w:t xml:space="preserve"> </w:t>
      </w:r>
      <w:r w:rsidRPr="003661AA">
        <w:rPr>
          <w:szCs w:val="28"/>
          <w:lang w:val="nl-NL"/>
        </w:rPr>
        <w:t xml:space="preserve">Ủy ban Chứng khoán Nhà nước báo cáo </w:t>
      </w:r>
      <w:r w:rsidR="00786D51">
        <w:rPr>
          <w:szCs w:val="28"/>
          <w:lang w:val="nl-NL"/>
        </w:rPr>
        <w:t xml:space="preserve">phương án khắc phục </w:t>
      </w:r>
      <w:r w:rsidRPr="003661AA">
        <w:rPr>
          <w:szCs w:val="28"/>
          <w:lang w:val="nl-NL"/>
        </w:rPr>
        <w:t xml:space="preserve">chi tiết về thực trạng tài chính, nguyên nhân và phương án khắc phục. </w:t>
      </w:r>
    </w:p>
    <w:p w:rsidR="00AA33BB" w:rsidRPr="003661AA" w:rsidRDefault="00AA33BB" w:rsidP="0018147E">
      <w:pPr>
        <w:pStyle w:val="ListParagraph"/>
        <w:widowControl w:val="0"/>
        <w:numPr>
          <w:ilvl w:val="0"/>
          <w:numId w:val="62"/>
        </w:numPr>
        <w:tabs>
          <w:tab w:val="left" w:pos="1092"/>
        </w:tabs>
        <w:spacing w:before="120" w:after="0" w:line="264" w:lineRule="auto"/>
        <w:ind w:left="0" w:firstLine="709"/>
        <w:contextualSpacing w:val="0"/>
        <w:jc w:val="both"/>
        <w:rPr>
          <w:szCs w:val="28"/>
          <w:lang w:val="nl-NL"/>
        </w:rPr>
      </w:pPr>
      <w:r w:rsidRPr="003661AA">
        <w:rPr>
          <w:szCs w:val="28"/>
          <w:lang w:val="nl-NL"/>
        </w:rPr>
        <w:t xml:space="preserve">Phương án khắc phục phải được xây dựng cho hai (02) năm kế tiếp, có lộ trình, điều kiện, thời hạn và kế hoạch thực hiện chi tiết tới hàng tháng, quý. Ủy ban Chứng khoán Nhà nước có quyền yêu cầu tổ chức kinh doanh chứng </w:t>
      </w:r>
      <w:r w:rsidRPr="003661AA">
        <w:rPr>
          <w:szCs w:val="28"/>
          <w:lang w:val="nl-NL"/>
        </w:rPr>
        <w:lastRenderedPageBreak/>
        <w:t>khoán điều chỉnh phương án khắc phục tại bất cứ thời điểm nào nếu xét thấy là không khả thi, không phù hợp với điều kiện thị trường hoặc không phù hợp với quy định của pháp luật.</w:t>
      </w:r>
    </w:p>
    <w:p w:rsidR="00AA33BB" w:rsidRPr="003661AA" w:rsidRDefault="00AA33BB" w:rsidP="0018147E">
      <w:pPr>
        <w:pStyle w:val="ListParagraph"/>
        <w:widowControl w:val="0"/>
        <w:numPr>
          <w:ilvl w:val="0"/>
          <w:numId w:val="62"/>
        </w:numPr>
        <w:tabs>
          <w:tab w:val="left" w:pos="1092"/>
        </w:tabs>
        <w:spacing w:before="120" w:after="0" w:line="264" w:lineRule="auto"/>
        <w:ind w:left="0" w:firstLine="709"/>
        <w:contextualSpacing w:val="0"/>
        <w:jc w:val="both"/>
        <w:rPr>
          <w:szCs w:val="28"/>
          <w:lang w:val="nl-NL"/>
        </w:rPr>
      </w:pPr>
      <w:r w:rsidRPr="003661AA">
        <w:rPr>
          <w:szCs w:val="28"/>
          <w:lang w:val="nl-NL"/>
        </w:rPr>
        <w:t>Phương án khắc phục bao gồm những biện pháp sau:</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 xml:space="preserve">Bán các tài sản có mức độ rủi ro cao; hạn chế, ngừng mua cổ phiếu quỹ; </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Thu hồi nợ; bán lại cổ phần, phần vốn góp cho chủ nợ;</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Cắt giảm chi phí hoạt động, chi phí quản lý doanh nghiệp; tổ chức lại bộ máy quản lý, nhân sự, cắt giảm nhân viên;</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Thu hẹp phạm vi và địa bàn hoạt động; đóng cửa một số chi nhánh, phòng giao dịch; rút bớt nghiệp vụ kinh doanh chứng khoán;</w:t>
      </w:r>
    </w:p>
    <w:p w:rsidR="00AA33BB" w:rsidRPr="003661AA" w:rsidRDefault="00AA33BB" w:rsidP="0018147E">
      <w:pPr>
        <w:pStyle w:val="ListParagraph"/>
        <w:widowControl w:val="0"/>
        <w:tabs>
          <w:tab w:val="left" w:pos="1080"/>
        </w:tabs>
        <w:spacing w:before="120" w:after="0" w:line="264" w:lineRule="auto"/>
        <w:ind w:left="0" w:firstLine="709"/>
        <w:contextualSpacing w:val="0"/>
        <w:jc w:val="both"/>
        <w:rPr>
          <w:szCs w:val="28"/>
          <w:lang w:val="nl-NL"/>
        </w:rPr>
      </w:pPr>
      <w:r w:rsidRPr="003661AA">
        <w:rPr>
          <w:szCs w:val="28"/>
          <w:lang w:val="nl-NL"/>
        </w:rPr>
        <w:t>đ)</w:t>
      </w:r>
      <w:r w:rsidRPr="003661AA">
        <w:rPr>
          <w:szCs w:val="28"/>
          <w:lang w:val="nl-NL"/>
        </w:rPr>
        <w:tab/>
        <w:t xml:space="preserve">Dừng việc chi trả cổ tức, phân phối lợi nhuận; thực hiện tăng vốn theo quy định của pháp luật; </w:t>
      </w:r>
    </w:p>
    <w:p w:rsidR="00AA33BB" w:rsidRPr="003661AA" w:rsidRDefault="00AA33BB" w:rsidP="0018147E">
      <w:pPr>
        <w:pStyle w:val="BodyTextIndent"/>
        <w:widowControl w:val="0"/>
        <w:numPr>
          <w:ilvl w:val="0"/>
          <w:numId w:val="63"/>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Hợp nhất, sáp nhập với tổ chức kinh doanh chứng khoán cùng ngành nghề, cùng loại theo quy định của pháp luật;</w:t>
      </w:r>
    </w:p>
    <w:p w:rsidR="00AA33BB" w:rsidRPr="003661AA" w:rsidRDefault="00AA33BB" w:rsidP="0018147E">
      <w:pPr>
        <w:pStyle w:val="BodyTextIndent"/>
        <w:widowControl w:val="0"/>
        <w:numPr>
          <w:ilvl w:val="0"/>
          <w:numId w:val="64"/>
        </w:numPr>
        <w:tabs>
          <w:tab w:val="left" w:pos="1092"/>
        </w:tabs>
        <w:spacing w:before="120" w:beforeAutospacing="0" w:after="0" w:afterAutospacing="0" w:line="264" w:lineRule="auto"/>
        <w:ind w:left="14" w:firstLine="709"/>
        <w:jc w:val="both"/>
        <w:rPr>
          <w:sz w:val="28"/>
          <w:szCs w:val="28"/>
          <w:lang w:val="nl-NL"/>
        </w:rPr>
      </w:pPr>
      <w:r w:rsidRPr="003661AA">
        <w:rPr>
          <w:sz w:val="28"/>
          <w:szCs w:val="28"/>
          <w:lang w:val="nl-NL"/>
        </w:rPr>
        <w:t>Các biện pháp khác không trái với các quy định của pháp luật.</w:t>
      </w:r>
    </w:p>
    <w:p w:rsidR="00D0242B" w:rsidRPr="003661AA" w:rsidRDefault="00D0242B" w:rsidP="0018147E">
      <w:pPr>
        <w:pStyle w:val="ListParagraph"/>
        <w:widowControl w:val="0"/>
        <w:tabs>
          <w:tab w:val="left" w:pos="709"/>
        </w:tabs>
        <w:spacing w:before="120" w:after="0" w:line="264" w:lineRule="auto"/>
        <w:ind w:left="0"/>
        <w:contextualSpacing w:val="0"/>
        <w:rPr>
          <w:b/>
          <w:szCs w:val="28"/>
          <w:lang w:val="nl-NL"/>
        </w:rPr>
      </w:pPr>
    </w:p>
    <w:p w:rsidR="00AA33BB" w:rsidRDefault="0030123C" w:rsidP="0018147E">
      <w:pPr>
        <w:pStyle w:val="ListParagraph"/>
        <w:widowControl w:val="0"/>
        <w:tabs>
          <w:tab w:val="left" w:pos="709"/>
        </w:tabs>
        <w:spacing w:before="120" w:after="0" w:line="264" w:lineRule="auto"/>
        <w:ind w:left="0"/>
        <w:jc w:val="center"/>
        <w:rPr>
          <w:b/>
          <w:szCs w:val="28"/>
        </w:rPr>
      </w:pPr>
      <w:r w:rsidRPr="00DB3ED8">
        <w:rPr>
          <w:b/>
          <w:szCs w:val="28"/>
        </w:rPr>
        <w:t>Mụ</w:t>
      </w:r>
      <w:r w:rsidR="00470895" w:rsidRPr="00DB3ED8">
        <w:rPr>
          <w:b/>
          <w:szCs w:val="28"/>
        </w:rPr>
        <w:t>c 3</w:t>
      </w:r>
    </w:p>
    <w:p w:rsidR="00AA33BB" w:rsidRDefault="009766D7" w:rsidP="0018147E">
      <w:pPr>
        <w:pStyle w:val="ListParagraph"/>
        <w:widowControl w:val="0"/>
        <w:tabs>
          <w:tab w:val="left" w:pos="1134"/>
        </w:tabs>
        <w:spacing w:before="120" w:after="0" w:line="264" w:lineRule="auto"/>
        <w:ind w:left="0"/>
        <w:jc w:val="center"/>
        <w:rPr>
          <w:b/>
          <w:sz w:val="26"/>
          <w:szCs w:val="28"/>
        </w:rPr>
      </w:pPr>
      <w:r w:rsidRPr="00DB3ED8">
        <w:rPr>
          <w:b/>
          <w:sz w:val="26"/>
          <w:szCs w:val="28"/>
        </w:rPr>
        <w:t>KIỂM SOÁT ĐẶC BIỆT</w:t>
      </w:r>
    </w:p>
    <w:p w:rsidR="006600E1" w:rsidRPr="006600E1" w:rsidRDefault="006600E1" w:rsidP="0018147E">
      <w:pPr>
        <w:pStyle w:val="ListParagraph"/>
        <w:widowControl w:val="0"/>
        <w:tabs>
          <w:tab w:val="left" w:pos="1134"/>
        </w:tabs>
        <w:spacing w:before="120" w:after="0" w:line="264" w:lineRule="auto"/>
        <w:ind w:left="0"/>
        <w:contextualSpacing w:val="0"/>
        <w:jc w:val="center"/>
        <w:rPr>
          <w:b/>
          <w:szCs w:val="28"/>
        </w:rPr>
      </w:pPr>
    </w:p>
    <w:p w:rsidR="00AA33BB" w:rsidRDefault="00F16621" w:rsidP="0018147E">
      <w:pPr>
        <w:pStyle w:val="ListParagraph"/>
        <w:widowControl w:val="0"/>
        <w:numPr>
          <w:ilvl w:val="0"/>
          <w:numId w:val="15"/>
        </w:numPr>
        <w:tabs>
          <w:tab w:val="left" w:pos="1848"/>
        </w:tabs>
        <w:spacing w:before="120" w:after="0" w:line="264" w:lineRule="auto"/>
        <w:ind w:left="0" w:firstLine="728"/>
        <w:contextualSpacing w:val="0"/>
        <w:jc w:val="both"/>
        <w:rPr>
          <w:b/>
          <w:szCs w:val="28"/>
          <w:lang w:val="nl-NL"/>
        </w:rPr>
      </w:pPr>
      <w:r w:rsidRPr="00DB3ED8">
        <w:rPr>
          <w:b/>
          <w:szCs w:val="28"/>
          <w:lang w:val="nl-NL"/>
        </w:rPr>
        <w:t>Kiểm soát đặc biệt</w:t>
      </w:r>
    </w:p>
    <w:p w:rsidR="00AA33BB" w:rsidRPr="003661AA" w:rsidRDefault="00AA33BB" w:rsidP="0018147E">
      <w:pPr>
        <w:pStyle w:val="ListParagraph"/>
        <w:widowControl w:val="0"/>
        <w:numPr>
          <w:ilvl w:val="0"/>
          <w:numId w:val="65"/>
        </w:numPr>
        <w:tabs>
          <w:tab w:val="left" w:pos="1092"/>
        </w:tabs>
        <w:spacing w:before="120" w:after="0" w:line="264" w:lineRule="auto"/>
        <w:ind w:left="0" w:firstLine="714"/>
        <w:contextualSpacing w:val="0"/>
        <w:jc w:val="both"/>
        <w:rPr>
          <w:szCs w:val="28"/>
          <w:lang w:val="nl-NL"/>
        </w:rPr>
      </w:pPr>
      <w:r w:rsidRPr="003661AA">
        <w:rPr>
          <w:szCs w:val="28"/>
          <w:lang w:val="nl-NL"/>
        </w:rPr>
        <w:t>Ủy ban Chứng khoán Nhà nước ra quyết định đặt tổ chức kinh doanh chứng khoán vào tình trạng kiểm soát đặc biệt trong các trường hợp sau:</w:t>
      </w:r>
    </w:p>
    <w:p w:rsidR="00AA33BB" w:rsidRPr="003661AA" w:rsidRDefault="00AA33BB" w:rsidP="0018147E">
      <w:pPr>
        <w:pStyle w:val="BodyTextIndent"/>
        <w:widowControl w:val="0"/>
        <w:numPr>
          <w:ilvl w:val="0"/>
          <w:numId w:val="66"/>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Tỷ lệ vốn khả dụng do công ty tự tính hoặc đã được soát xét, kiểm toán bởi tổ chức kiểm toán được chấp thuận dưới 120%; hoặc</w:t>
      </w:r>
      <w:r w:rsidRPr="003661AA">
        <w:rPr>
          <w:sz w:val="28"/>
          <w:szCs w:val="28"/>
          <w:lang w:val="nl-NL"/>
        </w:rPr>
        <w:tab/>
      </w:r>
      <w:r w:rsidRPr="003661AA">
        <w:rPr>
          <w:sz w:val="28"/>
          <w:szCs w:val="28"/>
          <w:lang w:val="nl-NL"/>
        </w:rPr>
        <w:tab/>
      </w:r>
    </w:p>
    <w:p w:rsidR="00AA33BB" w:rsidRPr="003661AA" w:rsidRDefault="00AA33BB" w:rsidP="0018147E">
      <w:pPr>
        <w:pStyle w:val="BodyTextIndent"/>
        <w:widowControl w:val="0"/>
        <w:numPr>
          <w:ilvl w:val="0"/>
          <w:numId w:val="66"/>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Không khắc phục được tình trạng kiểm soát trong thời hạn mười hai (12) tháng quy định tại khoản 2 Điều 14 Thông tư này; hoặc</w:t>
      </w:r>
    </w:p>
    <w:p w:rsidR="00AA33BB" w:rsidRPr="003661AA" w:rsidRDefault="00AA33BB" w:rsidP="0018147E">
      <w:pPr>
        <w:pStyle w:val="BodyTextIndent"/>
        <w:widowControl w:val="0"/>
        <w:numPr>
          <w:ilvl w:val="0"/>
          <w:numId w:val="66"/>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Không thực hiện báo cáo tỷ lệ an toàn tài chính trong hai (02) kỳ báo cáo liên tiếp, hoặc không thực hiện kiểm toán hoặc soát xét báo cáo tỷ lệ an toàn tài chính hoặc không công bố thông tin về báo cáo tỷ lệ an toàn tài chính đã được soát xét, kiểm toán bởi tổ chức kiểm toán được chấp thuận theo quy định tại điểm b khoản 1 Điều 12 Thông tư này; hoặc</w:t>
      </w:r>
    </w:p>
    <w:p w:rsidR="00AA33BB" w:rsidRPr="003661AA" w:rsidRDefault="00AA33BB" w:rsidP="002E01CB">
      <w:pPr>
        <w:pStyle w:val="BodyTextIndent"/>
        <w:widowControl w:val="0"/>
        <w:numPr>
          <w:ilvl w:val="0"/>
          <w:numId w:val="66"/>
        </w:numPr>
        <w:tabs>
          <w:tab w:val="left" w:pos="1092"/>
        </w:tabs>
        <w:spacing w:before="120" w:beforeAutospacing="0" w:after="0" w:afterAutospacing="0" w:line="252" w:lineRule="auto"/>
        <w:ind w:left="14" w:firstLine="695"/>
        <w:jc w:val="both"/>
        <w:rPr>
          <w:sz w:val="28"/>
          <w:szCs w:val="28"/>
          <w:lang w:val="nl-NL"/>
        </w:rPr>
      </w:pPr>
      <w:r w:rsidRPr="003661AA">
        <w:rPr>
          <w:sz w:val="28"/>
          <w:szCs w:val="28"/>
          <w:lang w:val="nl-NL"/>
        </w:rPr>
        <w:t xml:space="preserve">Báo cáo tỷ lệ an toàn tài chính mà tổ chức kiểm toán được chấp thuận đưa ra ý kiến không chấp nhận (hoặc ý kiến trái ngược), từ chối đưa ra ý kiến </w:t>
      </w:r>
      <w:r w:rsidRPr="003661AA">
        <w:rPr>
          <w:sz w:val="28"/>
          <w:szCs w:val="28"/>
          <w:lang w:val="nl-NL"/>
        </w:rPr>
        <w:lastRenderedPageBreak/>
        <w:t>(hoặc không thể đưa ra ý kiến), ý kiến ngoại trừ một số các chỉ tiêu của báo cáo này mà nếu trừ các ảnh hưởng ngoại trừ ra khỏi vốn khả dụng dẫn tới tỷ lệ vốn khả dụng dưới 120%.</w:t>
      </w:r>
    </w:p>
    <w:p w:rsidR="00AA33BB" w:rsidRPr="003661AA" w:rsidRDefault="00AA33BB" w:rsidP="002E01CB">
      <w:pPr>
        <w:pStyle w:val="ListParagraph"/>
        <w:widowControl w:val="0"/>
        <w:numPr>
          <w:ilvl w:val="0"/>
          <w:numId w:val="65"/>
        </w:numPr>
        <w:tabs>
          <w:tab w:val="left" w:pos="1092"/>
        </w:tabs>
        <w:spacing w:before="120" w:after="0" w:line="252" w:lineRule="auto"/>
        <w:ind w:left="0" w:firstLine="714"/>
        <w:contextualSpacing w:val="0"/>
        <w:jc w:val="both"/>
        <w:rPr>
          <w:szCs w:val="28"/>
          <w:lang w:val="nl-NL"/>
        </w:rPr>
      </w:pPr>
      <w:r w:rsidRPr="003661AA">
        <w:rPr>
          <w:szCs w:val="28"/>
          <w:lang w:val="nl-NL"/>
        </w:rPr>
        <w:t>Thời hạn kiểm soát đặc biệt không quá bốn (04) tháng, kể từ ngày tổ chức kinh doanh chứng khoán bị đặt vào tình trạng kiểm soát đặc biệt.</w:t>
      </w:r>
    </w:p>
    <w:p w:rsidR="00AA33BB" w:rsidRDefault="00AA33BB" w:rsidP="002E01CB">
      <w:pPr>
        <w:pStyle w:val="ListParagraph"/>
        <w:widowControl w:val="0"/>
        <w:numPr>
          <w:ilvl w:val="0"/>
          <w:numId w:val="65"/>
        </w:numPr>
        <w:tabs>
          <w:tab w:val="left" w:pos="1092"/>
        </w:tabs>
        <w:spacing w:before="120" w:after="0" w:line="252" w:lineRule="auto"/>
        <w:ind w:left="0" w:firstLine="714"/>
        <w:contextualSpacing w:val="0"/>
        <w:jc w:val="both"/>
        <w:rPr>
          <w:szCs w:val="28"/>
        </w:rPr>
      </w:pPr>
      <w:r w:rsidRPr="003661AA">
        <w:rPr>
          <w:szCs w:val="28"/>
          <w:lang w:val="nl-NL"/>
        </w:rPr>
        <w:t xml:space="preserve">Trừ trường hợp bị kiểm soát đặc biệt theo quy định tại điểm b khoản 1 Điều này, sau thời hạn </w:t>
      </w:r>
      <w:r w:rsidR="00CB43AE">
        <w:rPr>
          <w:szCs w:val="28"/>
          <w:lang w:val="vi-VN"/>
        </w:rPr>
        <w:t>một</w:t>
      </w:r>
      <w:r w:rsidR="00CB43AE" w:rsidRPr="003661AA">
        <w:rPr>
          <w:szCs w:val="28"/>
          <w:lang w:val="nl-NL"/>
        </w:rPr>
        <w:t xml:space="preserve"> </w:t>
      </w:r>
      <w:r w:rsidRPr="003661AA">
        <w:rPr>
          <w:szCs w:val="28"/>
          <w:lang w:val="nl-NL"/>
        </w:rPr>
        <w:t>(0</w:t>
      </w:r>
      <w:r w:rsidR="00CB43AE">
        <w:rPr>
          <w:szCs w:val="28"/>
          <w:lang w:val="vi-VN"/>
        </w:rPr>
        <w:t>1</w:t>
      </w:r>
      <w:r w:rsidRPr="003661AA">
        <w:rPr>
          <w:szCs w:val="28"/>
          <w:lang w:val="nl-NL"/>
        </w:rPr>
        <w:t>) tháng kể từ ngày bị đặt vào tình trạng kiểm soát đặc biệt, Sở giao dị</w:t>
      </w:r>
      <w:r w:rsidR="00A27F51">
        <w:rPr>
          <w:szCs w:val="28"/>
          <w:lang w:val="nl-NL"/>
        </w:rPr>
        <w:t>ch C</w:t>
      </w:r>
      <w:r w:rsidRPr="003661AA">
        <w:rPr>
          <w:szCs w:val="28"/>
          <w:lang w:val="nl-NL"/>
        </w:rPr>
        <w:t>hứng khoán</w:t>
      </w:r>
      <w:r w:rsidR="005A32A8">
        <w:rPr>
          <w:szCs w:val="28"/>
          <w:lang w:val="nl-NL"/>
        </w:rPr>
        <w:t xml:space="preserve"> </w:t>
      </w:r>
      <w:r w:rsidRPr="003661AA">
        <w:rPr>
          <w:szCs w:val="28"/>
          <w:lang w:val="nl-NL"/>
        </w:rPr>
        <w:t>thực hiện đình chỉ một phần hoạt động của công ty chứng khoán thành viên không khắc phục được tình trạng kiểm soát đặc biệt.</w:t>
      </w:r>
      <w:r w:rsidR="00526DFF">
        <w:rPr>
          <w:szCs w:val="28"/>
          <w:lang w:val="nl-NL"/>
        </w:rPr>
        <w:t xml:space="preserve"> </w:t>
      </w:r>
      <w:r w:rsidR="00C137D0" w:rsidRPr="00DB3ED8">
        <w:rPr>
          <w:szCs w:val="28"/>
        </w:rPr>
        <w:t>Việc đình chỉ giao dịch của Sở giao dị</w:t>
      </w:r>
      <w:r w:rsidR="00A27F51">
        <w:rPr>
          <w:szCs w:val="28"/>
        </w:rPr>
        <w:t>ch C</w:t>
      </w:r>
      <w:r w:rsidR="00C137D0" w:rsidRPr="00DB3ED8">
        <w:rPr>
          <w:szCs w:val="28"/>
        </w:rPr>
        <w:t>hứng khoán</w:t>
      </w:r>
      <w:r w:rsidR="005A32A8">
        <w:rPr>
          <w:szCs w:val="28"/>
        </w:rPr>
        <w:t xml:space="preserve"> </w:t>
      </w:r>
      <w:r w:rsidR="00C137D0" w:rsidRPr="00DB3ED8">
        <w:rPr>
          <w:szCs w:val="28"/>
        </w:rPr>
        <w:t>kết thúc khi công ty chứng khoán được Ủ</w:t>
      </w:r>
      <w:r w:rsidR="00D627BC" w:rsidRPr="00DB3ED8">
        <w:rPr>
          <w:szCs w:val="28"/>
        </w:rPr>
        <w:t>y ban C</w:t>
      </w:r>
      <w:r w:rsidR="00C137D0" w:rsidRPr="00DB3ED8">
        <w:rPr>
          <w:szCs w:val="28"/>
        </w:rPr>
        <w:t>hứng khoán Nhà nước quyết định đưa ra khỏi tình trạng kiểm soát đặc biệt.</w:t>
      </w:r>
      <w:r w:rsidR="00526DFF">
        <w:rPr>
          <w:szCs w:val="28"/>
        </w:rPr>
        <w:t xml:space="preserve"> </w:t>
      </w:r>
      <w:r w:rsidR="00C137D0" w:rsidRPr="00DB3ED8">
        <w:rPr>
          <w:szCs w:val="28"/>
        </w:rPr>
        <w:t>Trình tự, thủ tục đình chỉ giao dịch của công ty chứng khoán thành viên thực hiện theo quy chế của Sở giao dị</w:t>
      </w:r>
      <w:r w:rsidR="00A27F51">
        <w:rPr>
          <w:szCs w:val="28"/>
        </w:rPr>
        <w:t>ch C</w:t>
      </w:r>
      <w:r w:rsidR="00C137D0" w:rsidRPr="00DB3ED8">
        <w:rPr>
          <w:szCs w:val="28"/>
        </w:rPr>
        <w:t>hứng khoán.</w:t>
      </w:r>
    </w:p>
    <w:p w:rsidR="005319FF" w:rsidRDefault="00CC2322" w:rsidP="002E01CB">
      <w:pPr>
        <w:pStyle w:val="ListParagraph"/>
        <w:widowControl w:val="0"/>
        <w:numPr>
          <w:ilvl w:val="0"/>
          <w:numId w:val="65"/>
        </w:numPr>
        <w:tabs>
          <w:tab w:val="left" w:pos="1092"/>
        </w:tabs>
        <w:spacing w:before="120" w:after="0" w:line="252" w:lineRule="auto"/>
        <w:ind w:left="0" w:firstLine="720"/>
        <w:contextualSpacing w:val="0"/>
        <w:jc w:val="both"/>
        <w:rPr>
          <w:szCs w:val="28"/>
        </w:rPr>
      </w:pPr>
      <w:r>
        <w:rPr>
          <w:szCs w:val="28"/>
          <w:lang w:val="vi-VN"/>
        </w:rPr>
        <w:t xml:space="preserve">Ủy ban Chứng khoán Nhà nước xem xét đưa </w:t>
      </w:r>
      <w:r w:rsidR="00806DCD">
        <w:rPr>
          <w:szCs w:val="28"/>
        </w:rPr>
        <w:t>t</w:t>
      </w:r>
      <w:r w:rsidRPr="007C1E5F">
        <w:rPr>
          <w:szCs w:val="28"/>
        </w:rPr>
        <w:t>ổ chứ</w:t>
      </w:r>
      <w:r w:rsidRPr="007C1E5F">
        <w:t xml:space="preserve">c kinh doanh chứng khoán </w:t>
      </w:r>
      <w:r w:rsidRPr="00ED0366">
        <w:rPr>
          <w:szCs w:val="28"/>
        </w:rPr>
        <w:t xml:space="preserve">ra khỏi tình trạng </w:t>
      </w:r>
      <w:r>
        <w:rPr>
          <w:szCs w:val="28"/>
          <w:lang w:val="vi-VN"/>
        </w:rPr>
        <w:t>kiểm soát đặc biệt</w:t>
      </w:r>
      <w:r w:rsidRPr="00ED0366">
        <w:rPr>
          <w:szCs w:val="28"/>
        </w:rPr>
        <w:t xml:space="preserve"> khi tỷ lệ vốn khả dụng đạt từ 180% trở lên trong ba (03) tháng liên tục, trong đó tỷ lệ vốn khả dụng tại kỳ báo cáo cuối cùng phải được kiểm toán bởi tổ chức kiểm toán được chấp thuận</w:t>
      </w:r>
      <w:r>
        <w:rPr>
          <w:szCs w:val="28"/>
          <w:lang w:val="vi-VN"/>
        </w:rPr>
        <w:t xml:space="preserve"> và </w:t>
      </w:r>
      <w:r w:rsidR="00806DCD">
        <w:rPr>
          <w:szCs w:val="28"/>
        </w:rPr>
        <w:t>t</w:t>
      </w:r>
      <w:r w:rsidR="00942F98">
        <w:rPr>
          <w:szCs w:val="28"/>
          <w:lang w:val="vi-VN"/>
        </w:rPr>
        <w:t>ổ chức kinh doanh chứng khoán</w:t>
      </w:r>
      <w:r>
        <w:rPr>
          <w:szCs w:val="28"/>
          <w:lang w:val="vi-VN"/>
        </w:rPr>
        <w:t xml:space="preserve"> </w:t>
      </w:r>
      <w:r w:rsidR="00942F98">
        <w:rPr>
          <w:szCs w:val="28"/>
          <w:lang w:val="vi-VN"/>
        </w:rPr>
        <w:t>có</w:t>
      </w:r>
      <w:r w:rsidR="00023426">
        <w:rPr>
          <w:szCs w:val="28"/>
        </w:rPr>
        <w:t xml:space="preserve"> báo cáo</w:t>
      </w:r>
      <w:r w:rsidR="00942F98">
        <w:rPr>
          <w:szCs w:val="28"/>
          <w:lang w:val="vi-VN"/>
        </w:rPr>
        <w:t xml:space="preserve"> </w:t>
      </w:r>
      <w:r>
        <w:rPr>
          <w:szCs w:val="28"/>
          <w:lang w:val="vi-VN"/>
        </w:rPr>
        <w:t>Ủy ban Chứng khoán Nhà nước về việc khắc phục tình trạng kiểm soát đặc biệt theo Phụ lục số XI ban hành kèm theo Thông tư này</w:t>
      </w:r>
      <w:r w:rsidR="00023426">
        <w:rPr>
          <w:szCs w:val="28"/>
        </w:rPr>
        <w:t>.</w:t>
      </w:r>
    </w:p>
    <w:p w:rsidR="00EF260A" w:rsidRDefault="00023426" w:rsidP="002E01CB">
      <w:pPr>
        <w:pStyle w:val="ListParagraph"/>
        <w:widowControl w:val="0"/>
        <w:numPr>
          <w:ilvl w:val="0"/>
          <w:numId w:val="65"/>
        </w:numPr>
        <w:tabs>
          <w:tab w:val="left" w:pos="1092"/>
        </w:tabs>
        <w:spacing w:before="120" w:after="0" w:line="252" w:lineRule="auto"/>
        <w:ind w:left="0" w:firstLine="720"/>
        <w:contextualSpacing w:val="0"/>
        <w:jc w:val="both"/>
        <w:rPr>
          <w:szCs w:val="28"/>
        </w:rPr>
      </w:pPr>
      <w:r>
        <w:rPr>
          <w:szCs w:val="28"/>
        </w:rPr>
        <w:t xml:space="preserve"> </w:t>
      </w:r>
      <w:r w:rsidR="0030123C" w:rsidRPr="00EF260A">
        <w:rPr>
          <w:szCs w:val="28"/>
        </w:rPr>
        <w:t xml:space="preserve">Sau khi hết thời hạn kiểm soát đặc biệt theo quy định tại khoản 2 Điều này, nếu tổ chức kinh doanh chứng khoán vẫn không khắc phục được tình trạng kiểm soát đặc biệt thì </w:t>
      </w:r>
      <w:r w:rsidR="00793E0E" w:rsidRPr="00EF260A">
        <w:rPr>
          <w:szCs w:val="28"/>
        </w:rPr>
        <w:t xml:space="preserve">sẽ </w:t>
      </w:r>
      <w:r w:rsidR="0030123C" w:rsidRPr="00EF260A">
        <w:rPr>
          <w:szCs w:val="28"/>
        </w:rPr>
        <w:t>bị đình chỉ hoạt động</w:t>
      </w:r>
      <w:r w:rsidR="00341236" w:rsidRPr="00EF260A">
        <w:rPr>
          <w:szCs w:val="28"/>
        </w:rPr>
        <w:t>.</w:t>
      </w:r>
      <w:r w:rsidR="00793E0E" w:rsidRPr="00EF260A">
        <w:rPr>
          <w:szCs w:val="28"/>
        </w:rPr>
        <w:t xml:space="preserve"> </w:t>
      </w:r>
      <w:r w:rsidR="0030123C" w:rsidRPr="00EF260A">
        <w:rPr>
          <w:szCs w:val="28"/>
        </w:rPr>
        <w:t xml:space="preserve">Trình tự, thủ tục thực hiện việc đình chỉ hoạt động thực hiện theo </w:t>
      </w:r>
      <w:r w:rsidR="00CB7582" w:rsidRPr="00EF260A">
        <w:rPr>
          <w:szCs w:val="28"/>
        </w:rPr>
        <w:t>quy định về tổ chức và hoạt động của công ty chứng khoán, công ty quản lý quỹ.</w:t>
      </w:r>
    </w:p>
    <w:p w:rsidR="00EF260A" w:rsidRDefault="0033278F" w:rsidP="002E01CB">
      <w:pPr>
        <w:pStyle w:val="ListParagraph"/>
        <w:widowControl w:val="0"/>
        <w:numPr>
          <w:ilvl w:val="0"/>
          <w:numId w:val="65"/>
        </w:numPr>
        <w:tabs>
          <w:tab w:val="left" w:pos="1092"/>
        </w:tabs>
        <w:spacing w:before="120" w:after="0" w:line="252" w:lineRule="auto"/>
        <w:ind w:left="0" w:firstLine="714"/>
        <w:contextualSpacing w:val="0"/>
        <w:jc w:val="both"/>
        <w:rPr>
          <w:szCs w:val="28"/>
        </w:rPr>
      </w:pPr>
      <w:r w:rsidRPr="00EF260A">
        <w:rPr>
          <w:szCs w:val="28"/>
        </w:rPr>
        <w:t>Trong vòng hai mươi bốn (24)</w:t>
      </w:r>
      <w:r w:rsidR="003034E9" w:rsidRPr="00EF260A">
        <w:rPr>
          <w:szCs w:val="28"/>
        </w:rPr>
        <w:t xml:space="preserve"> giờ, kể từ khi tổ chức kinh doanh chứng khoán bị đình chỉ hoạt động, Ủy ban Chứng khoán Nhà nước công bố thông tin về việc này trên trang thông tin điện tử của Ủy ban Chứng khoán Nhà nước.</w:t>
      </w:r>
    </w:p>
    <w:p w:rsidR="004A6429" w:rsidRPr="00EF260A" w:rsidRDefault="004A6429" w:rsidP="002E01CB">
      <w:pPr>
        <w:pStyle w:val="ListParagraph"/>
        <w:widowControl w:val="0"/>
        <w:numPr>
          <w:ilvl w:val="0"/>
          <w:numId w:val="65"/>
        </w:numPr>
        <w:tabs>
          <w:tab w:val="left" w:pos="1092"/>
        </w:tabs>
        <w:spacing w:before="120" w:after="0" w:line="252" w:lineRule="auto"/>
        <w:ind w:left="0" w:firstLine="714"/>
        <w:contextualSpacing w:val="0"/>
        <w:jc w:val="both"/>
        <w:rPr>
          <w:szCs w:val="28"/>
        </w:rPr>
      </w:pPr>
      <w:r w:rsidRPr="00EF260A">
        <w:rPr>
          <w:szCs w:val="28"/>
        </w:rPr>
        <w:t xml:space="preserve">Sau 06 tháng kể từ ngày quyết định đình chỉ có hiệu lực, Ủy ban Chứng khoán Nhà nước ra quyết định rút nghiệp vụ </w:t>
      </w:r>
      <w:r w:rsidR="00085BAE">
        <w:rPr>
          <w:szCs w:val="28"/>
          <w:lang w:val="vi-VN"/>
        </w:rPr>
        <w:t>môi giới</w:t>
      </w:r>
      <w:r w:rsidRPr="00EF260A">
        <w:rPr>
          <w:szCs w:val="28"/>
        </w:rPr>
        <w:t xml:space="preserve"> chứng khoán trong trường hợp công ty chứng khoán không khắc phục được tình trạng bị đình chỉ</w:t>
      </w:r>
      <w:r w:rsidR="007711C0">
        <w:rPr>
          <w:szCs w:val="28"/>
        </w:rPr>
        <w:t xml:space="preserve"> theo quy định tại khoản 5 Điều 16 Thông tư này</w:t>
      </w:r>
      <w:r w:rsidRPr="00EF260A">
        <w:rPr>
          <w:szCs w:val="28"/>
        </w:rPr>
        <w:t>.</w:t>
      </w:r>
    </w:p>
    <w:p w:rsidR="00AA33BB" w:rsidRDefault="0030123C" w:rsidP="002E01CB">
      <w:pPr>
        <w:pStyle w:val="ListParagraph"/>
        <w:widowControl w:val="0"/>
        <w:numPr>
          <w:ilvl w:val="0"/>
          <w:numId w:val="15"/>
        </w:numPr>
        <w:tabs>
          <w:tab w:val="left" w:pos="1848"/>
        </w:tabs>
        <w:spacing w:before="120" w:after="0" w:line="252" w:lineRule="auto"/>
        <w:ind w:left="0" w:firstLine="734"/>
        <w:contextualSpacing w:val="0"/>
        <w:jc w:val="both"/>
        <w:rPr>
          <w:b/>
          <w:szCs w:val="28"/>
          <w:lang w:val="nl-NL"/>
        </w:rPr>
      </w:pPr>
      <w:r w:rsidRPr="00DB3ED8">
        <w:rPr>
          <w:b/>
          <w:szCs w:val="28"/>
          <w:lang w:val="nl-NL"/>
        </w:rPr>
        <w:t>Phương án khắc phục tình trạng kiểm soát đặc biệt</w:t>
      </w:r>
    </w:p>
    <w:p w:rsidR="00AA33BB" w:rsidRPr="003661AA" w:rsidRDefault="00AA33BB" w:rsidP="002E01CB">
      <w:pPr>
        <w:pStyle w:val="ListParagraph"/>
        <w:widowControl w:val="0"/>
        <w:numPr>
          <w:ilvl w:val="0"/>
          <w:numId w:val="68"/>
        </w:numPr>
        <w:tabs>
          <w:tab w:val="left" w:pos="1092"/>
        </w:tabs>
        <w:spacing w:before="120" w:after="0" w:line="252" w:lineRule="auto"/>
        <w:ind w:left="0" w:firstLine="720"/>
        <w:contextualSpacing w:val="0"/>
        <w:jc w:val="both"/>
        <w:rPr>
          <w:szCs w:val="28"/>
          <w:lang w:val="nl-NL"/>
        </w:rPr>
      </w:pPr>
      <w:r w:rsidRPr="003661AA">
        <w:rPr>
          <w:szCs w:val="28"/>
          <w:lang w:val="nl-NL"/>
        </w:rPr>
        <w:t xml:space="preserve">Trong thời hạn tối đa bảy (07) ngày kể từ ngày Ủy ban Chứng khoán Nhà nước ra quyết định đặt tổ chức kinh doanh chứng khoán vào tình trạng kiểm soát đặc biệt, tổ chức kinh doanh chứng khoán phải gửi Ủy ban Chứng khoán Nhà nước báo cáo chi tiết về thực trạng tài chính, nguyên nhân và phương án khắc phục. </w:t>
      </w:r>
    </w:p>
    <w:p w:rsidR="00AA33BB" w:rsidRDefault="00AA33BB" w:rsidP="0018147E">
      <w:pPr>
        <w:pStyle w:val="ListParagraph"/>
        <w:widowControl w:val="0"/>
        <w:numPr>
          <w:ilvl w:val="0"/>
          <w:numId w:val="68"/>
        </w:numPr>
        <w:tabs>
          <w:tab w:val="left" w:pos="1092"/>
        </w:tabs>
        <w:spacing w:before="120" w:after="0" w:line="264" w:lineRule="auto"/>
        <w:ind w:left="0" w:firstLine="714"/>
        <w:contextualSpacing w:val="0"/>
        <w:jc w:val="both"/>
        <w:rPr>
          <w:szCs w:val="28"/>
          <w:lang w:val="nl-NL"/>
        </w:rPr>
      </w:pPr>
      <w:r w:rsidRPr="003661AA">
        <w:rPr>
          <w:szCs w:val="28"/>
          <w:lang w:val="nl-NL"/>
        </w:rPr>
        <w:lastRenderedPageBreak/>
        <w:t>Phương án khắc phục thực hiện như quy định tại khoản 2, 3 Điều 15 Thông tư này.</w:t>
      </w:r>
    </w:p>
    <w:p w:rsidR="00A87EAE" w:rsidRDefault="00A87EAE" w:rsidP="0018147E">
      <w:pPr>
        <w:pStyle w:val="ListParagraph"/>
        <w:widowControl w:val="0"/>
        <w:tabs>
          <w:tab w:val="left" w:pos="1092"/>
        </w:tabs>
        <w:spacing w:before="120" w:after="0" w:line="264" w:lineRule="auto"/>
        <w:ind w:left="714"/>
        <w:contextualSpacing w:val="0"/>
        <w:jc w:val="both"/>
        <w:rPr>
          <w:szCs w:val="28"/>
          <w:lang w:val="nl-NL"/>
        </w:rPr>
      </w:pPr>
    </w:p>
    <w:p w:rsidR="00AA33BB" w:rsidRPr="003661AA" w:rsidRDefault="0053611B" w:rsidP="0018147E">
      <w:pPr>
        <w:widowControl w:val="0"/>
        <w:tabs>
          <w:tab w:val="left" w:pos="4035"/>
        </w:tabs>
        <w:spacing w:before="120" w:after="0" w:line="264" w:lineRule="auto"/>
        <w:jc w:val="both"/>
        <w:rPr>
          <w:b/>
          <w:szCs w:val="28"/>
          <w:lang w:val="nl-NL"/>
        </w:rPr>
      </w:pPr>
      <w:r>
        <w:rPr>
          <w:szCs w:val="28"/>
          <w:lang w:val="nl-NL"/>
        </w:rPr>
        <w:tab/>
      </w:r>
      <w:r w:rsidR="00AA33BB" w:rsidRPr="003661AA">
        <w:rPr>
          <w:b/>
          <w:szCs w:val="28"/>
          <w:lang w:val="nl-NL"/>
        </w:rPr>
        <w:t>Mục 4</w:t>
      </w:r>
    </w:p>
    <w:p w:rsidR="00AA33BB" w:rsidRPr="006F401B" w:rsidRDefault="00AA33BB" w:rsidP="0018147E">
      <w:pPr>
        <w:pStyle w:val="ListParagraph"/>
        <w:widowControl w:val="0"/>
        <w:tabs>
          <w:tab w:val="left" w:pos="993"/>
        </w:tabs>
        <w:spacing w:before="120" w:after="0" w:line="264" w:lineRule="auto"/>
        <w:ind w:left="0"/>
        <w:jc w:val="center"/>
        <w:rPr>
          <w:b/>
          <w:sz w:val="26"/>
          <w:szCs w:val="28"/>
          <w:lang w:val="nl-NL"/>
        </w:rPr>
      </w:pPr>
      <w:r w:rsidRPr="006F401B">
        <w:rPr>
          <w:b/>
          <w:sz w:val="26"/>
          <w:szCs w:val="28"/>
          <w:lang w:val="nl-NL"/>
        </w:rPr>
        <w:t>TRÁCH NHIỆM CỦA CÁC BÊN CÓ</w:t>
      </w:r>
      <w:r w:rsidR="00D0242B" w:rsidRPr="006F401B">
        <w:rPr>
          <w:b/>
          <w:sz w:val="26"/>
          <w:szCs w:val="28"/>
          <w:lang w:val="nl-NL"/>
        </w:rPr>
        <w:t xml:space="preserve"> LIÊN QUAN</w:t>
      </w:r>
    </w:p>
    <w:p w:rsidR="00765E46" w:rsidRPr="003661AA" w:rsidRDefault="00765E46" w:rsidP="0018147E">
      <w:pPr>
        <w:pStyle w:val="ListParagraph"/>
        <w:widowControl w:val="0"/>
        <w:tabs>
          <w:tab w:val="left" w:pos="993"/>
        </w:tabs>
        <w:spacing w:before="120" w:after="0" w:line="264" w:lineRule="auto"/>
        <w:ind w:left="0"/>
        <w:contextualSpacing w:val="0"/>
        <w:jc w:val="center"/>
        <w:rPr>
          <w:b/>
          <w:szCs w:val="28"/>
          <w:lang w:val="nl-NL"/>
        </w:rPr>
      </w:pPr>
    </w:p>
    <w:p w:rsidR="00AA33BB" w:rsidRDefault="0030123C" w:rsidP="0018147E">
      <w:pPr>
        <w:pStyle w:val="ListParagraph"/>
        <w:widowControl w:val="0"/>
        <w:numPr>
          <w:ilvl w:val="0"/>
          <w:numId w:val="15"/>
        </w:numPr>
        <w:tabs>
          <w:tab w:val="left" w:pos="1848"/>
        </w:tabs>
        <w:spacing w:before="120" w:after="0" w:line="264" w:lineRule="auto"/>
        <w:ind w:left="0" w:firstLine="726"/>
        <w:contextualSpacing w:val="0"/>
        <w:jc w:val="both"/>
        <w:rPr>
          <w:b/>
          <w:szCs w:val="28"/>
          <w:lang w:val="nl-NL"/>
        </w:rPr>
      </w:pPr>
      <w:r w:rsidRPr="00DB3ED8">
        <w:rPr>
          <w:b/>
          <w:szCs w:val="28"/>
          <w:lang w:val="nl-NL"/>
        </w:rPr>
        <w:t>Trách nhiệm của cá nhân và tổ chức kinh doanh chứng khoán bị đặt vào tình trạng kiểm soát, kiểm soát đặc biệt</w:t>
      </w:r>
    </w:p>
    <w:p w:rsidR="00AA33BB" w:rsidRPr="003661AA" w:rsidRDefault="00AA33BB" w:rsidP="0018147E">
      <w:pPr>
        <w:pStyle w:val="ListParagraph"/>
        <w:widowControl w:val="0"/>
        <w:numPr>
          <w:ilvl w:val="0"/>
          <w:numId w:val="69"/>
        </w:numPr>
        <w:tabs>
          <w:tab w:val="left" w:pos="1092"/>
        </w:tabs>
        <w:spacing w:before="120" w:after="0" w:line="264" w:lineRule="auto"/>
        <w:ind w:left="0" w:firstLine="720"/>
        <w:contextualSpacing w:val="0"/>
        <w:jc w:val="both"/>
        <w:rPr>
          <w:szCs w:val="28"/>
          <w:lang w:val="nl-NL"/>
        </w:rPr>
      </w:pPr>
      <w:r w:rsidRPr="003661AA">
        <w:rPr>
          <w:szCs w:val="28"/>
          <w:lang w:val="nl-NL"/>
        </w:rPr>
        <w:t>Hội đồng quản trị, Hội đồng thành viên, Chủ tịch công ty, Tổng Giám đốc (Giám đốc) của tổ chức kinh doanh chứng khoán bị kiểm soát, kiểm soát đặc biệt có trách nhiệm:</w:t>
      </w:r>
    </w:p>
    <w:p w:rsidR="00AA33BB" w:rsidRPr="003661AA" w:rsidRDefault="00AA33BB" w:rsidP="0018147E">
      <w:pPr>
        <w:pStyle w:val="BodyTextIndent"/>
        <w:widowControl w:val="0"/>
        <w:numPr>
          <w:ilvl w:val="0"/>
          <w:numId w:val="7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Xây dựng phương án khắc phục và tổ chức triển khai thực hiện phương án đó;</w:t>
      </w:r>
    </w:p>
    <w:p w:rsidR="00AA33BB" w:rsidRPr="003661AA" w:rsidRDefault="00AA33BB" w:rsidP="0018147E">
      <w:pPr>
        <w:pStyle w:val="BodyTextIndent"/>
        <w:widowControl w:val="0"/>
        <w:numPr>
          <w:ilvl w:val="0"/>
          <w:numId w:val="7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Tiếp tục quản trị, kiểm soát, điều hành hoạt động và bảo đảm an toàn tài sản của tổ chức kinh doanh chứng khoán theo đúng quy định của pháp luật;</w:t>
      </w:r>
    </w:p>
    <w:p w:rsidR="00AA33BB" w:rsidRPr="003661AA" w:rsidRDefault="00AA33BB" w:rsidP="0018147E">
      <w:pPr>
        <w:pStyle w:val="BodyTextIndent"/>
        <w:widowControl w:val="0"/>
        <w:numPr>
          <w:ilvl w:val="0"/>
          <w:numId w:val="7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Chịu trách nhiệm về các vấn đề liên quan đến tổ chức và hoạt động tổ chức kinh doanh chứng khoán trước, trong và sau thời hạn kiểm soát, kiểm soát đặc biệt;</w:t>
      </w:r>
    </w:p>
    <w:p w:rsidR="00AA33BB" w:rsidRPr="003661AA" w:rsidRDefault="00AA33BB" w:rsidP="0018147E">
      <w:pPr>
        <w:pStyle w:val="BodyTextIndent"/>
        <w:widowControl w:val="0"/>
        <w:numPr>
          <w:ilvl w:val="0"/>
          <w:numId w:val="70"/>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Hỗ trợ, tạo điều kiện cho các tổ chức khác thực hiện trách nhiệm theo quy định tại Thông tư này và thực hiện các công việc khác theo yêu cầu bằng văn bản của Ủy ban Chứng khoán Nhà nước.</w:t>
      </w:r>
    </w:p>
    <w:p w:rsidR="00AA33BB" w:rsidRPr="003661AA" w:rsidRDefault="00AA33BB" w:rsidP="0018147E">
      <w:pPr>
        <w:pStyle w:val="ListParagraph"/>
        <w:widowControl w:val="0"/>
        <w:numPr>
          <w:ilvl w:val="0"/>
          <w:numId w:val="69"/>
        </w:numPr>
        <w:tabs>
          <w:tab w:val="left" w:pos="1092"/>
        </w:tabs>
        <w:spacing w:before="120" w:after="0" w:line="264" w:lineRule="auto"/>
        <w:ind w:left="0" w:firstLine="714"/>
        <w:contextualSpacing w:val="0"/>
        <w:jc w:val="both"/>
        <w:rPr>
          <w:szCs w:val="28"/>
          <w:lang w:val="nl-NL"/>
        </w:rPr>
      </w:pPr>
      <w:r w:rsidRPr="003661AA">
        <w:rPr>
          <w:szCs w:val="28"/>
          <w:lang w:val="nl-NL"/>
        </w:rPr>
        <w:t>Trước mười sáu (16) giờ ngày thứ sáu hàng tuần, tổ chức kinh doanh chứng khoán phải báo cáo Ủy ban Chứng khoán Nhà nước tình hình triển khai phương án khắc phục và kết quả thực hiện.</w:t>
      </w:r>
    </w:p>
    <w:p w:rsidR="00AA33BB" w:rsidRPr="003661AA" w:rsidRDefault="00AA33BB" w:rsidP="0018147E">
      <w:pPr>
        <w:pStyle w:val="ListParagraph"/>
        <w:widowControl w:val="0"/>
        <w:numPr>
          <w:ilvl w:val="0"/>
          <w:numId w:val="69"/>
        </w:numPr>
        <w:tabs>
          <w:tab w:val="left" w:pos="1092"/>
        </w:tabs>
        <w:spacing w:before="120" w:after="0" w:line="264" w:lineRule="auto"/>
        <w:ind w:left="0" w:firstLine="714"/>
        <w:contextualSpacing w:val="0"/>
        <w:jc w:val="both"/>
        <w:rPr>
          <w:szCs w:val="28"/>
          <w:lang w:val="nl-NL"/>
        </w:rPr>
      </w:pPr>
      <w:r w:rsidRPr="003661AA">
        <w:rPr>
          <w:szCs w:val="28"/>
          <w:lang w:val="nl-NL"/>
        </w:rPr>
        <w:t>Trong thời hạn kiểm soát, kiểm soát đặc biệt:</w:t>
      </w:r>
    </w:p>
    <w:p w:rsidR="00AA33BB" w:rsidRPr="003661AA" w:rsidRDefault="00AA33BB" w:rsidP="0018147E">
      <w:pPr>
        <w:pStyle w:val="BodyTextIndent"/>
        <w:widowControl w:val="0"/>
        <w:numPr>
          <w:ilvl w:val="0"/>
          <w:numId w:val="7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Tổ chức kinh doanh chứng khoán không được chi trả cổ tức cho các cổ đông, chia lợi nhuận cho thành viên góp vốn; chia thưởng cho thành viên Hội đồng quản trị, Hội đồng thành viên, thành viên Ban kiểm soát, Tổng giám đốc (Giám đốc), Phó Tổng giám đốc (Phó giám đốc), kế toán trưởng, nhân viên và người có liên quan tới tổ chức kinh doanh chứng khoán; </w:t>
      </w:r>
    </w:p>
    <w:p w:rsidR="00AA33BB" w:rsidRPr="003661AA" w:rsidRDefault="00AA33BB" w:rsidP="0018147E">
      <w:pPr>
        <w:pStyle w:val="BodyTextIndent"/>
        <w:widowControl w:val="0"/>
        <w:numPr>
          <w:ilvl w:val="0"/>
          <w:numId w:val="71"/>
        </w:numPr>
        <w:tabs>
          <w:tab w:val="left" w:pos="1092"/>
        </w:tabs>
        <w:spacing w:before="120" w:beforeAutospacing="0" w:after="0" w:afterAutospacing="0" w:line="264" w:lineRule="auto"/>
        <w:ind w:left="14" w:firstLine="695"/>
        <w:jc w:val="both"/>
        <w:rPr>
          <w:sz w:val="28"/>
          <w:szCs w:val="28"/>
          <w:lang w:val="nl-NL"/>
        </w:rPr>
      </w:pPr>
      <w:r w:rsidRPr="003661AA">
        <w:rPr>
          <w:sz w:val="28"/>
          <w:szCs w:val="28"/>
          <w:lang w:val="nl-NL"/>
        </w:rPr>
        <w:t xml:space="preserve">Tổ chức kinh doanh chứng khoán không được chuyển các khoản nợ không có bảo đảm thành các khoản nợ có bảo đảm bằng tài sản của tổ chức kinh doanh chứng khoán; </w:t>
      </w:r>
    </w:p>
    <w:p w:rsidR="00AA33BB" w:rsidRPr="003661AA" w:rsidRDefault="00AA33BB" w:rsidP="005B2CD4">
      <w:pPr>
        <w:pStyle w:val="BodyTextIndent"/>
        <w:widowControl w:val="0"/>
        <w:tabs>
          <w:tab w:val="left" w:pos="1092"/>
        </w:tabs>
        <w:spacing w:before="120" w:beforeAutospacing="0" w:after="0" w:afterAutospacing="0" w:line="276" w:lineRule="auto"/>
        <w:ind w:firstLine="709"/>
        <w:jc w:val="both"/>
        <w:rPr>
          <w:sz w:val="28"/>
          <w:szCs w:val="28"/>
          <w:lang w:val="nl-NL"/>
        </w:rPr>
      </w:pPr>
      <w:r w:rsidRPr="003661AA">
        <w:rPr>
          <w:sz w:val="28"/>
          <w:szCs w:val="28"/>
          <w:lang w:val="nl-NL"/>
        </w:rPr>
        <w:t xml:space="preserve">c) Tổ chức kinh doanh chứng khoán không được mua cổ phiếu quỹ, mua </w:t>
      </w:r>
      <w:r w:rsidRPr="003661AA">
        <w:rPr>
          <w:sz w:val="28"/>
          <w:szCs w:val="28"/>
          <w:lang w:val="nl-NL"/>
        </w:rPr>
        <w:lastRenderedPageBreak/>
        <w:t>lại phần vốn góp từ thành viên góp vốn;</w:t>
      </w:r>
    </w:p>
    <w:p w:rsidR="00AA33BB" w:rsidRPr="003661AA" w:rsidRDefault="00AA33BB" w:rsidP="005B2CD4">
      <w:pPr>
        <w:pStyle w:val="BodyTextIndent"/>
        <w:widowControl w:val="0"/>
        <w:tabs>
          <w:tab w:val="left" w:pos="1092"/>
        </w:tabs>
        <w:spacing w:before="120" w:beforeAutospacing="0" w:after="0" w:afterAutospacing="0" w:line="276" w:lineRule="auto"/>
        <w:ind w:firstLine="709"/>
        <w:jc w:val="both"/>
        <w:rPr>
          <w:sz w:val="28"/>
          <w:szCs w:val="28"/>
          <w:lang w:val="nl-NL"/>
        </w:rPr>
      </w:pPr>
      <w:r w:rsidRPr="003661AA">
        <w:rPr>
          <w:sz w:val="28"/>
          <w:szCs w:val="28"/>
          <w:lang w:val="nl-NL"/>
        </w:rPr>
        <w:t xml:space="preserve">d) Tổ chức kinh doanh chứng khoán không được ký mới, ký kéo dài và tiếp tục thực hiện các hợp đồng giao dịch ký quỹ, cho vay mua chứng khoán, giao dịch mua có cam kết bán lại, cho khách hàng vay không có tài sản bảo đảm; không được ký các hợp đồng bảo lãnh phát hành dưới hình thức cam kết chắc chắn; </w:t>
      </w:r>
    </w:p>
    <w:p w:rsidR="00AA33BB" w:rsidRPr="003661AA" w:rsidRDefault="00AA33BB" w:rsidP="005B2CD4">
      <w:pPr>
        <w:pStyle w:val="BodyTextIndent"/>
        <w:widowControl w:val="0"/>
        <w:tabs>
          <w:tab w:val="left" w:pos="1092"/>
        </w:tabs>
        <w:spacing w:before="120" w:beforeAutospacing="0" w:after="0" w:afterAutospacing="0" w:line="276" w:lineRule="auto"/>
        <w:ind w:firstLine="709"/>
        <w:jc w:val="both"/>
        <w:rPr>
          <w:sz w:val="28"/>
          <w:szCs w:val="28"/>
          <w:lang w:val="nl-NL"/>
        </w:rPr>
      </w:pPr>
      <w:r w:rsidRPr="003661AA">
        <w:rPr>
          <w:sz w:val="28"/>
          <w:szCs w:val="28"/>
          <w:lang w:val="nl-NL"/>
        </w:rPr>
        <w:t>đ) Tổ chức kinh doanh chứng khoán không được lập thêm phòng giao dịch, chi nhánh, văn phòng đại diện, mở rộng địa bàn hoạt động, bổ sung nghiệp vụ kinh doanh chứng khoán;</w:t>
      </w:r>
    </w:p>
    <w:p w:rsidR="0020714B" w:rsidRDefault="00AA33BB" w:rsidP="005B2CD4">
      <w:pPr>
        <w:pStyle w:val="BodyTextIndent"/>
        <w:widowControl w:val="0"/>
        <w:tabs>
          <w:tab w:val="left" w:pos="1092"/>
        </w:tabs>
        <w:spacing w:before="120" w:beforeAutospacing="0" w:after="0" w:afterAutospacing="0" w:line="276" w:lineRule="auto"/>
        <w:ind w:firstLine="709"/>
        <w:jc w:val="both"/>
        <w:rPr>
          <w:rFonts w:asciiTheme="majorHAnsi" w:hAnsiTheme="majorHAnsi" w:cstheme="majorHAnsi"/>
          <w:szCs w:val="28"/>
          <w:lang w:val="vi-VN"/>
        </w:rPr>
      </w:pPr>
      <w:r w:rsidRPr="003661AA">
        <w:rPr>
          <w:sz w:val="28"/>
          <w:szCs w:val="28"/>
          <w:lang w:val="nl-NL"/>
        </w:rPr>
        <w:t>e) Tổ chức kinh doanh chứng khoán không được tham gia góp vốn thành lập công ty con, đầu tư bất động sản; hạn chế đầu tư vào các tài sản có mức độ rủi ro cao hoặc thực hiện các hoạt động kinh doanh làm tăng giá trị rủi ro, giảm vốn khả dụng.</w:t>
      </w:r>
    </w:p>
    <w:p w:rsidR="0020714B" w:rsidRPr="00EA39B8" w:rsidRDefault="0020714B" w:rsidP="005B2CD4">
      <w:pPr>
        <w:pStyle w:val="BodyTextIndent"/>
        <w:widowControl w:val="0"/>
        <w:spacing w:before="120" w:beforeAutospacing="0" w:after="0" w:afterAutospacing="0" w:line="276" w:lineRule="auto"/>
        <w:ind w:firstLine="709"/>
        <w:jc w:val="both"/>
        <w:rPr>
          <w:rFonts w:eastAsia="Calibri"/>
          <w:b/>
          <w:szCs w:val="28"/>
          <w:lang w:val="nl-NL"/>
        </w:rPr>
      </w:pPr>
      <w:r w:rsidRPr="00EA39B8">
        <w:rPr>
          <w:rFonts w:asciiTheme="majorHAnsi" w:hAnsiTheme="majorHAnsi" w:cstheme="majorHAnsi"/>
          <w:sz w:val="28"/>
          <w:szCs w:val="28"/>
          <w:lang w:val="vi-VN"/>
        </w:rPr>
        <w:tab/>
      </w:r>
      <w:r w:rsidR="00B44E8F" w:rsidRPr="00EA39B8">
        <w:rPr>
          <w:rFonts w:asciiTheme="majorHAnsi" w:hAnsiTheme="majorHAnsi" w:cstheme="majorHAnsi"/>
          <w:sz w:val="28"/>
          <w:szCs w:val="28"/>
          <w:lang w:val="vi-VN"/>
        </w:rPr>
        <w:t xml:space="preserve">g) </w:t>
      </w:r>
      <w:r w:rsidR="009D6876" w:rsidRPr="00EA39B8">
        <w:rPr>
          <w:rFonts w:asciiTheme="majorHAnsi" w:hAnsiTheme="majorHAnsi" w:cstheme="majorHAnsi"/>
          <w:sz w:val="28"/>
          <w:szCs w:val="28"/>
          <w:lang w:val="vi-VN"/>
        </w:rPr>
        <w:t>Công ty</w:t>
      </w:r>
      <w:r w:rsidR="00B44E8F" w:rsidRPr="00EA39B8">
        <w:rPr>
          <w:rFonts w:asciiTheme="majorHAnsi" w:hAnsiTheme="majorHAnsi" w:cstheme="majorHAnsi"/>
          <w:sz w:val="28"/>
          <w:szCs w:val="28"/>
          <w:lang w:val="nl-NL"/>
        </w:rPr>
        <w:t xml:space="preserve"> chứng khoán</w:t>
      </w:r>
      <w:r w:rsidR="009D6876" w:rsidRPr="00EA39B8">
        <w:rPr>
          <w:rFonts w:asciiTheme="majorHAnsi" w:hAnsiTheme="majorHAnsi" w:cstheme="majorHAnsi"/>
          <w:color w:val="000000"/>
          <w:sz w:val="28"/>
          <w:szCs w:val="28"/>
          <w:shd w:val="clear" w:color="auto" w:fill="FFFFFF"/>
          <w:lang w:val="vi-VN"/>
        </w:rPr>
        <w:t xml:space="preserve"> </w:t>
      </w:r>
      <w:r w:rsidR="0092057F" w:rsidRPr="00EA39B8">
        <w:rPr>
          <w:rFonts w:asciiTheme="majorHAnsi" w:hAnsiTheme="majorHAnsi" w:cstheme="majorHAnsi"/>
          <w:color w:val="000000"/>
          <w:sz w:val="28"/>
          <w:szCs w:val="28"/>
          <w:shd w:val="clear" w:color="auto" w:fill="FFFFFF"/>
          <w:lang w:val="vi-VN"/>
        </w:rPr>
        <w:t xml:space="preserve">chỉ được quản lý tiền giao dịch chứng khoán theo phương thức </w:t>
      </w:r>
      <w:r w:rsidR="00E201D0" w:rsidRPr="00EA39B8">
        <w:rPr>
          <w:rFonts w:asciiTheme="majorHAnsi" w:hAnsiTheme="majorHAnsi" w:cstheme="majorHAnsi"/>
          <w:color w:val="000000"/>
          <w:sz w:val="28"/>
          <w:szCs w:val="28"/>
          <w:shd w:val="clear" w:color="auto" w:fill="FFFFFF"/>
          <w:lang w:val="vi-VN"/>
        </w:rPr>
        <w:t>k</w:t>
      </w:r>
      <w:r w:rsidR="004A1354" w:rsidRPr="00EA39B8">
        <w:rPr>
          <w:rFonts w:asciiTheme="majorHAnsi" w:hAnsiTheme="majorHAnsi" w:cstheme="majorHAnsi"/>
          <w:color w:val="000000"/>
          <w:sz w:val="28"/>
          <w:szCs w:val="28"/>
          <w:shd w:val="clear" w:color="auto" w:fill="FFFFFF"/>
        </w:rPr>
        <w:t>hách hàng của công ty chứng khoán mở tài khoản trực tiếp tại ngân hàng thương mại do công ty chứng khoán lựa chọn để quản lý tiền giao dịch chứng khoán.</w:t>
      </w:r>
    </w:p>
    <w:p w:rsidR="00AA33BB" w:rsidRDefault="0030123C" w:rsidP="005B2CD4">
      <w:pPr>
        <w:pStyle w:val="ListParagraph"/>
        <w:widowControl w:val="0"/>
        <w:numPr>
          <w:ilvl w:val="0"/>
          <w:numId w:val="15"/>
        </w:numPr>
        <w:tabs>
          <w:tab w:val="left" w:pos="1848"/>
        </w:tabs>
        <w:spacing w:before="120" w:after="0" w:line="288" w:lineRule="auto"/>
        <w:ind w:left="0" w:firstLine="734"/>
        <w:contextualSpacing w:val="0"/>
        <w:jc w:val="both"/>
        <w:rPr>
          <w:b/>
          <w:szCs w:val="28"/>
          <w:lang w:val="nl-NL"/>
        </w:rPr>
      </w:pPr>
      <w:r w:rsidRPr="00DB3ED8">
        <w:rPr>
          <w:b/>
          <w:szCs w:val="28"/>
          <w:lang w:val="nl-NL"/>
        </w:rPr>
        <w:t>Trách nhiệm của các tổ chức khác có liên quan</w:t>
      </w:r>
    </w:p>
    <w:p w:rsidR="00AA33BB" w:rsidRPr="003661AA" w:rsidRDefault="00AA33BB" w:rsidP="005B2CD4">
      <w:pPr>
        <w:pStyle w:val="ListParagraph"/>
        <w:widowControl w:val="0"/>
        <w:numPr>
          <w:ilvl w:val="0"/>
          <w:numId w:val="74"/>
        </w:numPr>
        <w:tabs>
          <w:tab w:val="left" w:pos="1092"/>
        </w:tabs>
        <w:spacing w:before="120" w:after="0" w:line="288" w:lineRule="auto"/>
        <w:ind w:left="0" w:firstLine="720"/>
        <w:contextualSpacing w:val="0"/>
        <w:jc w:val="both"/>
        <w:rPr>
          <w:szCs w:val="28"/>
          <w:lang w:val="nl-NL"/>
        </w:rPr>
      </w:pPr>
      <w:r w:rsidRPr="003661AA">
        <w:rPr>
          <w:szCs w:val="28"/>
          <w:lang w:val="nl-NL"/>
        </w:rPr>
        <w:t>Sở giao dị</w:t>
      </w:r>
      <w:r w:rsidR="00037D7F">
        <w:rPr>
          <w:szCs w:val="28"/>
          <w:lang w:val="nl-NL"/>
        </w:rPr>
        <w:t>ch C</w:t>
      </w:r>
      <w:r w:rsidRPr="003661AA">
        <w:rPr>
          <w:szCs w:val="28"/>
          <w:lang w:val="nl-NL"/>
        </w:rPr>
        <w:t>hứ</w:t>
      </w:r>
      <w:r w:rsidR="00037D7F">
        <w:rPr>
          <w:szCs w:val="28"/>
          <w:lang w:val="nl-NL"/>
        </w:rPr>
        <w:t xml:space="preserve">ng khoán, </w:t>
      </w:r>
      <w:r w:rsidR="002475CD">
        <w:rPr>
          <w:szCs w:val="28"/>
          <w:lang w:val="nl-NL"/>
        </w:rPr>
        <w:t>Tổng công ty lưu ký và bù trừ chứng khoán Việt Nam</w:t>
      </w:r>
      <w:r w:rsidRPr="003661AA">
        <w:rPr>
          <w:szCs w:val="28"/>
          <w:lang w:val="nl-NL"/>
        </w:rPr>
        <w:t>, thành viên lưu ký, ngân hàng giám sát, ngân hàng thanh toán và các tổ chức khác nếu có liên quan có trách nhiệm cung cấp cho Ủy ban Chứng khoán Nhà nước đầy đủ, kịp thời các thông tin, tài liệu có liên quan về giao dịch, hoạt động đầu tư, hoạt động kinh doanh của tổ chức kinh doanh chứng khoán bị đặt trong tình trạng kiểm soát, kiểm soát đặc biệt khi có yêu cầu bằng văn bản của Ủy ban Chứng khoán Nhà nước.</w:t>
      </w:r>
    </w:p>
    <w:p w:rsidR="00AA33BB" w:rsidRPr="003661AA" w:rsidRDefault="00AA33BB" w:rsidP="005B2CD4">
      <w:pPr>
        <w:pStyle w:val="ListParagraph"/>
        <w:widowControl w:val="0"/>
        <w:numPr>
          <w:ilvl w:val="0"/>
          <w:numId w:val="74"/>
        </w:numPr>
        <w:tabs>
          <w:tab w:val="left" w:pos="1092"/>
        </w:tabs>
        <w:spacing w:before="120" w:after="0" w:line="288" w:lineRule="auto"/>
        <w:ind w:left="0" w:firstLine="714"/>
        <w:contextualSpacing w:val="0"/>
        <w:jc w:val="both"/>
        <w:rPr>
          <w:szCs w:val="28"/>
          <w:lang w:val="nl-NL"/>
        </w:rPr>
      </w:pPr>
      <w:r w:rsidRPr="003661AA">
        <w:rPr>
          <w:szCs w:val="28"/>
          <w:lang w:val="nl-NL"/>
        </w:rPr>
        <w:t>Sở giao dị</w:t>
      </w:r>
      <w:r w:rsidR="00037D7F">
        <w:rPr>
          <w:szCs w:val="28"/>
          <w:lang w:val="nl-NL"/>
        </w:rPr>
        <w:t>ch C</w:t>
      </w:r>
      <w:r w:rsidRPr="003661AA">
        <w:rPr>
          <w:szCs w:val="28"/>
          <w:lang w:val="nl-NL"/>
        </w:rPr>
        <w:t>hứng khoá</w:t>
      </w:r>
      <w:r w:rsidR="00037D7F">
        <w:rPr>
          <w:szCs w:val="28"/>
          <w:lang w:val="nl-NL"/>
        </w:rPr>
        <w:t xml:space="preserve">n, </w:t>
      </w:r>
      <w:r w:rsidR="002475CD">
        <w:rPr>
          <w:szCs w:val="28"/>
          <w:lang w:val="nl-NL"/>
        </w:rPr>
        <w:t>Tổng công ty lưu ký và bù trừ chứng khoán Việt Nam</w:t>
      </w:r>
      <w:r w:rsidRPr="003661AA">
        <w:rPr>
          <w:szCs w:val="28"/>
          <w:lang w:val="nl-NL"/>
        </w:rPr>
        <w:t>, ngân hàng giám sát, ngân hàng lưu ký và các tổ chức kinh doanh chứng khoán có liên quan, có trách nhiệm hướng dẫn, hỗ trợ và cung cấp dịch vụ chứng khoán cho khách hàng của tổ chức kinh doanh chứng khoán bị đặt trong tình trạng kiểm soát, kiểm soát đặc biệt theo yêu cầu bằng văn bản của Ủy ban Chứng khoán Nhà nước.</w:t>
      </w:r>
    </w:p>
    <w:p w:rsidR="00E37BBC" w:rsidRPr="000E78F1" w:rsidRDefault="00AA33BB" w:rsidP="005B2CD4">
      <w:pPr>
        <w:pStyle w:val="ListParagraph"/>
        <w:widowControl w:val="0"/>
        <w:numPr>
          <w:ilvl w:val="0"/>
          <w:numId w:val="74"/>
        </w:numPr>
        <w:tabs>
          <w:tab w:val="left" w:pos="1092"/>
        </w:tabs>
        <w:spacing w:before="120" w:after="0" w:line="288" w:lineRule="auto"/>
        <w:ind w:left="0" w:firstLine="714"/>
        <w:contextualSpacing w:val="0"/>
        <w:jc w:val="both"/>
        <w:rPr>
          <w:b/>
          <w:szCs w:val="28"/>
          <w:lang w:val="nl-NL"/>
        </w:rPr>
      </w:pPr>
      <w:r w:rsidRPr="003661AA">
        <w:rPr>
          <w:szCs w:val="28"/>
          <w:lang w:val="nl-NL"/>
        </w:rPr>
        <w:t xml:space="preserve">Sở giao dịch Chứng khoán, </w:t>
      </w:r>
      <w:r w:rsidR="002475CD">
        <w:rPr>
          <w:szCs w:val="28"/>
          <w:lang w:val="nl-NL"/>
        </w:rPr>
        <w:t>Tổng công ty lưu ký và bù trừ chứng khoán Việt Nam</w:t>
      </w:r>
      <w:r w:rsidRPr="003661AA">
        <w:rPr>
          <w:szCs w:val="28"/>
          <w:lang w:val="nl-NL"/>
        </w:rPr>
        <w:t xml:space="preserve"> có trách nhiệm thực hiện các quy định có liên quan tại Thông tư này.</w:t>
      </w:r>
    </w:p>
    <w:p w:rsidR="0030123C" w:rsidRPr="003661AA" w:rsidRDefault="00AA33BB" w:rsidP="00A87EAE">
      <w:pPr>
        <w:widowControl w:val="0"/>
        <w:tabs>
          <w:tab w:val="left" w:pos="709"/>
        </w:tabs>
        <w:spacing w:before="120" w:after="0" w:line="264" w:lineRule="auto"/>
        <w:contextualSpacing/>
        <w:jc w:val="center"/>
        <w:rPr>
          <w:b/>
          <w:szCs w:val="28"/>
          <w:lang w:val="nl-NL"/>
        </w:rPr>
      </w:pPr>
      <w:r w:rsidRPr="003661AA">
        <w:rPr>
          <w:b/>
          <w:szCs w:val="28"/>
          <w:lang w:val="nl-NL"/>
        </w:rPr>
        <w:lastRenderedPageBreak/>
        <w:t xml:space="preserve">Chương IV </w:t>
      </w:r>
    </w:p>
    <w:p w:rsidR="0085297D" w:rsidRDefault="00E820A2" w:rsidP="00A87EAE">
      <w:pPr>
        <w:widowControl w:val="0"/>
        <w:tabs>
          <w:tab w:val="left" w:pos="709"/>
        </w:tabs>
        <w:spacing w:before="120" w:after="0" w:line="264" w:lineRule="auto"/>
        <w:contextualSpacing/>
        <w:jc w:val="center"/>
        <w:rPr>
          <w:b/>
          <w:sz w:val="26"/>
          <w:szCs w:val="28"/>
          <w:lang w:val="nl-NL"/>
        </w:rPr>
      </w:pPr>
      <w:r w:rsidRPr="009A382C">
        <w:rPr>
          <w:b/>
          <w:sz w:val="26"/>
          <w:szCs w:val="28"/>
          <w:lang w:val="nl-NL"/>
        </w:rPr>
        <w:t>ĐIỀU KHOẢN THI HÀNH</w:t>
      </w:r>
    </w:p>
    <w:p w:rsidR="008352C9" w:rsidRDefault="008352C9" w:rsidP="00A87EAE">
      <w:pPr>
        <w:widowControl w:val="0"/>
        <w:tabs>
          <w:tab w:val="left" w:pos="709"/>
        </w:tabs>
        <w:spacing w:before="120" w:after="0" w:line="264" w:lineRule="auto"/>
        <w:contextualSpacing/>
        <w:jc w:val="center"/>
        <w:rPr>
          <w:b/>
          <w:sz w:val="26"/>
          <w:szCs w:val="28"/>
          <w:lang w:val="nl-NL"/>
        </w:rPr>
      </w:pPr>
    </w:p>
    <w:p w:rsidR="0030123C" w:rsidRPr="00DB3ED8" w:rsidRDefault="00F80AFA" w:rsidP="00D36ED6">
      <w:pPr>
        <w:pStyle w:val="ListParagraph"/>
        <w:widowControl w:val="0"/>
        <w:numPr>
          <w:ilvl w:val="0"/>
          <w:numId w:val="15"/>
        </w:numPr>
        <w:tabs>
          <w:tab w:val="left" w:pos="1848"/>
        </w:tabs>
        <w:spacing w:before="120" w:after="0"/>
        <w:ind w:left="0" w:firstLine="726"/>
        <w:contextualSpacing w:val="0"/>
        <w:jc w:val="both"/>
        <w:rPr>
          <w:b/>
          <w:szCs w:val="28"/>
          <w:lang w:val="nl-NL"/>
        </w:rPr>
      </w:pPr>
      <w:r>
        <w:rPr>
          <w:b/>
          <w:szCs w:val="28"/>
          <w:lang w:val="nl-NL"/>
        </w:rPr>
        <w:t>Điều khoản thi hành</w:t>
      </w:r>
    </w:p>
    <w:p w:rsidR="004F29DB" w:rsidRDefault="004F29DB" w:rsidP="007D52D6">
      <w:pPr>
        <w:pStyle w:val="ListParagraph"/>
        <w:widowControl w:val="0"/>
        <w:numPr>
          <w:ilvl w:val="0"/>
          <w:numId w:val="75"/>
        </w:numPr>
        <w:tabs>
          <w:tab w:val="left" w:pos="1092"/>
        </w:tabs>
        <w:spacing w:before="120" w:after="0"/>
        <w:ind w:left="0" w:firstLine="720"/>
        <w:contextualSpacing w:val="0"/>
        <w:jc w:val="both"/>
        <w:rPr>
          <w:szCs w:val="28"/>
          <w:lang w:val="nl-NL"/>
        </w:rPr>
      </w:pPr>
      <w:r w:rsidRPr="003661AA">
        <w:rPr>
          <w:szCs w:val="28"/>
          <w:lang w:val="nl-NL"/>
        </w:rPr>
        <w:t>Thông tư này có hiệu lực kể từ ngày</w:t>
      </w:r>
      <w:r>
        <w:rPr>
          <w:szCs w:val="28"/>
          <w:lang w:val="nl-NL"/>
        </w:rPr>
        <w:t xml:space="preserve"> </w:t>
      </w:r>
      <w:r w:rsidR="008875DA">
        <w:rPr>
          <w:szCs w:val="28"/>
          <w:lang w:val="nl-NL"/>
        </w:rPr>
        <w:t xml:space="preserve">01 </w:t>
      </w:r>
      <w:r>
        <w:rPr>
          <w:szCs w:val="28"/>
          <w:lang w:val="nl-NL"/>
        </w:rPr>
        <w:t xml:space="preserve">tháng </w:t>
      </w:r>
      <w:r w:rsidR="008875DA">
        <w:rPr>
          <w:szCs w:val="28"/>
          <w:lang w:val="nl-NL"/>
        </w:rPr>
        <w:t xml:space="preserve">01 </w:t>
      </w:r>
      <w:r>
        <w:rPr>
          <w:szCs w:val="28"/>
          <w:lang w:val="nl-NL"/>
        </w:rPr>
        <w:t xml:space="preserve">năm </w:t>
      </w:r>
      <w:r w:rsidR="008875DA">
        <w:rPr>
          <w:szCs w:val="28"/>
          <w:lang w:val="nl-NL"/>
        </w:rPr>
        <w:t xml:space="preserve">2021 </w:t>
      </w:r>
      <w:r w:rsidR="00375472">
        <w:rPr>
          <w:szCs w:val="28"/>
          <w:lang w:val="nl-NL"/>
        </w:rPr>
        <w:t>trừ trường hợp quy định tại khoản 2 Điều này</w:t>
      </w:r>
      <w:r w:rsidR="00304947">
        <w:rPr>
          <w:szCs w:val="28"/>
          <w:lang w:val="nl-NL"/>
        </w:rPr>
        <w:t>.</w:t>
      </w:r>
      <w:r w:rsidR="008776D6">
        <w:rPr>
          <w:szCs w:val="28"/>
          <w:lang w:val="nl-NL"/>
        </w:rPr>
        <w:t xml:space="preserve"> </w:t>
      </w:r>
      <w:r w:rsidR="00304947">
        <w:rPr>
          <w:szCs w:val="28"/>
          <w:lang w:val="nl-NL"/>
        </w:rPr>
        <w:t xml:space="preserve">Thông tư này </w:t>
      </w:r>
      <w:r w:rsidRPr="003661AA">
        <w:rPr>
          <w:szCs w:val="28"/>
          <w:lang w:val="nl-NL"/>
        </w:rPr>
        <w:t xml:space="preserve">thay thế Thông tư số </w:t>
      </w:r>
      <w:r>
        <w:rPr>
          <w:szCs w:val="28"/>
          <w:lang w:val="nl-NL"/>
        </w:rPr>
        <w:t>87</w:t>
      </w:r>
      <w:r w:rsidRPr="003661AA">
        <w:rPr>
          <w:szCs w:val="28"/>
          <w:lang w:val="nl-NL"/>
        </w:rPr>
        <w:t>/2</w:t>
      </w:r>
      <w:r>
        <w:rPr>
          <w:szCs w:val="28"/>
          <w:lang w:val="nl-NL"/>
        </w:rPr>
        <w:t>017</w:t>
      </w:r>
      <w:r w:rsidRPr="003661AA">
        <w:rPr>
          <w:szCs w:val="28"/>
          <w:lang w:val="nl-NL"/>
        </w:rPr>
        <w:t xml:space="preserve">/TT-BTC ngày </w:t>
      </w:r>
      <w:r w:rsidR="00A365D9">
        <w:rPr>
          <w:szCs w:val="28"/>
          <w:lang w:val="vi-VN"/>
        </w:rPr>
        <w:t>15</w:t>
      </w:r>
      <w:r w:rsidRPr="003661AA">
        <w:rPr>
          <w:szCs w:val="28"/>
          <w:lang w:val="nl-NL"/>
        </w:rPr>
        <w:t xml:space="preserve"> tháng </w:t>
      </w:r>
      <w:r w:rsidR="00A365D9">
        <w:rPr>
          <w:szCs w:val="28"/>
          <w:lang w:val="vi-VN"/>
        </w:rPr>
        <w:t>08</w:t>
      </w:r>
      <w:r w:rsidRPr="003661AA">
        <w:rPr>
          <w:szCs w:val="28"/>
          <w:lang w:val="nl-NL"/>
        </w:rPr>
        <w:t xml:space="preserve"> năm 20</w:t>
      </w:r>
      <w:r>
        <w:rPr>
          <w:szCs w:val="28"/>
          <w:lang w:val="nl-NL"/>
        </w:rPr>
        <w:t>1</w:t>
      </w:r>
      <w:r w:rsidR="00F4313F">
        <w:rPr>
          <w:szCs w:val="28"/>
          <w:lang w:val="vi-VN"/>
        </w:rPr>
        <w:t>7</w:t>
      </w:r>
      <w:r w:rsidRPr="003661AA">
        <w:rPr>
          <w:szCs w:val="28"/>
          <w:lang w:val="nl-NL"/>
        </w:rPr>
        <w:t xml:space="preserve"> của Bộ trưởng Bộ Tài chính quy định chỉ tiêu an toàn tài chính và biện pháp xử lý đối với</w:t>
      </w:r>
      <w:r w:rsidR="009562DF">
        <w:rPr>
          <w:szCs w:val="28"/>
          <w:lang w:val="vi-VN"/>
        </w:rPr>
        <w:t xml:space="preserve"> </w:t>
      </w:r>
      <w:r w:rsidRPr="003661AA">
        <w:rPr>
          <w:szCs w:val="28"/>
          <w:lang w:val="nl-NL"/>
        </w:rPr>
        <w:t>tổ chức kinh doanh chứng khoán không đáp ứng chỉ tiêu an toàn tài chính</w:t>
      </w:r>
      <w:r>
        <w:rPr>
          <w:szCs w:val="28"/>
          <w:lang w:val="nl-NL"/>
        </w:rPr>
        <w:t>.</w:t>
      </w:r>
    </w:p>
    <w:p w:rsidR="00302047" w:rsidRPr="006569E4" w:rsidRDefault="00A87EAE" w:rsidP="00D36ED6">
      <w:pPr>
        <w:pStyle w:val="ListParagraph"/>
        <w:widowControl w:val="0"/>
        <w:numPr>
          <w:ilvl w:val="0"/>
          <w:numId w:val="75"/>
        </w:numPr>
        <w:tabs>
          <w:tab w:val="left" w:pos="1092"/>
        </w:tabs>
        <w:spacing w:before="120" w:after="0"/>
        <w:ind w:left="0" w:firstLine="720"/>
        <w:contextualSpacing w:val="0"/>
        <w:jc w:val="both"/>
        <w:rPr>
          <w:rFonts w:asciiTheme="majorHAnsi" w:hAnsiTheme="majorHAnsi" w:cstheme="majorHAnsi"/>
          <w:szCs w:val="28"/>
          <w:lang w:val="nl-NL"/>
        </w:rPr>
      </w:pPr>
      <w:r>
        <w:rPr>
          <w:rFonts w:asciiTheme="majorHAnsi" w:hAnsiTheme="majorHAnsi" w:cstheme="majorHAnsi"/>
          <w:color w:val="000000"/>
          <w:szCs w:val="28"/>
          <w:shd w:val="clear" w:color="auto" w:fill="FFFFFF"/>
          <w:lang w:val="nl-NL"/>
        </w:rPr>
        <w:t>Đ</w:t>
      </w:r>
      <w:r w:rsidR="0057767F" w:rsidRPr="00536873">
        <w:rPr>
          <w:rFonts w:asciiTheme="majorHAnsi" w:hAnsiTheme="majorHAnsi" w:cstheme="majorHAnsi"/>
          <w:color w:val="000000"/>
          <w:szCs w:val="28"/>
          <w:shd w:val="clear" w:color="auto" w:fill="FFFFFF"/>
          <w:lang w:val="nl-NL"/>
        </w:rPr>
        <w:t xml:space="preserve">iểm </w:t>
      </w:r>
      <w:r w:rsidR="006569E4">
        <w:rPr>
          <w:rFonts w:asciiTheme="majorHAnsi" w:hAnsiTheme="majorHAnsi" w:cstheme="majorHAnsi"/>
          <w:color w:val="000000"/>
          <w:szCs w:val="28"/>
          <w:shd w:val="clear" w:color="auto" w:fill="FFFFFF"/>
          <w:lang w:val="nl-NL"/>
        </w:rPr>
        <w:t>đ</w:t>
      </w:r>
      <w:r w:rsidR="0057767F" w:rsidRPr="00536873">
        <w:rPr>
          <w:rFonts w:asciiTheme="majorHAnsi" w:hAnsiTheme="majorHAnsi" w:cstheme="majorHAnsi"/>
          <w:color w:val="000000"/>
          <w:szCs w:val="28"/>
          <w:shd w:val="clear" w:color="auto" w:fill="FFFFFF"/>
          <w:lang w:val="nl-NL"/>
        </w:rPr>
        <w:t xml:space="preserve"> </w:t>
      </w:r>
      <w:r w:rsidR="002E0D48">
        <w:rPr>
          <w:rFonts w:asciiTheme="majorHAnsi" w:hAnsiTheme="majorHAnsi" w:cstheme="majorHAnsi"/>
          <w:color w:val="000000"/>
          <w:szCs w:val="28"/>
          <w:shd w:val="clear" w:color="auto" w:fill="FFFFFF"/>
          <w:lang w:val="nl-NL"/>
        </w:rPr>
        <w:t>k</w:t>
      </w:r>
      <w:r w:rsidR="0057767F" w:rsidRPr="00536873">
        <w:rPr>
          <w:rFonts w:asciiTheme="majorHAnsi" w:hAnsiTheme="majorHAnsi" w:cstheme="majorHAnsi"/>
          <w:color w:val="000000"/>
          <w:szCs w:val="28"/>
          <w:shd w:val="clear" w:color="auto" w:fill="FFFFFF"/>
          <w:lang w:val="nl-NL"/>
        </w:rPr>
        <w:t xml:space="preserve">hoản 5 Điều 5, điểm d </w:t>
      </w:r>
      <w:r w:rsidR="00E64350">
        <w:rPr>
          <w:rFonts w:asciiTheme="majorHAnsi" w:hAnsiTheme="majorHAnsi" w:cstheme="majorHAnsi"/>
          <w:color w:val="000000"/>
          <w:szCs w:val="28"/>
          <w:shd w:val="clear" w:color="auto" w:fill="FFFFFF"/>
          <w:lang w:val="nl-NL"/>
        </w:rPr>
        <w:t>k</w:t>
      </w:r>
      <w:r w:rsidR="0057767F" w:rsidRPr="00536873">
        <w:rPr>
          <w:rFonts w:asciiTheme="majorHAnsi" w:hAnsiTheme="majorHAnsi" w:cstheme="majorHAnsi"/>
          <w:color w:val="000000"/>
          <w:szCs w:val="28"/>
          <w:shd w:val="clear" w:color="auto" w:fill="FFFFFF"/>
          <w:lang w:val="nl-NL"/>
        </w:rPr>
        <w:t>hoản 3 Điều 6</w:t>
      </w:r>
      <w:r w:rsidR="00A84798">
        <w:rPr>
          <w:rFonts w:asciiTheme="majorHAnsi" w:hAnsiTheme="majorHAnsi" w:cstheme="majorHAnsi"/>
          <w:color w:val="000000"/>
          <w:szCs w:val="28"/>
          <w:shd w:val="clear" w:color="auto" w:fill="FFFFFF"/>
          <w:lang w:val="nl-NL"/>
        </w:rPr>
        <w:t>,</w:t>
      </w:r>
      <w:r w:rsidR="0057767F" w:rsidRPr="008700AF">
        <w:rPr>
          <w:rFonts w:asciiTheme="majorHAnsi" w:hAnsiTheme="majorHAnsi" w:cstheme="majorHAnsi"/>
          <w:color w:val="000000"/>
          <w:szCs w:val="28"/>
          <w:shd w:val="clear" w:color="auto" w:fill="FFFFFF"/>
          <w:lang w:val="nl-NL"/>
        </w:rPr>
        <w:t xml:space="preserve"> </w:t>
      </w:r>
      <w:r w:rsidR="0057767F" w:rsidRPr="00536873">
        <w:rPr>
          <w:rFonts w:asciiTheme="majorHAnsi" w:hAnsiTheme="majorHAnsi" w:cstheme="majorHAnsi"/>
          <w:color w:val="000000"/>
          <w:szCs w:val="28"/>
          <w:shd w:val="clear" w:color="auto" w:fill="FFFFFF"/>
          <w:lang w:val="nl-NL"/>
        </w:rPr>
        <w:t xml:space="preserve">điểm k </w:t>
      </w:r>
      <w:r w:rsidR="00BB11EA">
        <w:rPr>
          <w:rFonts w:asciiTheme="majorHAnsi" w:hAnsiTheme="majorHAnsi" w:cstheme="majorHAnsi"/>
          <w:color w:val="000000"/>
          <w:szCs w:val="28"/>
          <w:shd w:val="clear" w:color="auto" w:fill="FFFFFF"/>
          <w:lang w:val="nl-NL"/>
        </w:rPr>
        <w:t>k</w:t>
      </w:r>
      <w:r w:rsidR="0057767F" w:rsidRPr="00536873">
        <w:rPr>
          <w:rFonts w:asciiTheme="majorHAnsi" w:hAnsiTheme="majorHAnsi" w:cstheme="majorHAnsi"/>
          <w:color w:val="000000"/>
          <w:szCs w:val="28"/>
          <w:shd w:val="clear" w:color="auto" w:fill="FFFFFF"/>
          <w:lang w:val="nl-NL"/>
        </w:rPr>
        <w:t>hoản 1</w:t>
      </w:r>
      <w:r w:rsidR="00A84798">
        <w:rPr>
          <w:rFonts w:asciiTheme="majorHAnsi" w:hAnsiTheme="majorHAnsi" w:cstheme="majorHAnsi"/>
          <w:color w:val="000000"/>
          <w:szCs w:val="28"/>
          <w:shd w:val="clear" w:color="auto" w:fill="FFFFFF"/>
          <w:lang w:val="nl-NL"/>
        </w:rPr>
        <w:t xml:space="preserve"> Điều 10</w:t>
      </w:r>
      <w:r w:rsidR="0057767F">
        <w:rPr>
          <w:rFonts w:asciiTheme="majorHAnsi" w:hAnsiTheme="majorHAnsi" w:cstheme="majorHAnsi"/>
          <w:color w:val="000000"/>
          <w:szCs w:val="28"/>
          <w:shd w:val="clear" w:color="auto" w:fill="FFFFFF"/>
          <w:lang w:val="nl-NL"/>
        </w:rPr>
        <w:t xml:space="preserve">, </w:t>
      </w:r>
      <w:r w:rsidR="00BB11EA">
        <w:rPr>
          <w:rFonts w:asciiTheme="majorHAnsi" w:hAnsiTheme="majorHAnsi" w:cstheme="majorHAnsi"/>
          <w:color w:val="000000"/>
          <w:szCs w:val="28"/>
          <w:shd w:val="clear" w:color="auto" w:fill="FFFFFF"/>
          <w:lang w:val="nl-NL"/>
        </w:rPr>
        <w:t>k</w:t>
      </w:r>
      <w:r w:rsidR="0057767F">
        <w:rPr>
          <w:rFonts w:asciiTheme="majorHAnsi" w:hAnsiTheme="majorHAnsi" w:cstheme="majorHAnsi"/>
          <w:color w:val="000000"/>
          <w:szCs w:val="28"/>
          <w:shd w:val="clear" w:color="auto" w:fill="FFFFFF"/>
          <w:lang w:val="nl-NL"/>
        </w:rPr>
        <w:t xml:space="preserve">hoản 10 Điều 10 </w:t>
      </w:r>
      <w:r>
        <w:rPr>
          <w:rFonts w:asciiTheme="majorHAnsi" w:hAnsiTheme="majorHAnsi" w:cstheme="majorHAnsi"/>
          <w:color w:val="000000"/>
          <w:szCs w:val="28"/>
          <w:shd w:val="clear" w:color="auto" w:fill="FFFFFF"/>
          <w:lang w:val="nl-NL"/>
        </w:rPr>
        <w:t xml:space="preserve">Thông tư này </w:t>
      </w:r>
      <w:r w:rsidR="0057767F">
        <w:rPr>
          <w:rFonts w:asciiTheme="majorHAnsi" w:hAnsiTheme="majorHAnsi" w:cstheme="majorHAnsi"/>
          <w:color w:val="000000"/>
          <w:szCs w:val="28"/>
          <w:shd w:val="clear" w:color="auto" w:fill="FFFFFF"/>
          <w:lang w:val="nl-NL"/>
        </w:rPr>
        <w:t>và</w:t>
      </w:r>
      <w:r w:rsidR="0057767F" w:rsidRPr="00EA4665">
        <w:rPr>
          <w:rFonts w:asciiTheme="majorHAnsi" w:hAnsiTheme="majorHAnsi" w:cstheme="majorHAnsi"/>
          <w:color w:val="000000"/>
          <w:szCs w:val="28"/>
          <w:shd w:val="clear" w:color="auto" w:fill="FFFFFF"/>
          <w:lang w:val="nl-NL"/>
        </w:rPr>
        <w:t xml:space="preserve"> </w:t>
      </w:r>
      <w:r w:rsidR="004E3FE4">
        <w:rPr>
          <w:rFonts w:asciiTheme="majorHAnsi" w:hAnsiTheme="majorHAnsi" w:cstheme="majorHAnsi"/>
          <w:color w:val="000000"/>
          <w:szCs w:val="28"/>
          <w:shd w:val="clear" w:color="auto" w:fill="FFFFFF"/>
          <w:lang w:val="nl-NL"/>
        </w:rPr>
        <w:t>thứ tự</w:t>
      </w:r>
      <w:r w:rsidR="007B6A7B">
        <w:rPr>
          <w:rFonts w:asciiTheme="majorHAnsi" w:hAnsiTheme="majorHAnsi" w:cstheme="majorHAnsi"/>
          <w:color w:val="000000"/>
          <w:szCs w:val="28"/>
          <w:shd w:val="clear" w:color="auto" w:fill="FFFFFF"/>
          <w:lang w:val="nl-NL"/>
        </w:rPr>
        <w:t xml:space="preserve"> </w:t>
      </w:r>
      <w:r w:rsidR="00226C88">
        <w:rPr>
          <w:rFonts w:asciiTheme="majorHAnsi" w:hAnsiTheme="majorHAnsi" w:cstheme="majorHAnsi"/>
          <w:color w:val="000000"/>
          <w:szCs w:val="28"/>
          <w:shd w:val="clear" w:color="auto" w:fill="FFFFFF"/>
          <w:lang w:val="nl-NL"/>
        </w:rPr>
        <w:t xml:space="preserve">số </w:t>
      </w:r>
      <w:r w:rsidR="007B6A7B">
        <w:rPr>
          <w:rFonts w:asciiTheme="majorHAnsi" w:hAnsiTheme="majorHAnsi" w:cstheme="majorHAnsi"/>
          <w:color w:val="000000"/>
          <w:szCs w:val="28"/>
          <w:shd w:val="clear" w:color="auto" w:fill="FFFFFF"/>
          <w:lang w:val="nl-NL"/>
        </w:rPr>
        <w:t xml:space="preserve">28 </w:t>
      </w:r>
      <w:r w:rsidR="0057767F">
        <w:rPr>
          <w:rFonts w:asciiTheme="majorHAnsi" w:hAnsiTheme="majorHAnsi" w:cstheme="majorHAnsi"/>
          <w:color w:val="000000"/>
          <w:szCs w:val="28"/>
          <w:shd w:val="clear" w:color="auto" w:fill="FFFFFF"/>
          <w:lang w:val="nl-NL"/>
        </w:rPr>
        <w:t xml:space="preserve">mục </w:t>
      </w:r>
      <w:r w:rsidR="007B6A7B">
        <w:rPr>
          <w:rFonts w:asciiTheme="majorHAnsi" w:hAnsiTheme="majorHAnsi" w:cstheme="majorHAnsi"/>
          <w:color w:val="000000"/>
          <w:szCs w:val="28"/>
          <w:shd w:val="clear" w:color="auto" w:fill="FFFFFF"/>
          <w:lang w:val="nl-NL"/>
        </w:rPr>
        <w:t>VII</w:t>
      </w:r>
      <w:r w:rsidR="0057767F">
        <w:rPr>
          <w:rFonts w:asciiTheme="majorHAnsi" w:hAnsiTheme="majorHAnsi" w:cstheme="majorHAnsi"/>
          <w:color w:val="000000"/>
          <w:szCs w:val="28"/>
          <w:shd w:val="clear" w:color="auto" w:fill="FFFFFF"/>
          <w:lang w:val="nl-NL"/>
        </w:rPr>
        <w:t xml:space="preserve"> Phụ lục I </w:t>
      </w:r>
      <w:r w:rsidR="00D34DFF">
        <w:rPr>
          <w:szCs w:val="28"/>
        </w:rPr>
        <w:t xml:space="preserve">hệ số rủi ro thị trường </w:t>
      </w:r>
      <w:r w:rsidR="0057767F">
        <w:rPr>
          <w:rFonts w:asciiTheme="majorHAnsi" w:hAnsiTheme="majorHAnsi" w:cstheme="majorHAnsi"/>
          <w:color w:val="000000"/>
          <w:szCs w:val="28"/>
          <w:shd w:val="clear" w:color="auto" w:fill="FFFFFF"/>
          <w:lang w:val="nl-NL"/>
        </w:rPr>
        <w:t xml:space="preserve">ban hành kèm theo </w:t>
      </w:r>
      <w:r w:rsidR="0057767F" w:rsidRPr="00536873">
        <w:rPr>
          <w:rFonts w:asciiTheme="majorHAnsi" w:hAnsiTheme="majorHAnsi" w:cstheme="majorHAnsi"/>
          <w:color w:val="000000"/>
          <w:szCs w:val="28"/>
          <w:shd w:val="clear" w:color="auto" w:fill="FFFFFF"/>
          <w:lang w:val="nl-NL"/>
        </w:rPr>
        <w:t>Thông tư này</w:t>
      </w:r>
      <w:r>
        <w:rPr>
          <w:rFonts w:asciiTheme="majorHAnsi" w:hAnsiTheme="majorHAnsi" w:cstheme="majorHAnsi"/>
          <w:color w:val="000000"/>
          <w:szCs w:val="28"/>
          <w:shd w:val="clear" w:color="auto" w:fill="FFFFFF"/>
          <w:lang w:val="nl-NL"/>
        </w:rPr>
        <w:t xml:space="preserve"> có hiệu lực kể từ ngày 01 tháng 01 năm 2022.</w:t>
      </w:r>
    </w:p>
    <w:p w:rsidR="004F29DB" w:rsidRDefault="004F29DB" w:rsidP="00D36ED6">
      <w:pPr>
        <w:pStyle w:val="ListParagraph"/>
        <w:widowControl w:val="0"/>
        <w:numPr>
          <w:ilvl w:val="0"/>
          <w:numId w:val="75"/>
        </w:numPr>
        <w:tabs>
          <w:tab w:val="left" w:pos="1080"/>
        </w:tabs>
        <w:spacing w:before="120" w:after="0"/>
        <w:ind w:left="0" w:firstLine="720"/>
        <w:contextualSpacing w:val="0"/>
        <w:jc w:val="both"/>
        <w:rPr>
          <w:szCs w:val="28"/>
        </w:rPr>
      </w:pPr>
      <w:r w:rsidRPr="00954ECB">
        <w:rPr>
          <w:szCs w:val="28"/>
        </w:rPr>
        <w:t>Việc sửa đổi, bổ sung</w:t>
      </w:r>
      <w:r w:rsidR="007530B4" w:rsidRPr="00954ECB">
        <w:rPr>
          <w:szCs w:val="28"/>
        </w:rPr>
        <w:t>, thay thế hoặc bãi b</w:t>
      </w:r>
      <w:r w:rsidR="005F58D6" w:rsidRPr="00954ECB">
        <w:rPr>
          <w:szCs w:val="28"/>
        </w:rPr>
        <w:t>ỏ</w:t>
      </w:r>
      <w:r w:rsidRPr="00954ECB">
        <w:rPr>
          <w:szCs w:val="28"/>
        </w:rPr>
        <w:t xml:space="preserve"> Thông tư này do Bộ trưởng Bộ Tài chính quyết định./.</w:t>
      </w:r>
    </w:p>
    <w:p w:rsidR="00A87EAE" w:rsidRDefault="00A87EAE" w:rsidP="00D36ED6">
      <w:pPr>
        <w:pStyle w:val="ListParagraph"/>
        <w:widowControl w:val="0"/>
        <w:tabs>
          <w:tab w:val="left" w:pos="1080"/>
        </w:tabs>
        <w:spacing w:before="120" w:after="0"/>
        <w:contextualSpacing w:val="0"/>
        <w:jc w:val="both"/>
        <w:rPr>
          <w:szCs w:val="28"/>
        </w:rPr>
      </w:pPr>
    </w:p>
    <w:tbl>
      <w:tblPr>
        <w:tblW w:w="9441" w:type="dxa"/>
        <w:tblInd w:w="108" w:type="dxa"/>
        <w:tblLayout w:type="fixed"/>
        <w:tblLook w:val="0000" w:firstRow="0" w:lastRow="0" w:firstColumn="0" w:lastColumn="0" w:noHBand="0" w:noVBand="0"/>
      </w:tblPr>
      <w:tblGrid>
        <w:gridCol w:w="5760"/>
        <w:gridCol w:w="3681"/>
      </w:tblGrid>
      <w:tr w:rsidR="00D46980" w:rsidRPr="00DB3ED8" w:rsidTr="003661AA">
        <w:tc>
          <w:tcPr>
            <w:tcW w:w="5760" w:type="dxa"/>
          </w:tcPr>
          <w:p w:rsidR="00D46980" w:rsidRPr="00DB3ED8" w:rsidRDefault="00D46980" w:rsidP="0041431A">
            <w:pPr>
              <w:widowControl w:val="0"/>
              <w:spacing w:after="0" w:line="240" w:lineRule="auto"/>
              <w:ind w:hanging="108"/>
              <w:rPr>
                <w:b/>
                <w:i/>
                <w:sz w:val="24"/>
                <w:lang w:val="nl-NL"/>
              </w:rPr>
            </w:pPr>
            <w:r w:rsidRPr="00DB3ED8">
              <w:rPr>
                <w:b/>
                <w:i/>
                <w:sz w:val="24"/>
                <w:lang w:val="nl-NL"/>
              </w:rPr>
              <w:t>Nơi nhận:</w:t>
            </w:r>
          </w:p>
          <w:p w:rsidR="00D46980" w:rsidRPr="00AD481A" w:rsidRDefault="00AD481A" w:rsidP="0041431A">
            <w:pPr>
              <w:widowControl w:val="0"/>
              <w:spacing w:after="0" w:line="240" w:lineRule="auto"/>
              <w:ind w:left="-357" w:firstLine="249"/>
              <w:rPr>
                <w:sz w:val="22"/>
                <w:lang w:val="nl-NL"/>
              </w:rPr>
            </w:pPr>
            <w:r w:rsidRPr="00AD481A">
              <w:rPr>
                <w:sz w:val="22"/>
                <w:lang w:val="nl-NL"/>
              </w:rPr>
              <w:t xml:space="preserve">- </w:t>
            </w:r>
            <w:r>
              <w:rPr>
                <w:sz w:val="22"/>
                <w:lang w:val="nl-NL"/>
              </w:rPr>
              <w:t>Ban Bí thư Trung ương Đảng</w:t>
            </w:r>
            <w:r w:rsidR="00D46980" w:rsidRPr="00AD481A">
              <w:rPr>
                <w:sz w:val="22"/>
                <w:lang w:val="nl-NL"/>
              </w:rPr>
              <w:t>;</w:t>
            </w:r>
          </w:p>
          <w:p w:rsidR="00D46980" w:rsidRDefault="00D46980" w:rsidP="0041431A">
            <w:pPr>
              <w:widowControl w:val="0"/>
              <w:spacing w:after="0" w:line="240" w:lineRule="auto"/>
              <w:ind w:left="-357" w:firstLine="249"/>
              <w:rPr>
                <w:sz w:val="22"/>
                <w:lang w:val="nl-NL"/>
              </w:rPr>
            </w:pPr>
            <w:r w:rsidRPr="00DB3ED8">
              <w:rPr>
                <w:sz w:val="22"/>
                <w:lang w:val="nl-NL"/>
              </w:rPr>
              <w:t>- Văn phòng Chủ tịch nước</w:t>
            </w:r>
            <w:r w:rsidR="00AD481A">
              <w:rPr>
                <w:sz w:val="22"/>
                <w:lang w:val="nl-NL"/>
              </w:rPr>
              <w:t>, Quốc hội</w:t>
            </w:r>
            <w:r w:rsidRPr="00DB3ED8">
              <w:rPr>
                <w:sz w:val="22"/>
                <w:lang w:val="nl-NL"/>
              </w:rPr>
              <w:t>;</w:t>
            </w:r>
          </w:p>
          <w:p w:rsidR="00C5563F" w:rsidRPr="00DB3ED8" w:rsidRDefault="00C5563F" w:rsidP="0041431A">
            <w:pPr>
              <w:widowControl w:val="0"/>
              <w:spacing w:after="0" w:line="240" w:lineRule="auto"/>
              <w:ind w:left="-357" w:firstLine="249"/>
              <w:rPr>
                <w:sz w:val="22"/>
                <w:lang w:val="nl-NL"/>
              </w:rPr>
            </w:pPr>
            <w:r>
              <w:rPr>
                <w:sz w:val="22"/>
                <w:lang w:val="nl-NL"/>
              </w:rPr>
              <w:t>- Văn phòng Tổng Bí thư;</w:t>
            </w:r>
          </w:p>
          <w:p w:rsidR="00D46980" w:rsidRPr="00DB3ED8" w:rsidRDefault="00D46980" w:rsidP="0041431A">
            <w:pPr>
              <w:widowControl w:val="0"/>
              <w:spacing w:after="0" w:line="240" w:lineRule="auto"/>
              <w:ind w:left="-357" w:firstLine="249"/>
              <w:rPr>
                <w:sz w:val="22"/>
                <w:lang w:val="nl-NL"/>
              </w:rPr>
            </w:pPr>
            <w:r w:rsidRPr="00DB3ED8">
              <w:rPr>
                <w:sz w:val="22"/>
                <w:lang w:val="nl-NL"/>
              </w:rPr>
              <w:t>- Văn phòng T</w:t>
            </w:r>
            <w:r w:rsidR="004B0F16" w:rsidRPr="00DB3ED8">
              <w:rPr>
                <w:sz w:val="22"/>
                <w:lang w:val="nl-NL"/>
              </w:rPr>
              <w:t>rung ương</w:t>
            </w:r>
            <w:r w:rsidRPr="00DB3ED8">
              <w:rPr>
                <w:sz w:val="22"/>
                <w:lang w:val="nl-NL"/>
              </w:rPr>
              <w:t xml:space="preserve"> và các Ban của Đảng;</w:t>
            </w:r>
          </w:p>
          <w:p w:rsidR="00D46980" w:rsidRPr="00DB3ED8" w:rsidRDefault="00D46980" w:rsidP="0041431A">
            <w:pPr>
              <w:widowControl w:val="0"/>
              <w:spacing w:after="0" w:line="240" w:lineRule="auto"/>
              <w:ind w:left="-357" w:firstLine="249"/>
              <w:rPr>
                <w:sz w:val="22"/>
                <w:lang w:val="nl-NL"/>
              </w:rPr>
            </w:pPr>
            <w:r w:rsidRPr="00DB3ED8">
              <w:rPr>
                <w:sz w:val="22"/>
                <w:lang w:val="nl-NL"/>
              </w:rPr>
              <w:t>- Văn phòng Ban chỉ đạo TW về phòng chống tham nhũng;</w:t>
            </w:r>
          </w:p>
          <w:p w:rsidR="00D46980" w:rsidRPr="00DB3ED8" w:rsidRDefault="00D46980" w:rsidP="0041431A">
            <w:pPr>
              <w:widowControl w:val="0"/>
              <w:spacing w:after="0" w:line="240" w:lineRule="auto"/>
              <w:ind w:left="-357" w:firstLine="249"/>
              <w:rPr>
                <w:sz w:val="22"/>
                <w:lang w:val="nl-NL"/>
              </w:rPr>
            </w:pPr>
            <w:r w:rsidRPr="00DB3ED8">
              <w:rPr>
                <w:sz w:val="22"/>
                <w:lang w:val="nl-NL"/>
              </w:rPr>
              <w:t>- Thủ tướng, các Phó Thủ tướng Chính phủ;</w:t>
            </w:r>
          </w:p>
          <w:p w:rsidR="00D46980" w:rsidRPr="00DB3ED8" w:rsidRDefault="00D46980" w:rsidP="0041431A">
            <w:pPr>
              <w:widowControl w:val="0"/>
              <w:spacing w:after="0" w:line="240" w:lineRule="auto"/>
              <w:ind w:left="-357" w:firstLine="249"/>
              <w:rPr>
                <w:sz w:val="22"/>
                <w:lang w:val="nl-NL"/>
              </w:rPr>
            </w:pPr>
            <w:r w:rsidRPr="00DB3ED8">
              <w:rPr>
                <w:sz w:val="22"/>
                <w:lang w:val="nl-NL"/>
              </w:rPr>
              <w:t>- Các Bộ, cơ quan ngang Bộ, cơ quan thuộc Chính phủ;</w:t>
            </w:r>
          </w:p>
          <w:p w:rsidR="00D46980" w:rsidRPr="00DB3ED8" w:rsidRDefault="00D46980" w:rsidP="0041431A">
            <w:pPr>
              <w:widowControl w:val="0"/>
              <w:spacing w:after="0" w:line="240" w:lineRule="auto"/>
              <w:ind w:left="-357" w:firstLine="249"/>
              <w:rPr>
                <w:sz w:val="22"/>
                <w:lang w:val="nl-NL"/>
              </w:rPr>
            </w:pPr>
            <w:r w:rsidRPr="00DB3ED8">
              <w:rPr>
                <w:sz w:val="22"/>
                <w:lang w:val="nl-NL"/>
              </w:rPr>
              <w:t>- Viện Kiểm sát nhân dân tối cao;</w:t>
            </w:r>
          </w:p>
          <w:p w:rsidR="00D46980" w:rsidRPr="00DB3ED8" w:rsidRDefault="00D46980" w:rsidP="0041431A">
            <w:pPr>
              <w:widowControl w:val="0"/>
              <w:spacing w:after="0" w:line="240" w:lineRule="auto"/>
              <w:ind w:left="-357" w:firstLine="249"/>
              <w:rPr>
                <w:sz w:val="22"/>
                <w:lang w:val="nl-NL"/>
              </w:rPr>
            </w:pPr>
            <w:r w:rsidRPr="00DB3ED8">
              <w:rPr>
                <w:sz w:val="22"/>
                <w:lang w:val="nl-NL"/>
              </w:rPr>
              <w:t>- Toà án nhân dân tối cao;</w:t>
            </w:r>
          </w:p>
          <w:p w:rsidR="00D46980" w:rsidRDefault="00D46980" w:rsidP="0041431A">
            <w:pPr>
              <w:widowControl w:val="0"/>
              <w:spacing w:after="0" w:line="240" w:lineRule="auto"/>
              <w:ind w:left="-357" w:firstLine="249"/>
              <w:rPr>
                <w:sz w:val="22"/>
                <w:lang w:val="nl-NL"/>
              </w:rPr>
            </w:pPr>
            <w:r w:rsidRPr="00DB3ED8">
              <w:rPr>
                <w:sz w:val="22"/>
                <w:lang w:val="nl-NL"/>
              </w:rPr>
              <w:t>- Kiểm toán Nhà nước;</w:t>
            </w:r>
          </w:p>
          <w:p w:rsidR="00AD481A" w:rsidRDefault="00AD481A" w:rsidP="0041431A">
            <w:pPr>
              <w:widowControl w:val="0"/>
              <w:spacing w:after="0" w:line="240" w:lineRule="auto"/>
              <w:ind w:left="-357" w:firstLine="249"/>
              <w:rPr>
                <w:sz w:val="22"/>
                <w:lang w:val="nl-NL"/>
              </w:rPr>
            </w:pPr>
            <w:r>
              <w:rPr>
                <w:sz w:val="22"/>
                <w:lang w:val="nl-NL"/>
              </w:rPr>
              <w:t>- UBTW Mặt trận Tổ quốc Việt Nam;</w:t>
            </w:r>
          </w:p>
          <w:p w:rsidR="00AD481A" w:rsidRPr="00DB3ED8" w:rsidRDefault="00AD481A" w:rsidP="0041431A">
            <w:pPr>
              <w:widowControl w:val="0"/>
              <w:spacing w:after="0" w:line="240" w:lineRule="auto"/>
              <w:ind w:left="-357" w:firstLine="249"/>
              <w:rPr>
                <w:sz w:val="22"/>
                <w:lang w:val="nl-NL"/>
              </w:rPr>
            </w:pPr>
            <w:r>
              <w:rPr>
                <w:sz w:val="22"/>
                <w:lang w:val="nl-NL"/>
              </w:rPr>
              <w:t>- Cơ quan Trung ương của các Đoàn thể;</w:t>
            </w:r>
          </w:p>
          <w:p w:rsidR="00D46980" w:rsidRPr="00DB3ED8" w:rsidRDefault="00D46980" w:rsidP="0041431A">
            <w:pPr>
              <w:widowControl w:val="0"/>
              <w:spacing w:after="0" w:line="240" w:lineRule="auto"/>
              <w:ind w:left="-357" w:firstLine="249"/>
              <w:rPr>
                <w:sz w:val="22"/>
                <w:lang w:val="nl-NL"/>
              </w:rPr>
            </w:pPr>
            <w:r w:rsidRPr="00DB3ED8">
              <w:rPr>
                <w:sz w:val="22"/>
                <w:lang w:val="nl-NL"/>
              </w:rPr>
              <w:t>- HĐND, UBND các tỉnh, thành phố trực thuộ</w:t>
            </w:r>
            <w:r w:rsidR="004B0F16" w:rsidRPr="00DB3ED8">
              <w:rPr>
                <w:sz w:val="22"/>
                <w:lang w:val="nl-NL"/>
              </w:rPr>
              <w:t>c Trung ương</w:t>
            </w:r>
            <w:r w:rsidRPr="00DB3ED8">
              <w:rPr>
                <w:sz w:val="22"/>
                <w:lang w:val="nl-NL"/>
              </w:rPr>
              <w:t>;</w:t>
            </w:r>
          </w:p>
          <w:p w:rsidR="00D46980" w:rsidRPr="00DB3ED8" w:rsidRDefault="00D46980" w:rsidP="0041431A">
            <w:pPr>
              <w:widowControl w:val="0"/>
              <w:spacing w:after="0" w:line="240" w:lineRule="auto"/>
              <w:ind w:left="-357" w:firstLine="249"/>
              <w:rPr>
                <w:sz w:val="22"/>
                <w:lang w:val="nl-NL"/>
              </w:rPr>
            </w:pPr>
            <w:r w:rsidRPr="00DB3ED8">
              <w:rPr>
                <w:sz w:val="22"/>
                <w:lang w:val="nl-NL"/>
              </w:rPr>
              <w:t>- Công báo;</w:t>
            </w:r>
          </w:p>
          <w:p w:rsidR="00D46980" w:rsidRPr="00DB3ED8" w:rsidRDefault="00F17CF8" w:rsidP="0041431A">
            <w:pPr>
              <w:widowControl w:val="0"/>
              <w:spacing w:after="0" w:line="240" w:lineRule="auto"/>
              <w:ind w:left="-357" w:firstLine="249"/>
              <w:rPr>
                <w:sz w:val="22"/>
                <w:lang w:val="nl-NL"/>
              </w:rPr>
            </w:pPr>
            <w:r w:rsidRPr="00DB3ED8">
              <w:rPr>
                <w:sz w:val="22"/>
                <w:lang w:val="nl-NL"/>
              </w:rPr>
              <w:t>- Website Chính phủ</w:t>
            </w:r>
            <w:r w:rsidR="00D46980" w:rsidRPr="00DB3ED8">
              <w:rPr>
                <w:sz w:val="22"/>
                <w:lang w:val="nl-NL"/>
              </w:rPr>
              <w:t>;</w:t>
            </w:r>
          </w:p>
          <w:p w:rsidR="00D46980" w:rsidRPr="00DB3ED8" w:rsidRDefault="00D46980" w:rsidP="0041431A">
            <w:pPr>
              <w:widowControl w:val="0"/>
              <w:spacing w:after="0" w:line="240" w:lineRule="auto"/>
              <w:ind w:left="-357" w:firstLine="249"/>
              <w:rPr>
                <w:sz w:val="22"/>
                <w:lang w:val="nl-NL"/>
              </w:rPr>
            </w:pPr>
            <w:r w:rsidRPr="00DB3ED8">
              <w:rPr>
                <w:sz w:val="22"/>
                <w:lang w:val="nl-NL"/>
              </w:rPr>
              <w:t>- Cục Kiểm tra Văn bả</w:t>
            </w:r>
            <w:r w:rsidR="00074B70" w:rsidRPr="00DB3ED8">
              <w:rPr>
                <w:sz w:val="22"/>
                <w:lang w:val="nl-NL"/>
              </w:rPr>
              <w:t xml:space="preserve">n - </w:t>
            </w:r>
            <w:r w:rsidRPr="00DB3ED8">
              <w:rPr>
                <w:sz w:val="22"/>
                <w:lang w:val="nl-NL"/>
              </w:rPr>
              <w:t>Bộ</w:t>
            </w:r>
            <w:r w:rsidR="00074B70" w:rsidRPr="00DB3ED8">
              <w:rPr>
                <w:sz w:val="22"/>
                <w:lang w:val="nl-NL"/>
              </w:rPr>
              <w:t xml:space="preserve"> Tư pháp</w:t>
            </w:r>
            <w:r w:rsidRPr="00DB3ED8">
              <w:rPr>
                <w:sz w:val="22"/>
                <w:lang w:val="nl-NL"/>
              </w:rPr>
              <w:t>;</w:t>
            </w:r>
          </w:p>
          <w:p w:rsidR="00D46980" w:rsidRPr="00DB3ED8" w:rsidRDefault="00D46980" w:rsidP="0041431A">
            <w:pPr>
              <w:widowControl w:val="0"/>
              <w:spacing w:after="0" w:line="240" w:lineRule="auto"/>
              <w:ind w:left="-357" w:firstLine="249"/>
              <w:rPr>
                <w:sz w:val="22"/>
                <w:lang w:val="nl-NL"/>
              </w:rPr>
            </w:pPr>
            <w:r w:rsidRPr="00DB3ED8">
              <w:rPr>
                <w:sz w:val="22"/>
                <w:lang w:val="nl-NL"/>
              </w:rPr>
              <w:t>- Các đơn vị thuộc Bộ Tài chính;</w:t>
            </w:r>
            <w:r w:rsidR="0041431A">
              <w:rPr>
                <w:sz w:val="22"/>
                <w:lang w:val="nl-NL"/>
              </w:rPr>
              <w:t xml:space="preserve"> </w:t>
            </w:r>
          </w:p>
          <w:p w:rsidR="00D46980" w:rsidRPr="00DB3ED8" w:rsidRDefault="003D6667" w:rsidP="0041431A">
            <w:pPr>
              <w:widowControl w:val="0"/>
              <w:spacing w:after="0" w:line="240" w:lineRule="auto"/>
              <w:ind w:left="-357" w:firstLine="249"/>
              <w:rPr>
                <w:sz w:val="22"/>
                <w:lang w:val="nl-NL"/>
              </w:rPr>
            </w:pPr>
            <w:r w:rsidRPr="00DB3ED8">
              <w:rPr>
                <w:sz w:val="22"/>
                <w:lang w:val="nl-NL"/>
              </w:rPr>
              <w:t>- Website Bộ Tài chính</w:t>
            </w:r>
            <w:r w:rsidR="00D46980" w:rsidRPr="00DB3ED8">
              <w:rPr>
                <w:sz w:val="22"/>
                <w:lang w:val="nl-NL"/>
              </w:rPr>
              <w:t>;</w:t>
            </w:r>
          </w:p>
          <w:p w:rsidR="00D46980" w:rsidRPr="00DB3ED8" w:rsidRDefault="00D46980" w:rsidP="00111394">
            <w:pPr>
              <w:widowControl w:val="0"/>
              <w:tabs>
                <w:tab w:val="left" w:pos="2745"/>
              </w:tabs>
              <w:spacing w:after="0" w:line="240" w:lineRule="auto"/>
              <w:ind w:left="-357" w:firstLine="249"/>
              <w:rPr>
                <w:sz w:val="20"/>
                <w:lang w:val="nl-NL"/>
              </w:rPr>
            </w:pPr>
            <w:r w:rsidRPr="00DB3ED8">
              <w:rPr>
                <w:sz w:val="22"/>
                <w:lang w:val="nl-NL"/>
              </w:rPr>
              <w:t>- Lưu: VT, UBCK</w:t>
            </w:r>
            <w:r w:rsidR="006E1EBC" w:rsidRPr="00DB3ED8">
              <w:rPr>
                <w:sz w:val="22"/>
                <w:lang w:val="nl-NL"/>
              </w:rPr>
              <w:t xml:space="preserve"> (2</w:t>
            </w:r>
            <w:r w:rsidR="00A34AB0">
              <w:rPr>
                <w:sz w:val="22"/>
                <w:lang w:val="nl-NL"/>
              </w:rPr>
              <w:t>5</w:t>
            </w:r>
            <w:r w:rsidR="006E1EBC" w:rsidRPr="00DB3ED8">
              <w:rPr>
                <w:sz w:val="22"/>
                <w:lang w:val="nl-NL"/>
              </w:rPr>
              <w:t>0b).</w:t>
            </w:r>
            <w:r w:rsidR="00111394">
              <w:rPr>
                <w:sz w:val="22"/>
                <w:lang w:val="nl-NL"/>
              </w:rPr>
              <w:tab/>
            </w:r>
          </w:p>
        </w:tc>
        <w:tc>
          <w:tcPr>
            <w:tcW w:w="3681" w:type="dxa"/>
          </w:tcPr>
          <w:p w:rsidR="00D46980" w:rsidRPr="00E37D5C" w:rsidRDefault="00D46980" w:rsidP="0041431A">
            <w:pPr>
              <w:pStyle w:val="Heading5"/>
              <w:keepNext w:val="0"/>
              <w:widowControl w:val="0"/>
              <w:spacing w:before="0" w:after="0"/>
              <w:jc w:val="center"/>
              <w:rPr>
                <w:i/>
                <w:sz w:val="26"/>
                <w:szCs w:val="26"/>
                <w:lang w:val="nl-NL"/>
              </w:rPr>
            </w:pPr>
            <w:r w:rsidRPr="00E37D5C">
              <w:rPr>
                <w:sz w:val="26"/>
                <w:szCs w:val="26"/>
                <w:lang w:val="nl-NL"/>
              </w:rPr>
              <w:t>KT. BỘ TRƯỞNG</w:t>
            </w:r>
          </w:p>
          <w:p w:rsidR="00D46980" w:rsidRPr="00E37D5C" w:rsidRDefault="00D46980" w:rsidP="0041431A">
            <w:pPr>
              <w:pStyle w:val="Heading5"/>
              <w:keepNext w:val="0"/>
              <w:widowControl w:val="0"/>
              <w:spacing w:before="0" w:after="0"/>
              <w:jc w:val="center"/>
              <w:rPr>
                <w:i/>
                <w:sz w:val="26"/>
                <w:szCs w:val="26"/>
                <w:lang w:val="nl-NL"/>
              </w:rPr>
            </w:pPr>
            <w:r w:rsidRPr="00E37D5C">
              <w:rPr>
                <w:sz w:val="26"/>
                <w:szCs w:val="26"/>
                <w:lang w:val="nl-NL"/>
              </w:rPr>
              <w:t xml:space="preserve">THỨ TRƯỞNG </w:t>
            </w:r>
          </w:p>
          <w:p w:rsidR="00D46980" w:rsidRPr="00DB3ED8" w:rsidRDefault="00D46980" w:rsidP="0041431A">
            <w:pPr>
              <w:widowControl w:val="0"/>
              <w:spacing w:after="0" w:line="240" w:lineRule="auto"/>
              <w:jc w:val="center"/>
              <w:rPr>
                <w:b/>
                <w:bCs/>
                <w:iCs/>
                <w:szCs w:val="26"/>
                <w:lang w:val="nl-NL"/>
              </w:rPr>
            </w:pPr>
          </w:p>
          <w:p w:rsidR="00D46980" w:rsidRPr="00DB3ED8" w:rsidRDefault="00D46980" w:rsidP="0041431A">
            <w:pPr>
              <w:widowControl w:val="0"/>
              <w:spacing w:after="0" w:line="240" w:lineRule="auto"/>
              <w:jc w:val="center"/>
              <w:rPr>
                <w:b/>
                <w:bCs/>
                <w:iCs/>
                <w:szCs w:val="26"/>
                <w:lang w:val="nl-NL"/>
              </w:rPr>
            </w:pPr>
          </w:p>
          <w:p w:rsidR="00D46980" w:rsidRPr="00DB3ED8" w:rsidRDefault="00D46980" w:rsidP="0041431A">
            <w:pPr>
              <w:widowControl w:val="0"/>
              <w:spacing w:after="0" w:line="240" w:lineRule="auto"/>
              <w:rPr>
                <w:lang w:val="nl-NL"/>
              </w:rPr>
            </w:pPr>
          </w:p>
          <w:p w:rsidR="00D46980" w:rsidRPr="00DB3ED8" w:rsidRDefault="00D46980" w:rsidP="0041431A">
            <w:pPr>
              <w:widowControl w:val="0"/>
              <w:spacing w:after="0" w:line="240" w:lineRule="auto"/>
              <w:rPr>
                <w:lang w:val="nl-NL"/>
              </w:rPr>
            </w:pPr>
          </w:p>
          <w:p w:rsidR="00D46980" w:rsidRPr="00DB3ED8" w:rsidRDefault="00D46980" w:rsidP="0041431A">
            <w:pPr>
              <w:widowControl w:val="0"/>
              <w:spacing w:after="0" w:line="240" w:lineRule="auto"/>
              <w:jc w:val="center"/>
              <w:rPr>
                <w:lang w:val="nl-NL"/>
              </w:rPr>
            </w:pPr>
          </w:p>
          <w:p w:rsidR="00D46980" w:rsidRPr="00DB3ED8" w:rsidRDefault="00200DCB" w:rsidP="0041431A">
            <w:pPr>
              <w:widowControl w:val="0"/>
              <w:spacing w:after="0" w:line="240" w:lineRule="auto"/>
              <w:jc w:val="center"/>
              <w:rPr>
                <w:b/>
                <w:szCs w:val="28"/>
                <w:lang w:val="nl-NL"/>
              </w:rPr>
            </w:pPr>
            <w:r>
              <w:rPr>
                <w:b/>
                <w:szCs w:val="28"/>
                <w:lang w:val="nl-NL"/>
              </w:rPr>
              <w:t>Huỳnh Quang Hải</w:t>
            </w:r>
          </w:p>
          <w:p w:rsidR="00C91CD3" w:rsidRDefault="00C91CD3" w:rsidP="0041431A">
            <w:pPr>
              <w:widowControl w:val="0"/>
              <w:spacing w:after="0" w:line="240" w:lineRule="auto"/>
              <w:jc w:val="center"/>
              <w:rPr>
                <w:b/>
                <w:szCs w:val="28"/>
                <w:lang w:val="nl-NL"/>
              </w:rPr>
            </w:pPr>
          </w:p>
          <w:p w:rsidR="00C91CD3" w:rsidRPr="00C91CD3" w:rsidRDefault="00C91CD3" w:rsidP="0041431A">
            <w:pPr>
              <w:spacing w:after="0" w:line="240" w:lineRule="auto"/>
              <w:rPr>
                <w:szCs w:val="28"/>
                <w:lang w:val="nl-NL"/>
              </w:rPr>
            </w:pPr>
          </w:p>
          <w:p w:rsidR="00C91CD3" w:rsidRPr="00C91CD3" w:rsidRDefault="00C91CD3" w:rsidP="0041431A">
            <w:pPr>
              <w:spacing w:after="0" w:line="240" w:lineRule="auto"/>
              <w:rPr>
                <w:szCs w:val="28"/>
                <w:lang w:val="nl-NL"/>
              </w:rPr>
            </w:pPr>
          </w:p>
          <w:p w:rsidR="00D46980" w:rsidRPr="00C91CD3" w:rsidRDefault="00D46980" w:rsidP="0041431A">
            <w:pPr>
              <w:spacing w:after="0" w:line="240" w:lineRule="auto"/>
              <w:jc w:val="right"/>
              <w:rPr>
                <w:szCs w:val="28"/>
                <w:lang w:val="nl-NL"/>
              </w:rPr>
            </w:pPr>
          </w:p>
        </w:tc>
      </w:tr>
    </w:tbl>
    <w:p w:rsidR="006509EE" w:rsidRDefault="006509EE" w:rsidP="00201ECA">
      <w:pPr>
        <w:widowControl w:val="0"/>
        <w:spacing w:after="0" w:line="240" w:lineRule="auto"/>
      </w:pPr>
    </w:p>
    <w:sectPr w:rsidR="006509EE" w:rsidSect="004B0312">
      <w:headerReference w:type="default" r:id="rId10"/>
      <w:headerReference w:type="first" r:id="rId11"/>
      <w:pgSz w:w="11909" w:h="16834" w:code="9"/>
      <w:pgMar w:top="1418" w:right="1134" w:bottom="1418" w:left="1701"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41" w:rsidRDefault="00A22B41" w:rsidP="00C623F0">
      <w:pPr>
        <w:spacing w:after="0" w:line="240" w:lineRule="auto"/>
      </w:pPr>
      <w:r>
        <w:separator/>
      </w:r>
    </w:p>
  </w:endnote>
  <w:endnote w:type="continuationSeparator" w:id="0">
    <w:p w:rsidR="00A22B41" w:rsidRDefault="00A22B41" w:rsidP="00C6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41" w:rsidRDefault="00A22B41" w:rsidP="00C623F0">
      <w:pPr>
        <w:spacing w:after="0" w:line="240" w:lineRule="auto"/>
      </w:pPr>
      <w:r>
        <w:separator/>
      </w:r>
    </w:p>
  </w:footnote>
  <w:footnote w:type="continuationSeparator" w:id="0">
    <w:p w:rsidR="00A22B41" w:rsidRDefault="00A22B41" w:rsidP="00C6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994007"/>
      <w:docPartObj>
        <w:docPartGallery w:val="Page Numbers (Top of Page)"/>
        <w:docPartUnique/>
      </w:docPartObj>
    </w:sdtPr>
    <w:sdtEndPr>
      <w:rPr>
        <w:noProof/>
      </w:rPr>
    </w:sdtEndPr>
    <w:sdtContent>
      <w:p w:rsidR="00D54590" w:rsidRDefault="00D54590">
        <w:pPr>
          <w:pStyle w:val="Header"/>
          <w:jc w:val="center"/>
        </w:pPr>
      </w:p>
      <w:p w:rsidR="00D54590" w:rsidRDefault="00D54590">
        <w:pPr>
          <w:pStyle w:val="Header"/>
          <w:jc w:val="center"/>
        </w:pPr>
        <w:r>
          <w:fldChar w:fldCharType="begin"/>
        </w:r>
        <w:r>
          <w:instrText xml:space="preserve"> PAGE   \* MERGEFORMAT </w:instrText>
        </w:r>
        <w:r>
          <w:fldChar w:fldCharType="separate"/>
        </w:r>
        <w:r w:rsidR="00C1294A">
          <w:rPr>
            <w:noProof/>
          </w:rPr>
          <w:t>2</w:t>
        </w:r>
        <w:r>
          <w:rPr>
            <w:noProof/>
          </w:rPr>
          <w:fldChar w:fldCharType="end"/>
        </w:r>
      </w:p>
    </w:sdtContent>
  </w:sdt>
  <w:p w:rsidR="00D54590" w:rsidRDefault="00D545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590" w:rsidRDefault="00D54590">
    <w:pPr>
      <w:pStyle w:val="Header"/>
      <w:jc w:val="right"/>
    </w:pPr>
  </w:p>
  <w:p w:rsidR="00D54590" w:rsidRDefault="00D545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56"/>
    <w:multiLevelType w:val="hybridMultilevel"/>
    <w:tmpl w:val="A6E8B5A6"/>
    <w:lvl w:ilvl="0" w:tplc="2DBAC6E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2756E"/>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5F33B4"/>
    <w:multiLevelType w:val="multilevel"/>
    <w:tmpl w:val="FFB219C4"/>
    <w:lvl w:ilvl="0">
      <w:start w:val="1"/>
      <w:numFmt w:val="upperRoman"/>
      <w:pStyle w:val="Heading1"/>
      <w:suff w:val="space"/>
      <w:lvlText w:val="CHƯƠNG %1"/>
      <w:lvlJc w:val="center"/>
      <w:pPr>
        <w:ind w:left="4201" w:firstLine="288"/>
      </w:pPr>
      <w:rPr>
        <w:rFonts w:ascii="Times New Roman" w:hAnsi="Times New Roman" w:hint="default"/>
        <w:b/>
        <w:i w:val="0"/>
        <w:sz w:val="28"/>
        <w:szCs w:val="28"/>
      </w:rPr>
    </w:lvl>
    <w:lvl w:ilvl="1">
      <w:start w:val="1"/>
      <w:numFmt w:val="decimal"/>
      <w:lvlRestart w:val="0"/>
      <w:pStyle w:val="Heading2"/>
      <w:suff w:val="nothing"/>
      <w:lvlText w:val="Điều %2"/>
      <w:lvlJc w:val="left"/>
      <w:pPr>
        <w:ind w:left="0" w:firstLine="0"/>
      </w:pPr>
      <w:rPr>
        <w:rFonts w:ascii="Times New Roman" w:hAnsi="Times New Roman" w:hint="default"/>
        <w:b/>
        <w:i w:val="0"/>
        <w:sz w:val="28"/>
        <w:szCs w:val="28"/>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02841DE5"/>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833D6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8B60DC"/>
    <w:multiLevelType w:val="hybridMultilevel"/>
    <w:tmpl w:val="5300BB2C"/>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61335B4"/>
    <w:multiLevelType w:val="hybridMultilevel"/>
    <w:tmpl w:val="3DF65618"/>
    <w:lvl w:ilvl="0" w:tplc="E4FE8F12">
      <w:start w:val="7"/>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7B42223"/>
    <w:multiLevelType w:val="hybridMultilevel"/>
    <w:tmpl w:val="C8804A18"/>
    <w:lvl w:ilvl="0" w:tplc="6D76E1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85146B4"/>
    <w:multiLevelType w:val="hybridMultilevel"/>
    <w:tmpl w:val="4E74455C"/>
    <w:lvl w:ilvl="0" w:tplc="3C7E213E">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09007FC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AA76DD"/>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5A6C9E"/>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F5184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9A7C19"/>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B4300C"/>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7637DD"/>
    <w:multiLevelType w:val="hybridMultilevel"/>
    <w:tmpl w:val="0B32CC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34209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B761A3"/>
    <w:multiLevelType w:val="hybridMultilevel"/>
    <w:tmpl w:val="AF46A536"/>
    <w:lvl w:ilvl="0" w:tplc="E61C46A6">
      <w:start w:val="1"/>
      <w:numFmt w:val="bullet"/>
      <w:lvlText w:val="-"/>
      <w:lvlJc w:val="left"/>
      <w:pPr>
        <w:ind w:left="786"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0AC2BFF"/>
    <w:multiLevelType w:val="hybridMultilevel"/>
    <w:tmpl w:val="7D083CBA"/>
    <w:lvl w:ilvl="0" w:tplc="BFAA6972">
      <w:start w:val="1"/>
      <w:numFmt w:val="decimal"/>
      <w:lvlText w:val="%1."/>
      <w:lvlJc w:val="left"/>
      <w:pPr>
        <w:ind w:left="1069" w:hanging="360"/>
      </w:pPr>
      <w:rPr>
        <w:rFonts w:hint="default"/>
      </w:rPr>
    </w:lvl>
    <w:lvl w:ilvl="1" w:tplc="11DC7C3A">
      <w:start w:val="1"/>
      <w:numFmt w:val="lowerLetter"/>
      <w:lvlText w:val="%2)"/>
      <w:lvlJc w:val="left"/>
      <w:pPr>
        <w:ind w:left="2419" w:hanging="99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0EF2145"/>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A90AB5"/>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1C250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536DDF"/>
    <w:multiLevelType w:val="hybridMultilevel"/>
    <w:tmpl w:val="BF7A3BAA"/>
    <w:lvl w:ilvl="0" w:tplc="DF5A1AAA">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E2504"/>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F639D3"/>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1E1DEE"/>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6054384"/>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72B642C"/>
    <w:multiLevelType w:val="hybridMultilevel"/>
    <w:tmpl w:val="7E226E0A"/>
    <w:lvl w:ilvl="0" w:tplc="025AB09A">
      <w:start w:val="14"/>
      <w:numFmt w:val="bullet"/>
      <w:lvlText w:val="-"/>
      <w:lvlJc w:val="left"/>
      <w:pPr>
        <w:ind w:left="302" w:hanging="360"/>
      </w:pPr>
      <w:rPr>
        <w:rFonts w:ascii="Times New Roman" w:eastAsia="Calibri" w:hAnsi="Times New Roman" w:cs="Times New Roman"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8" w15:restartNumberingAfterBreak="0">
    <w:nsid w:val="27E240B0"/>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993236E"/>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B0101B0"/>
    <w:multiLevelType w:val="hybridMultilevel"/>
    <w:tmpl w:val="D9C27566"/>
    <w:lvl w:ilvl="0" w:tplc="506825AA">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5C1A1B"/>
    <w:multiLevelType w:val="hybridMultilevel"/>
    <w:tmpl w:val="B6F6B276"/>
    <w:lvl w:ilvl="0" w:tplc="0016BE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CA91A42"/>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DEA32C0"/>
    <w:multiLevelType w:val="hybridMultilevel"/>
    <w:tmpl w:val="E382A7A2"/>
    <w:lvl w:ilvl="0" w:tplc="970AE8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E3F589B"/>
    <w:multiLevelType w:val="hybridMultilevel"/>
    <w:tmpl w:val="31480016"/>
    <w:lvl w:ilvl="0" w:tplc="B07C07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6B344E"/>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8B65FF8"/>
    <w:multiLevelType w:val="hybridMultilevel"/>
    <w:tmpl w:val="994EE93E"/>
    <w:lvl w:ilvl="0" w:tplc="A8F40F9A">
      <w:start w:val="1"/>
      <w:numFmt w:val="decimal"/>
      <w:lvlText w:val="%1."/>
      <w:lvlJc w:val="left"/>
      <w:pPr>
        <w:tabs>
          <w:tab w:val="num" w:pos="397"/>
        </w:tabs>
        <w:ind w:left="0" w:firstLine="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7" w15:restartNumberingAfterBreak="0">
    <w:nsid w:val="38CE6A37"/>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94A791F"/>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96C2198"/>
    <w:multiLevelType w:val="hybridMultilevel"/>
    <w:tmpl w:val="D2AC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170C54"/>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816DBC"/>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D0234E2"/>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D756E1C"/>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DD01E87"/>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DE25AF5"/>
    <w:multiLevelType w:val="hybridMultilevel"/>
    <w:tmpl w:val="D2AC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B3BB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F48000D"/>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0815BFA"/>
    <w:multiLevelType w:val="hybridMultilevel"/>
    <w:tmpl w:val="994EE93E"/>
    <w:lvl w:ilvl="0" w:tplc="A8F40F9A">
      <w:start w:val="1"/>
      <w:numFmt w:val="decimal"/>
      <w:lvlText w:val="%1."/>
      <w:lvlJc w:val="left"/>
      <w:pPr>
        <w:tabs>
          <w:tab w:val="num" w:pos="397"/>
        </w:tabs>
        <w:ind w:left="0" w:firstLine="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9" w15:restartNumberingAfterBreak="0">
    <w:nsid w:val="46420C5E"/>
    <w:multiLevelType w:val="hybridMultilevel"/>
    <w:tmpl w:val="46A23464"/>
    <w:lvl w:ilvl="0" w:tplc="0409000F">
      <w:start w:val="1"/>
      <w:numFmt w:val="decimal"/>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69579F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9580253"/>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BC17766"/>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A067A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FE415E9"/>
    <w:multiLevelType w:val="singleLevel"/>
    <w:tmpl w:val="F2B6EDA6"/>
    <w:lvl w:ilvl="0">
      <w:start w:val="1"/>
      <w:numFmt w:val="bullet"/>
      <w:lvlText w:val="-"/>
      <w:lvlJc w:val="left"/>
      <w:pPr>
        <w:tabs>
          <w:tab w:val="num" w:pos="357"/>
        </w:tabs>
        <w:ind w:left="357" w:hanging="357"/>
      </w:pPr>
      <w:rPr>
        <w:rFonts w:ascii="Times New Roman" w:hAnsi="Times New Roman" w:hint="default"/>
      </w:rPr>
    </w:lvl>
  </w:abstractNum>
  <w:abstractNum w:abstractNumId="55" w15:restartNumberingAfterBreak="0">
    <w:nsid w:val="500D54F3"/>
    <w:multiLevelType w:val="hybridMultilevel"/>
    <w:tmpl w:val="CC0C9BD8"/>
    <w:lvl w:ilvl="0" w:tplc="04090017">
      <w:start w:val="1"/>
      <w:numFmt w:val="lowerLetter"/>
      <w:lvlText w:val="%1)"/>
      <w:lvlJc w:val="left"/>
      <w:pPr>
        <w:ind w:left="1434" w:hanging="360"/>
      </w:pPr>
    </w:lvl>
    <w:lvl w:ilvl="1" w:tplc="04090017">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6" w15:restartNumberingAfterBreak="0">
    <w:nsid w:val="50AF170F"/>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11C5918"/>
    <w:multiLevelType w:val="hybridMultilevel"/>
    <w:tmpl w:val="DA467278"/>
    <w:lvl w:ilvl="0" w:tplc="52EA63B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15:restartNumberingAfterBreak="0">
    <w:nsid w:val="51683AC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44530A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728741E"/>
    <w:multiLevelType w:val="hybridMultilevel"/>
    <w:tmpl w:val="F4DC67D6"/>
    <w:lvl w:ilvl="0" w:tplc="1D209E6A">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026DEE"/>
    <w:multiLevelType w:val="hybridMultilevel"/>
    <w:tmpl w:val="EFEA721A"/>
    <w:lvl w:ilvl="0" w:tplc="E2EE4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DC2331C"/>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E745E25"/>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E8D22CC"/>
    <w:multiLevelType w:val="hybridMultilevel"/>
    <w:tmpl w:val="5D9203C6"/>
    <w:lvl w:ilvl="0" w:tplc="E61C46A6">
      <w:start w:val="1"/>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5" w15:restartNumberingAfterBreak="0">
    <w:nsid w:val="5F4F3285"/>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2AA576E"/>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2ED78FA"/>
    <w:multiLevelType w:val="hybridMultilevel"/>
    <w:tmpl w:val="46A23464"/>
    <w:lvl w:ilvl="0" w:tplc="0409000F">
      <w:start w:val="1"/>
      <w:numFmt w:val="decimal"/>
      <w:lvlText w:val="%1."/>
      <w:lvlJc w:val="left"/>
      <w:pPr>
        <w:ind w:left="19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3E20F96"/>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207C18"/>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48B62CA"/>
    <w:multiLevelType w:val="hybridMultilevel"/>
    <w:tmpl w:val="238C1948"/>
    <w:lvl w:ilvl="0" w:tplc="350C5B92">
      <w:start w:val="1"/>
      <w:numFmt w:val="lowerLetter"/>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8683862"/>
    <w:multiLevelType w:val="hybridMultilevel"/>
    <w:tmpl w:val="2C6C8614"/>
    <w:lvl w:ilvl="0" w:tplc="528C5B4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8915C7A"/>
    <w:multiLevelType w:val="hybridMultilevel"/>
    <w:tmpl w:val="8FB6D410"/>
    <w:lvl w:ilvl="0" w:tplc="3EBE9438">
      <w:start w:val="1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3" w15:restartNumberingAfterBreak="0">
    <w:nsid w:val="6AD3617A"/>
    <w:multiLevelType w:val="hybridMultilevel"/>
    <w:tmpl w:val="A2F87F80"/>
    <w:lvl w:ilvl="0" w:tplc="DFFA386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8E7F5E"/>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EB90152"/>
    <w:multiLevelType w:val="hybridMultilevel"/>
    <w:tmpl w:val="931AE350"/>
    <w:lvl w:ilvl="0" w:tplc="513CDF6E">
      <w:start w:val="1"/>
      <w:numFmt w:val="decimal"/>
      <w:lvlText w:val="Điều %1."/>
      <w:lvlJc w:val="left"/>
      <w:pPr>
        <w:ind w:left="2430" w:hanging="360"/>
      </w:pPr>
      <w:rPr>
        <w:rFonts w:hint="default"/>
      </w:rPr>
    </w:lvl>
    <w:lvl w:ilvl="1" w:tplc="04090019" w:tentative="1">
      <w:start w:val="1"/>
      <w:numFmt w:val="lowerLetter"/>
      <w:lvlText w:val="%2."/>
      <w:lvlJc w:val="left"/>
      <w:pPr>
        <w:ind w:left="5320" w:hanging="360"/>
      </w:pPr>
    </w:lvl>
    <w:lvl w:ilvl="2" w:tplc="0409001B" w:tentative="1">
      <w:start w:val="1"/>
      <w:numFmt w:val="lowerRoman"/>
      <w:lvlText w:val="%3."/>
      <w:lvlJc w:val="right"/>
      <w:pPr>
        <w:ind w:left="6040" w:hanging="180"/>
      </w:pPr>
    </w:lvl>
    <w:lvl w:ilvl="3" w:tplc="0409000F" w:tentative="1">
      <w:start w:val="1"/>
      <w:numFmt w:val="decimal"/>
      <w:lvlText w:val="%4."/>
      <w:lvlJc w:val="left"/>
      <w:pPr>
        <w:ind w:left="6760" w:hanging="360"/>
      </w:pPr>
    </w:lvl>
    <w:lvl w:ilvl="4" w:tplc="04090019" w:tentative="1">
      <w:start w:val="1"/>
      <w:numFmt w:val="lowerLetter"/>
      <w:lvlText w:val="%5."/>
      <w:lvlJc w:val="left"/>
      <w:pPr>
        <w:ind w:left="7480" w:hanging="360"/>
      </w:pPr>
    </w:lvl>
    <w:lvl w:ilvl="5" w:tplc="0409001B" w:tentative="1">
      <w:start w:val="1"/>
      <w:numFmt w:val="lowerRoman"/>
      <w:lvlText w:val="%6."/>
      <w:lvlJc w:val="right"/>
      <w:pPr>
        <w:ind w:left="8200" w:hanging="180"/>
      </w:pPr>
    </w:lvl>
    <w:lvl w:ilvl="6" w:tplc="0409000F" w:tentative="1">
      <w:start w:val="1"/>
      <w:numFmt w:val="decimal"/>
      <w:lvlText w:val="%7."/>
      <w:lvlJc w:val="left"/>
      <w:pPr>
        <w:ind w:left="8920" w:hanging="360"/>
      </w:pPr>
    </w:lvl>
    <w:lvl w:ilvl="7" w:tplc="04090019" w:tentative="1">
      <w:start w:val="1"/>
      <w:numFmt w:val="lowerLetter"/>
      <w:lvlText w:val="%8."/>
      <w:lvlJc w:val="left"/>
      <w:pPr>
        <w:ind w:left="9640" w:hanging="360"/>
      </w:pPr>
    </w:lvl>
    <w:lvl w:ilvl="8" w:tplc="0409001B" w:tentative="1">
      <w:start w:val="1"/>
      <w:numFmt w:val="lowerRoman"/>
      <w:lvlText w:val="%9."/>
      <w:lvlJc w:val="right"/>
      <w:pPr>
        <w:ind w:left="10360" w:hanging="180"/>
      </w:pPr>
    </w:lvl>
  </w:abstractNum>
  <w:abstractNum w:abstractNumId="76" w15:restartNumberingAfterBreak="0">
    <w:nsid w:val="72685EA1"/>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9B69E3"/>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3A56175"/>
    <w:multiLevelType w:val="hybridMultilevel"/>
    <w:tmpl w:val="C874B482"/>
    <w:lvl w:ilvl="0" w:tplc="D5EAFA08">
      <w:start w:val="1"/>
      <w:numFmt w:val="decimal"/>
      <w:lvlText w:val="%1."/>
      <w:lvlJc w:val="left"/>
      <w:pPr>
        <w:ind w:left="1069" w:hanging="360"/>
      </w:pPr>
      <w:rPr>
        <w:rFonts w:hint="default"/>
      </w:rPr>
    </w:lvl>
    <w:lvl w:ilvl="1" w:tplc="0A7EEE16">
      <w:start w:val="1"/>
      <w:numFmt w:val="lowerLetter"/>
      <w:lvlText w:val="%2)"/>
      <w:lvlJc w:val="left"/>
      <w:pPr>
        <w:ind w:left="2404" w:hanging="975"/>
      </w:pPr>
      <w:rPr>
        <w:rFonts w:hint="default"/>
      </w:rPr>
    </w:lvl>
    <w:lvl w:ilvl="2" w:tplc="91BC8674">
      <w:start w:val="1"/>
      <w:numFmt w:val="upperLetter"/>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15:restartNumberingAfterBreak="0">
    <w:nsid w:val="743B56C5"/>
    <w:multiLevelType w:val="hybridMultilevel"/>
    <w:tmpl w:val="46A2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56F0142"/>
    <w:multiLevelType w:val="hybridMultilevel"/>
    <w:tmpl w:val="F016393C"/>
    <w:lvl w:ilvl="0" w:tplc="9AA2AB58">
      <w:start w:val="1"/>
      <w:numFmt w:val="upperRoman"/>
      <w:lvlText w:val="Phụ lục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25226C"/>
    <w:multiLevelType w:val="hybridMultilevel"/>
    <w:tmpl w:val="C5C6D79E"/>
    <w:lvl w:ilvl="0" w:tplc="5B4E365C">
      <w:start w:val="13"/>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2" w15:restartNumberingAfterBreak="0">
    <w:nsid w:val="78343C41"/>
    <w:multiLevelType w:val="hybridMultilevel"/>
    <w:tmpl w:val="A484E730"/>
    <w:lvl w:ilvl="0" w:tplc="DD34950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6766D2"/>
    <w:multiLevelType w:val="hybridMultilevel"/>
    <w:tmpl w:val="88F0CA5C"/>
    <w:lvl w:ilvl="0" w:tplc="F5FA17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761BFB"/>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D8E1727"/>
    <w:multiLevelType w:val="hybridMultilevel"/>
    <w:tmpl w:val="CDCEF284"/>
    <w:lvl w:ilvl="0" w:tplc="2506A8B6">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26451C"/>
    <w:multiLevelType w:val="hybridMultilevel"/>
    <w:tmpl w:val="0B32CC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3209B0"/>
    <w:multiLevelType w:val="hybridMultilevel"/>
    <w:tmpl w:val="8AFA07FE"/>
    <w:lvl w:ilvl="0" w:tplc="90D4B548">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9F4036"/>
    <w:multiLevelType w:val="hybridMultilevel"/>
    <w:tmpl w:val="7B2605B4"/>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45"/>
  </w:num>
  <w:num w:numId="3">
    <w:abstractNumId w:val="36"/>
  </w:num>
  <w:num w:numId="4">
    <w:abstractNumId w:val="39"/>
  </w:num>
  <w:num w:numId="5">
    <w:abstractNumId w:val="78"/>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54"/>
  </w:num>
  <w:num w:numId="9">
    <w:abstractNumId w:val="53"/>
  </w:num>
  <w:num w:numId="10">
    <w:abstractNumId w:val="82"/>
  </w:num>
  <w:num w:numId="11">
    <w:abstractNumId w:val="83"/>
  </w:num>
  <w:num w:numId="12">
    <w:abstractNumId w:val="22"/>
  </w:num>
  <w:num w:numId="13">
    <w:abstractNumId w:val="30"/>
  </w:num>
  <w:num w:numId="14">
    <w:abstractNumId w:val="87"/>
  </w:num>
  <w:num w:numId="15">
    <w:abstractNumId w:val="75"/>
  </w:num>
  <w:num w:numId="16">
    <w:abstractNumId w:val="49"/>
  </w:num>
  <w:num w:numId="17">
    <w:abstractNumId w:val="5"/>
  </w:num>
  <w:num w:numId="18">
    <w:abstractNumId w:val="0"/>
  </w:num>
  <w:num w:numId="19">
    <w:abstractNumId w:val="24"/>
  </w:num>
  <w:num w:numId="20">
    <w:abstractNumId w:val="41"/>
  </w:num>
  <w:num w:numId="21">
    <w:abstractNumId w:val="58"/>
  </w:num>
  <w:num w:numId="22">
    <w:abstractNumId w:val="64"/>
  </w:num>
  <w:num w:numId="23">
    <w:abstractNumId w:val="15"/>
  </w:num>
  <w:num w:numId="24">
    <w:abstractNumId w:val="50"/>
  </w:num>
  <w:num w:numId="25">
    <w:abstractNumId w:val="76"/>
  </w:num>
  <w:num w:numId="26">
    <w:abstractNumId w:val="20"/>
  </w:num>
  <w:num w:numId="27">
    <w:abstractNumId w:val="42"/>
  </w:num>
  <w:num w:numId="28">
    <w:abstractNumId w:val="63"/>
  </w:num>
  <w:num w:numId="29">
    <w:abstractNumId w:val="66"/>
  </w:num>
  <w:num w:numId="30">
    <w:abstractNumId w:val="84"/>
  </w:num>
  <w:num w:numId="31">
    <w:abstractNumId w:val="28"/>
  </w:num>
  <w:num w:numId="32">
    <w:abstractNumId w:val="38"/>
  </w:num>
  <w:num w:numId="33">
    <w:abstractNumId w:val="11"/>
  </w:num>
  <w:num w:numId="34">
    <w:abstractNumId w:val="77"/>
  </w:num>
  <w:num w:numId="35">
    <w:abstractNumId w:val="23"/>
  </w:num>
  <w:num w:numId="36">
    <w:abstractNumId w:val="12"/>
  </w:num>
  <w:num w:numId="37">
    <w:abstractNumId w:val="10"/>
  </w:num>
  <w:num w:numId="38">
    <w:abstractNumId w:val="21"/>
  </w:num>
  <w:num w:numId="39">
    <w:abstractNumId w:val="46"/>
  </w:num>
  <w:num w:numId="40">
    <w:abstractNumId w:val="29"/>
  </w:num>
  <w:num w:numId="41">
    <w:abstractNumId w:val="13"/>
  </w:num>
  <w:num w:numId="42">
    <w:abstractNumId w:val="44"/>
  </w:num>
  <w:num w:numId="43">
    <w:abstractNumId w:val="86"/>
  </w:num>
  <w:num w:numId="44">
    <w:abstractNumId w:val="14"/>
  </w:num>
  <w:num w:numId="45">
    <w:abstractNumId w:val="59"/>
  </w:num>
  <w:num w:numId="46">
    <w:abstractNumId w:val="71"/>
  </w:num>
  <w:num w:numId="47">
    <w:abstractNumId w:val="9"/>
  </w:num>
  <w:num w:numId="48">
    <w:abstractNumId w:val="73"/>
  </w:num>
  <w:num w:numId="49">
    <w:abstractNumId w:val="74"/>
  </w:num>
  <w:num w:numId="50">
    <w:abstractNumId w:val="19"/>
  </w:num>
  <w:num w:numId="51">
    <w:abstractNumId w:val="62"/>
  </w:num>
  <w:num w:numId="52">
    <w:abstractNumId w:val="4"/>
  </w:num>
  <w:num w:numId="53">
    <w:abstractNumId w:val="47"/>
  </w:num>
  <w:num w:numId="54">
    <w:abstractNumId w:val="32"/>
  </w:num>
  <w:num w:numId="55">
    <w:abstractNumId w:val="40"/>
  </w:num>
  <w:num w:numId="56">
    <w:abstractNumId w:val="56"/>
  </w:num>
  <w:num w:numId="57">
    <w:abstractNumId w:val="33"/>
  </w:num>
  <w:num w:numId="58">
    <w:abstractNumId w:val="1"/>
  </w:num>
  <w:num w:numId="59">
    <w:abstractNumId w:val="52"/>
  </w:num>
  <w:num w:numId="60">
    <w:abstractNumId w:val="3"/>
  </w:num>
  <w:num w:numId="61">
    <w:abstractNumId w:val="37"/>
  </w:num>
  <w:num w:numId="62">
    <w:abstractNumId w:val="65"/>
  </w:num>
  <w:num w:numId="63">
    <w:abstractNumId w:val="51"/>
  </w:num>
  <w:num w:numId="64">
    <w:abstractNumId w:val="60"/>
  </w:num>
  <w:num w:numId="65">
    <w:abstractNumId w:val="35"/>
  </w:num>
  <w:num w:numId="66">
    <w:abstractNumId w:val="69"/>
  </w:num>
  <w:num w:numId="67">
    <w:abstractNumId w:val="16"/>
  </w:num>
  <w:num w:numId="68">
    <w:abstractNumId w:val="43"/>
  </w:num>
  <w:num w:numId="69">
    <w:abstractNumId w:val="79"/>
  </w:num>
  <w:num w:numId="70">
    <w:abstractNumId w:val="68"/>
  </w:num>
  <w:num w:numId="71">
    <w:abstractNumId w:val="70"/>
  </w:num>
  <w:num w:numId="72">
    <w:abstractNumId w:val="85"/>
  </w:num>
  <w:num w:numId="73">
    <w:abstractNumId w:val="26"/>
  </w:num>
  <w:num w:numId="74">
    <w:abstractNumId w:val="31"/>
  </w:num>
  <w:num w:numId="75">
    <w:abstractNumId w:val="67"/>
  </w:num>
  <w:num w:numId="76">
    <w:abstractNumId w:val="80"/>
  </w:num>
  <w:num w:numId="77">
    <w:abstractNumId w:val="61"/>
  </w:num>
  <w:num w:numId="78">
    <w:abstractNumId w:val="7"/>
  </w:num>
  <w:num w:numId="79">
    <w:abstractNumId w:val="81"/>
  </w:num>
  <w:num w:numId="80">
    <w:abstractNumId w:val="8"/>
  </w:num>
  <w:num w:numId="81">
    <w:abstractNumId w:val="18"/>
  </w:num>
  <w:num w:numId="82">
    <w:abstractNumId w:val="17"/>
  </w:num>
  <w:num w:numId="83">
    <w:abstractNumId w:val="88"/>
  </w:num>
  <w:num w:numId="84">
    <w:abstractNumId w:val="55"/>
  </w:num>
  <w:num w:numId="85">
    <w:abstractNumId w:val="25"/>
  </w:num>
  <w:num w:numId="86">
    <w:abstractNumId w:val="72"/>
  </w:num>
  <w:num w:numId="87">
    <w:abstractNumId w:val="6"/>
  </w:num>
  <w:num w:numId="88">
    <w:abstractNumId w:val="27"/>
  </w:num>
  <w:num w:numId="89">
    <w:abstractNumId w:val="34"/>
  </w:num>
  <w:num w:numId="90">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C"/>
    <w:rsid w:val="00000FD6"/>
    <w:rsid w:val="0000233A"/>
    <w:rsid w:val="00002CF5"/>
    <w:rsid w:val="00003EDB"/>
    <w:rsid w:val="000056CB"/>
    <w:rsid w:val="0000602D"/>
    <w:rsid w:val="00006CD3"/>
    <w:rsid w:val="00007434"/>
    <w:rsid w:val="00011A35"/>
    <w:rsid w:val="00012BE7"/>
    <w:rsid w:val="00013669"/>
    <w:rsid w:val="00013B2A"/>
    <w:rsid w:val="00014C08"/>
    <w:rsid w:val="0001525D"/>
    <w:rsid w:val="000164F2"/>
    <w:rsid w:val="0001692B"/>
    <w:rsid w:val="00016FE7"/>
    <w:rsid w:val="000212CE"/>
    <w:rsid w:val="000222A0"/>
    <w:rsid w:val="00022917"/>
    <w:rsid w:val="0002337A"/>
    <w:rsid w:val="00023426"/>
    <w:rsid w:val="00023485"/>
    <w:rsid w:val="0002392A"/>
    <w:rsid w:val="00023CF6"/>
    <w:rsid w:val="000242FF"/>
    <w:rsid w:val="00024E90"/>
    <w:rsid w:val="00025506"/>
    <w:rsid w:val="000259DE"/>
    <w:rsid w:val="00026695"/>
    <w:rsid w:val="0002689E"/>
    <w:rsid w:val="00026B83"/>
    <w:rsid w:val="000270B9"/>
    <w:rsid w:val="00027B66"/>
    <w:rsid w:val="000304FA"/>
    <w:rsid w:val="000319AB"/>
    <w:rsid w:val="00032ABD"/>
    <w:rsid w:val="00032C86"/>
    <w:rsid w:val="00033E05"/>
    <w:rsid w:val="00035218"/>
    <w:rsid w:val="00035B51"/>
    <w:rsid w:val="00037567"/>
    <w:rsid w:val="00037BDB"/>
    <w:rsid w:val="00037D7F"/>
    <w:rsid w:val="00037E6D"/>
    <w:rsid w:val="0004079C"/>
    <w:rsid w:val="000409DB"/>
    <w:rsid w:val="00041181"/>
    <w:rsid w:val="00041B6E"/>
    <w:rsid w:val="00041D8D"/>
    <w:rsid w:val="00042524"/>
    <w:rsid w:val="000435B7"/>
    <w:rsid w:val="00043C74"/>
    <w:rsid w:val="00044D8E"/>
    <w:rsid w:val="000452B3"/>
    <w:rsid w:val="00047BFD"/>
    <w:rsid w:val="00050705"/>
    <w:rsid w:val="0005121B"/>
    <w:rsid w:val="00054042"/>
    <w:rsid w:val="00054686"/>
    <w:rsid w:val="000549ED"/>
    <w:rsid w:val="000550C2"/>
    <w:rsid w:val="00056629"/>
    <w:rsid w:val="00056FF2"/>
    <w:rsid w:val="000579DD"/>
    <w:rsid w:val="00057A5D"/>
    <w:rsid w:val="00057F8E"/>
    <w:rsid w:val="00060353"/>
    <w:rsid w:val="00061395"/>
    <w:rsid w:val="0006202C"/>
    <w:rsid w:val="00063C61"/>
    <w:rsid w:val="00064287"/>
    <w:rsid w:val="000656AD"/>
    <w:rsid w:val="00065886"/>
    <w:rsid w:val="00066A08"/>
    <w:rsid w:val="000676A5"/>
    <w:rsid w:val="00071375"/>
    <w:rsid w:val="00071376"/>
    <w:rsid w:val="0007161D"/>
    <w:rsid w:val="00072FF3"/>
    <w:rsid w:val="0007304A"/>
    <w:rsid w:val="00073CE9"/>
    <w:rsid w:val="000744D4"/>
    <w:rsid w:val="00074B70"/>
    <w:rsid w:val="00074C9F"/>
    <w:rsid w:val="00074CBF"/>
    <w:rsid w:val="00074DCF"/>
    <w:rsid w:val="00074F70"/>
    <w:rsid w:val="00075879"/>
    <w:rsid w:val="00075B21"/>
    <w:rsid w:val="000827FE"/>
    <w:rsid w:val="000839AD"/>
    <w:rsid w:val="00084DCB"/>
    <w:rsid w:val="00084EEC"/>
    <w:rsid w:val="00085163"/>
    <w:rsid w:val="000852F2"/>
    <w:rsid w:val="00085BAE"/>
    <w:rsid w:val="00086621"/>
    <w:rsid w:val="0008682B"/>
    <w:rsid w:val="00086FB1"/>
    <w:rsid w:val="00087026"/>
    <w:rsid w:val="00087029"/>
    <w:rsid w:val="00087262"/>
    <w:rsid w:val="00087374"/>
    <w:rsid w:val="00087417"/>
    <w:rsid w:val="0008775D"/>
    <w:rsid w:val="00087F21"/>
    <w:rsid w:val="00090D15"/>
    <w:rsid w:val="00092C79"/>
    <w:rsid w:val="00092DB7"/>
    <w:rsid w:val="00094D58"/>
    <w:rsid w:val="00095170"/>
    <w:rsid w:val="0009534B"/>
    <w:rsid w:val="00097874"/>
    <w:rsid w:val="00097CCD"/>
    <w:rsid w:val="000A0269"/>
    <w:rsid w:val="000A0E41"/>
    <w:rsid w:val="000A17B4"/>
    <w:rsid w:val="000A1AC8"/>
    <w:rsid w:val="000A1F3B"/>
    <w:rsid w:val="000A2B28"/>
    <w:rsid w:val="000A625B"/>
    <w:rsid w:val="000B0191"/>
    <w:rsid w:val="000B0636"/>
    <w:rsid w:val="000B1457"/>
    <w:rsid w:val="000B159A"/>
    <w:rsid w:val="000B18E1"/>
    <w:rsid w:val="000B1A5B"/>
    <w:rsid w:val="000B3110"/>
    <w:rsid w:val="000B4D54"/>
    <w:rsid w:val="000B6ADD"/>
    <w:rsid w:val="000B72E9"/>
    <w:rsid w:val="000B7C18"/>
    <w:rsid w:val="000C02D3"/>
    <w:rsid w:val="000C0785"/>
    <w:rsid w:val="000C1634"/>
    <w:rsid w:val="000C1D01"/>
    <w:rsid w:val="000C2190"/>
    <w:rsid w:val="000C21E7"/>
    <w:rsid w:val="000C259D"/>
    <w:rsid w:val="000C27BA"/>
    <w:rsid w:val="000C33E9"/>
    <w:rsid w:val="000C5041"/>
    <w:rsid w:val="000C511B"/>
    <w:rsid w:val="000C6299"/>
    <w:rsid w:val="000C62C9"/>
    <w:rsid w:val="000C6809"/>
    <w:rsid w:val="000C7114"/>
    <w:rsid w:val="000C7248"/>
    <w:rsid w:val="000C75F0"/>
    <w:rsid w:val="000D1219"/>
    <w:rsid w:val="000D1F17"/>
    <w:rsid w:val="000D2450"/>
    <w:rsid w:val="000D2B52"/>
    <w:rsid w:val="000D381C"/>
    <w:rsid w:val="000D3F68"/>
    <w:rsid w:val="000D3FDD"/>
    <w:rsid w:val="000D4048"/>
    <w:rsid w:val="000E04B7"/>
    <w:rsid w:val="000E0AF1"/>
    <w:rsid w:val="000E17DF"/>
    <w:rsid w:val="000E21C1"/>
    <w:rsid w:val="000E3855"/>
    <w:rsid w:val="000E3E03"/>
    <w:rsid w:val="000E608D"/>
    <w:rsid w:val="000E6A56"/>
    <w:rsid w:val="000E6FC8"/>
    <w:rsid w:val="000E78F1"/>
    <w:rsid w:val="000F0392"/>
    <w:rsid w:val="000F16B2"/>
    <w:rsid w:val="000F2846"/>
    <w:rsid w:val="000F2A53"/>
    <w:rsid w:val="000F4317"/>
    <w:rsid w:val="000F5335"/>
    <w:rsid w:val="000F6818"/>
    <w:rsid w:val="00100915"/>
    <w:rsid w:val="00101178"/>
    <w:rsid w:val="001028BD"/>
    <w:rsid w:val="0010355D"/>
    <w:rsid w:val="00103F3F"/>
    <w:rsid w:val="001064DB"/>
    <w:rsid w:val="00106D32"/>
    <w:rsid w:val="001071D0"/>
    <w:rsid w:val="00107DAC"/>
    <w:rsid w:val="00111394"/>
    <w:rsid w:val="00112090"/>
    <w:rsid w:val="001122E2"/>
    <w:rsid w:val="001133B7"/>
    <w:rsid w:val="00113DAE"/>
    <w:rsid w:val="001144BA"/>
    <w:rsid w:val="00114C96"/>
    <w:rsid w:val="001164BC"/>
    <w:rsid w:val="00117A49"/>
    <w:rsid w:val="00120E23"/>
    <w:rsid w:val="0012138C"/>
    <w:rsid w:val="0012256B"/>
    <w:rsid w:val="001230C6"/>
    <w:rsid w:val="0012338F"/>
    <w:rsid w:val="00124232"/>
    <w:rsid w:val="00125899"/>
    <w:rsid w:val="001268A5"/>
    <w:rsid w:val="00127332"/>
    <w:rsid w:val="00130C3C"/>
    <w:rsid w:val="001332CE"/>
    <w:rsid w:val="00133444"/>
    <w:rsid w:val="001344AA"/>
    <w:rsid w:val="00135042"/>
    <w:rsid w:val="00135079"/>
    <w:rsid w:val="001363E2"/>
    <w:rsid w:val="00137334"/>
    <w:rsid w:val="00137A28"/>
    <w:rsid w:val="001403B2"/>
    <w:rsid w:val="0014151E"/>
    <w:rsid w:val="0014209E"/>
    <w:rsid w:val="00142CBE"/>
    <w:rsid w:val="00144090"/>
    <w:rsid w:val="0014471B"/>
    <w:rsid w:val="001453A1"/>
    <w:rsid w:val="00145450"/>
    <w:rsid w:val="0014642E"/>
    <w:rsid w:val="00146F5C"/>
    <w:rsid w:val="00147C8C"/>
    <w:rsid w:val="00147F9E"/>
    <w:rsid w:val="00150F6F"/>
    <w:rsid w:val="0015136B"/>
    <w:rsid w:val="0015153C"/>
    <w:rsid w:val="0015233C"/>
    <w:rsid w:val="0015274F"/>
    <w:rsid w:val="001527BD"/>
    <w:rsid w:val="001529B2"/>
    <w:rsid w:val="00153241"/>
    <w:rsid w:val="00154013"/>
    <w:rsid w:val="00154ABD"/>
    <w:rsid w:val="001550FD"/>
    <w:rsid w:val="00155DA2"/>
    <w:rsid w:val="0015609D"/>
    <w:rsid w:val="00156204"/>
    <w:rsid w:val="00157268"/>
    <w:rsid w:val="00161679"/>
    <w:rsid w:val="0016189E"/>
    <w:rsid w:val="00162575"/>
    <w:rsid w:val="001628A7"/>
    <w:rsid w:val="0016466E"/>
    <w:rsid w:val="001652A6"/>
    <w:rsid w:val="00165582"/>
    <w:rsid w:val="0016572E"/>
    <w:rsid w:val="001663CE"/>
    <w:rsid w:val="0016643C"/>
    <w:rsid w:val="00166B1F"/>
    <w:rsid w:val="0016716D"/>
    <w:rsid w:val="00170598"/>
    <w:rsid w:val="001707E5"/>
    <w:rsid w:val="00176208"/>
    <w:rsid w:val="00176F65"/>
    <w:rsid w:val="001805C1"/>
    <w:rsid w:val="0018147E"/>
    <w:rsid w:val="0018185C"/>
    <w:rsid w:val="00182256"/>
    <w:rsid w:val="0018233D"/>
    <w:rsid w:val="00182EC4"/>
    <w:rsid w:val="0018427A"/>
    <w:rsid w:val="00187A7C"/>
    <w:rsid w:val="00187AF4"/>
    <w:rsid w:val="00190793"/>
    <w:rsid w:val="00190AD8"/>
    <w:rsid w:val="00192478"/>
    <w:rsid w:val="0019283E"/>
    <w:rsid w:val="0019344E"/>
    <w:rsid w:val="001934DD"/>
    <w:rsid w:val="001962D4"/>
    <w:rsid w:val="001965E5"/>
    <w:rsid w:val="00196C76"/>
    <w:rsid w:val="00196CB0"/>
    <w:rsid w:val="00196D35"/>
    <w:rsid w:val="00197E15"/>
    <w:rsid w:val="001A0608"/>
    <w:rsid w:val="001A0BF7"/>
    <w:rsid w:val="001A0D02"/>
    <w:rsid w:val="001A10F1"/>
    <w:rsid w:val="001A56A8"/>
    <w:rsid w:val="001A695F"/>
    <w:rsid w:val="001A6E89"/>
    <w:rsid w:val="001A7C94"/>
    <w:rsid w:val="001B0B13"/>
    <w:rsid w:val="001B0C78"/>
    <w:rsid w:val="001B2D06"/>
    <w:rsid w:val="001B3F9E"/>
    <w:rsid w:val="001B444B"/>
    <w:rsid w:val="001B4B9B"/>
    <w:rsid w:val="001B4C1E"/>
    <w:rsid w:val="001B5FD1"/>
    <w:rsid w:val="001C049D"/>
    <w:rsid w:val="001C05AC"/>
    <w:rsid w:val="001C0603"/>
    <w:rsid w:val="001C071C"/>
    <w:rsid w:val="001C09D2"/>
    <w:rsid w:val="001C14A8"/>
    <w:rsid w:val="001C1580"/>
    <w:rsid w:val="001C1B25"/>
    <w:rsid w:val="001C1B8E"/>
    <w:rsid w:val="001C1E51"/>
    <w:rsid w:val="001C315C"/>
    <w:rsid w:val="001C3630"/>
    <w:rsid w:val="001C3970"/>
    <w:rsid w:val="001C3C16"/>
    <w:rsid w:val="001C52D9"/>
    <w:rsid w:val="001C6FC9"/>
    <w:rsid w:val="001C7B61"/>
    <w:rsid w:val="001C7CA2"/>
    <w:rsid w:val="001D080A"/>
    <w:rsid w:val="001D16DC"/>
    <w:rsid w:val="001D1992"/>
    <w:rsid w:val="001D1C41"/>
    <w:rsid w:val="001D2765"/>
    <w:rsid w:val="001D4D49"/>
    <w:rsid w:val="001D6164"/>
    <w:rsid w:val="001D7C47"/>
    <w:rsid w:val="001E018D"/>
    <w:rsid w:val="001E0502"/>
    <w:rsid w:val="001E2A73"/>
    <w:rsid w:val="001E392D"/>
    <w:rsid w:val="001E6AA0"/>
    <w:rsid w:val="001E6BED"/>
    <w:rsid w:val="001E7228"/>
    <w:rsid w:val="001E7602"/>
    <w:rsid w:val="001E7D9C"/>
    <w:rsid w:val="001F4BE1"/>
    <w:rsid w:val="001F5211"/>
    <w:rsid w:val="001F5CA8"/>
    <w:rsid w:val="001F6405"/>
    <w:rsid w:val="001F74DF"/>
    <w:rsid w:val="002004AE"/>
    <w:rsid w:val="00200DCB"/>
    <w:rsid w:val="00201ECA"/>
    <w:rsid w:val="00202B90"/>
    <w:rsid w:val="00202F1E"/>
    <w:rsid w:val="002040FF"/>
    <w:rsid w:val="00206FEB"/>
    <w:rsid w:val="0020714B"/>
    <w:rsid w:val="002076FD"/>
    <w:rsid w:val="00210CCD"/>
    <w:rsid w:val="00211407"/>
    <w:rsid w:val="00212DC8"/>
    <w:rsid w:val="002132C4"/>
    <w:rsid w:val="00213AE8"/>
    <w:rsid w:val="00213FE0"/>
    <w:rsid w:val="00214A01"/>
    <w:rsid w:val="00214E8B"/>
    <w:rsid w:val="002157F2"/>
    <w:rsid w:val="002158D5"/>
    <w:rsid w:val="002158F5"/>
    <w:rsid w:val="0021659C"/>
    <w:rsid w:val="00220075"/>
    <w:rsid w:val="0022189E"/>
    <w:rsid w:val="00221B9E"/>
    <w:rsid w:val="00223783"/>
    <w:rsid w:val="00225A52"/>
    <w:rsid w:val="00226189"/>
    <w:rsid w:val="00226C88"/>
    <w:rsid w:val="002270FA"/>
    <w:rsid w:val="00227F6E"/>
    <w:rsid w:val="002324D4"/>
    <w:rsid w:val="0023272B"/>
    <w:rsid w:val="00232B83"/>
    <w:rsid w:val="00232F02"/>
    <w:rsid w:val="00232F56"/>
    <w:rsid w:val="00233ADF"/>
    <w:rsid w:val="00233EC0"/>
    <w:rsid w:val="002346F2"/>
    <w:rsid w:val="002349EB"/>
    <w:rsid w:val="00235672"/>
    <w:rsid w:val="002356C1"/>
    <w:rsid w:val="0023630A"/>
    <w:rsid w:val="00236A78"/>
    <w:rsid w:val="002376DD"/>
    <w:rsid w:val="00237BA5"/>
    <w:rsid w:val="00237E8C"/>
    <w:rsid w:val="0024084D"/>
    <w:rsid w:val="00241B6B"/>
    <w:rsid w:val="00241BB9"/>
    <w:rsid w:val="00243AFF"/>
    <w:rsid w:val="002444FA"/>
    <w:rsid w:val="00246F07"/>
    <w:rsid w:val="002475CD"/>
    <w:rsid w:val="002501E9"/>
    <w:rsid w:val="002502D7"/>
    <w:rsid w:val="002510C7"/>
    <w:rsid w:val="00251C10"/>
    <w:rsid w:val="002525E7"/>
    <w:rsid w:val="002526C9"/>
    <w:rsid w:val="00252996"/>
    <w:rsid w:val="002531FA"/>
    <w:rsid w:val="0025424B"/>
    <w:rsid w:val="00254D61"/>
    <w:rsid w:val="00256238"/>
    <w:rsid w:val="00256AC8"/>
    <w:rsid w:val="00256FB7"/>
    <w:rsid w:val="0025785B"/>
    <w:rsid w:val="00260005"/>
    <w:rsid w:val="0026086D"/>
    <w:rsid w:val="00261709"/>
    <w:rsid w:val="00261F03"/>
    <w:rsid w:val="00262502"/>
    <w:rsid w:val="00263A3D"/>
    <w:rsid w:val="00263AD6"/>
    <w:rsid w:val="0026562F"/>
    <w:rsid w:val="00266459"/>
    <w:rsid w:val="00266E54"/>
    <w:rsid w:val="002672AA"/>
    <w:rsid w:val="0027013B"/>
    <w:rsid w:val="002712C1"/>
    <w:rsid w:val="00271BAC"/>
    <w:rsid w:val="00272322"/>
    <w:rsid w:val="002729F4"/>
    <w:rsid w:val="00273570"/>
    <w:rsid w:val="002747B1"/>
    <w:rsid w:val="00275746"/>
    <w:rsid w:val="002757BF"/>
    <w:rsid w:val="00275CC8"/>
    <w:rsid w:val="00277513"/>
    <w:rsid w:val="00277BAF"/>
    <w:rsid w:val="002808E0"/>
    <w:rsid w:val="00280CB4"/>
    <w:rsid w:val="00280DEF"/>
    <w:rsid w:val="00281B63"/>
    <w:rsid w:val="00281C25"/>
    <w:rsid w:val="00281D36"/>
    <w:rsid w:val="0028265F"/>
    <w:rsid w:val="00282D64"/>
    <w:rsid w:val="00283205"/>
    <w:rsid w:val="0028326B"/>
    <w:rsid w:val="002833A9"/>
    <w:rsid w:val="00284040"/>
    <w:rsid w:val="00284833"/>
    <w:rsid w:val="002863D0"/>
    <w:rsid w:val="002868F5"/>
    <w:rsid w:val="002873EA"/>
    <w:rsid w:val="002874FF"/>
    <w:rsid w:val="0029051B"/>
    <w:rsid w:val="00290DD4"/>
    <w:rsid w:val="00291466"/>
    <w:rsid w:val="00291F19"/>
    <w:rsid w:val="002927A4"/>
    <w:rsid w:val="002934F7"/>
    <w:rsid w:val="00293883"/>
    <w:rsid w:val="002938B0"/>
    <w:rsid w:val="00293B60"/>
    <w:rsid w:val="002960B9"/>
    <w:rsid w:val="00297149"/>
    <w:rsid w:val="00297502"/>
    <w:rsid w:val="00297D84"/>
    <w:rsid w:val="002A007D"/>
    <w:rsid w:val="002A0D1B"/>
    <w:rsid w:val="002A26FB"/>
    <w:rsid w:val="002A4316"/>
    <w:rsid w:val="002A5BE7"/>
    <w:rsid w:val="002B0008"/>
    <w:rsid w:val="002B00E2"/>
    <w:rsid w:val="002B17A2"/>
    <w:rsid w:val="002B1F21"/>
    <w:rsid w:val="002B2E58"/>
    <w:rsid w:val="002B302A"/>
    <w:rsid w:val="002B351F"/>
    <w:rsid w:val="002B511F"/>
    <w:rsid w:val="002B5209"/>
    <w:rsid w:val="002B6C42"/>
    <w:rsid w:val="002B72CE"/>
    <w:rsid w:val="002C0230"/>
    <w:rsid w:val="002C072A"/>
    <w:rsid w:val="002C0942"/>
    <w:rsid w:val="002C2E50"/>
    <w:rsid w:val="002C2F59"/>
    <w:rsid w:val="002C355E"/>
    <w:rsid w:val="002C451E"/>
    <w:rsid w:val="002C57AD"/>
    <w:rsid w:val="002C7F9F"/>
    <w:rsid w:val="002D02E7"/>
    <w:rsid w:val="002D0A6A"/>
    <w:rsid w:val="002D14D7"/>
    <w:rsid w:val="002D1710"/>
    <w:rsid w:val="002D1817"/>
    <w:rsid w:val="002D2393"/>
    <w:rsid w:val="002D23AF"/>
    <w:rsid w:val="002D3976"/>
    <w:rsid w:val="002D3B3E"/>
    <w:rsid w:val="002D3EC0"/>
    <w:rsid w:val="002D486A"/>
    <w:rsid w:val="002D486E"/>
    <w:rsid w:val="002D66D1"/>
    <w:rsid w:val="002D6DD0"/>
    <w:rsid w:val="002D7277"/>
    <w:rsid w:val="002D7675"/>
    <w:rsid w:val="002E01CB"/>
    <w:rsid w:val="002E02BF"/>
    <w:rsid w:val="002E05FA"/>
    <w:rsid w:val="002E0D48"/>
    <w:rsid w:val="002E0DB1"/>
    <w:rsid w:val="002E1EEA"/>
    <w:rsid w:val="002E208F"/>
    <w:rsid w:val="002E3139"/>
    <w:rsid w:val="002E4CAD"/>
    <w:rsid w:val="002E678E"/>
    <w:rsid w:val="002E7B3C"/>
    <w:rsid w:val="002F0813"/>
    <w:rsid w:val="002F1418"/>
    <w:rsid w:val="002F1832"/>
    <w:rsid w:val="002F2C9B"/>
    <w:rsid w:val="002F2DDE"/>
    <w:rsid w:val="002F4930"/>
    <w:rsid w:val="002F4EC5"/>
    <w:rsid w:val="002F4F22"/>
    <w:rsid w:val="002F5C6B"/>
    <w:rsid w:val="002F6B5D"/>
    <w:rsid w:val="002F78E6"/>
    <w:rsid w:val="00300F63"/>
    <w:rsid w:val="0030123C"/>
    <w:rsid w:val="00302047"/>
    <w:rsid w:val="003027C4"/>
    <w:rsid w:val="00302C96"/>
    <w:rsid w:val="00302CA6"/>
    <w:rsid w:val="003034E9"/>
    <w:rsid w:val="0030477F"/>
    <w:rsid w:val="00304947"/>
    <w:rsid w:val="0030676C"/>
    <w:rsid w:val="003067D3"/>
    <w:rsid w:val="00306E19"/>
    <w:rsid w:val="00307988"/>
    <w:rsid w:val="00307B49"/>
    <w:rsid w:val="00307BB4"/>
    <w:rsid w:val="003104DE"/>
    <w:rsid w:val="003109B3"/>
    <w:rsid w:val="003109F4"/>
    <w:rsid w:val="0031142A"/>
    <w:rsid w:val="00311B31"/>
    <w:rsid w:val="00311ED6"/>
    <w:rsid w:val="003120AF"/>
    <w:rsid w:val="00312386"/>
    <w:rsid w:val="003138B9"/>
    <w:rsid w:val="00313E52"/>
    <w:rsid w:val="0031497B"/>
    <w:rsid w:val="003157F7"/>
    <w:rsid w:val="003158D1"/>
    <w:rsid w:val="00316C82"/>
    <w:rsid w:val="00316D90"/>
    <w:rsid w:val="00320294"/>
    <w:rsid w:val="003208A3"/>
    <w:rsid w:val="00320907"/>
    <w:rsid w:val="0032401C"/>
    <w:rsid w:val="0032477E"/>
    <w:rsid w:val="003260C4"/>
    <w:rsid w:val="003276D1"/>
    <w:rsid w:val="00330A44"/>
    <w:rsid w:val="00330A9D"/>
    <w:rsid w:val="0033140A"/>
    <w:rsid w:val="0033278F"/>
    <w:rsid w:val="00333128"/>
    <w:rsid w:val="003344D1"/>
    <w:rsid w:val="00334744"/>
    <w:rsid w:val="00334A86"/>
    <w:rsid w:val="00335DDF"/>
    <w:rsid w:val="00335E29"/>
    <w:rsid w:val="00337180"/>
    <w:rsid w:val="00337650"/>
    <w:rsid w:val="00340AF7"/>
    <w:rsid w:val="00341236"/>
    <w:rsid w:val="003429B2"/>
    <w:rsid w:val="00343511"/>
    <w:rsid w:val="00343A7C"/>
    <w:rsid w:val="003447CC"/>
    <w:rsid w:val="0034524E"/>
    <w:rsid w:val="00346103"/>
    <w:rsid w:val="003468E0"/>
    <w:rsid w:val="00346A2E"/>
    <w:rsid w:val="00350792"/>
    <w:rsid w:val="00351923"/>
    <w:rsid w:val="00351B0C"/>
    <w:rsid w:val="00351CEA"/>
    <w:rsid w:val="0035210E"/>
    <w:rsid w:val="00352920"/>
    <w:rsid w:val="00353295"/>
    <w:rsid w:val="00354065"/>
    <w:rsid w:val="00354487"/>
    <w:rsid w:val="00354D94"/>
    <w:rsid w:val="00356533"/>
    <w:rsid w:val="00356E06"/>
    <w:rsid w:val="00357AAE"/>
    <w:rsid w:val="00360354"/>
    <w:rsid w:val="00361176"/>
    <w:rsid w:val="0036437A"/>
    <w:rsid w:val="00365369"/>
    <w:rsid w:val="003655A6"/>
    <w:rsid w:val="003661AA"/>
    <w:rsid w:val="00366541"/>
    <w:rsid w:val="00367508"/>
    <w:rsid w:val="00367EF6"/>
    <w:rsid w:val="00371EBA"/>
    <w:rsid w:val="00372EA2"/>
    <w:rsid w:val="00373980"/>
    <w:rsid w:val="00374A69"/>
    <w:rsid w:val="00375472"/>
    <w:rsid w:val="003756A7"/>
    <w:rsid w:val="00375892"/>
    <w:rsid w:val="003760EB"/>
    <w:rsid w:val="00376A9A"/>
    <w:rsid w:val="003777B1"/>
    <w:rsid w:val="00380394"/>
    <w:rsid w:val="00380AC5"/>
    <w:rsid w:val="003817D0"/>
    <w:rsid w:val="00382D66"/>
    <w:rsid w:val="00382DC0"/>
    <w:rsid w:val="0038310D"/>
    <w:rsid w:val="00383648"/>
    <w:rsid w:val="0038530D"/>
    <w:rsid w:val="003859C3"/>
    <w:rsid w:val="00385AFE"/>
    <w:rsid w:val="00386777"/>
    <w:rsid w:val="00387F02"/>
    <w:rsid w:val="00390028"/>
    <w:rsid w:val="0039011C"/>
    <w:rsid w:val="0039354C"/>
    <w:rsid w:val="003938F1"/>
    <w:rsid w:val="00393F7E"/>
    <w:rsid w:val="003941C5"/>
    <w:rsid w:val="00394B7D"/>
    <w:rsid w:val="00394B84"/>
    <w:rsid w:val="00395020"/>
    <w:rsid w:val="00395F22"/>
    <w:rsid w:val="0039611B"/>
    <w:rsid w:val="00396741"/>
    <w:rsid w:val="00396D2E"/>
    <w:rsid w:val="0039748C"/>
    <w:rsid w:val="003A04B4"/>
    <w:rsid w:val="003A0870"/>
    <w:rsid w:val="003A0ABA"/>
    <w:rsid w:val="003A1EDD"/>
    <w:rsid w:val="003A2C0C"/>
    <w:rsid w:val="003A6907"/>
    <w:rsid w:val="003B2A93"/>
    <w:rsid w:val="003B5B02"/>
    <w:rsid w:val="003B667D"/>
    <w:rsid w:val="003B6D1D"/>
    <w:rsid w:val="003B736A"/>
    <w:rsid w:val="003B7CBE"/>
    <w:rsid w:val="003C081F"/>
    <w:rsid w:val="003C16C9"/>
    <w:rsid w:val="003C2286"/>
    <w:rsid w:val="003C2ACF"/>
    <w:rsid w:val="003C3E7F"/>
    <w:rsid w:val="003C41B9"/>
    <w:rsid w:val="003C6036"/>
    <w:rsid w:val="003C6214"/>
    <w:rsid w:val="003D075B"/>
    <w:rsid w:val="003D0FEB"/>
    <w:rsid w:val="003D2745"/>
    <w:rsid w:val="003D2F4D"/>
    <w:rsid w:val="003D2F65"/>
    <w:rsid w:val="003D33E5"/>
    <w:rsid w:val="003D53D7"/>
    <w:rsid w:val="003D5545"/>
    <w:rsid w:val="003D6667"/>
    <w:rsid w:val="003D68AF"/>
    <w:rsid w:val="003D744B"/>
    <w:rsid w:val="003E0684"/>
    <w:rsid w:val="003E0AC3"/>
    <w:rsid w:val="003E0BE1"/>
    <w:rsid w:val="003E1A9C"/>
    <w:rsid w:val="003E1AC7"/>
    <w:rsid w:val="003E2D4C"/>
    <w:rsid w:val="003E32A8"/>
    <w:rsid w:val="003E4475"/>
    <w:rsid w:val="003E469A"/>
    <w:rsid w:val="003E4EF1"/>
    <w:rsid w:val="003E576A"/>
    <w:rsid w:val="003E5F16"/>
    <w:rsid w:val="003E6E8E"/>
    <w:rsid w:val="003E739C"/>
    <w:rsid w:val="003F0241"/>
    <w:rsid w:val="003F0C60"/>
    <w:rsid w:val="003F0C79"/>
    <w:rsid w:val="003F1C11"/>
    <w:rsid w:val="003F1DC9"/>
    <w:rsid w:val="003F3218"/>
    <w:rsid w:val="003F3ACA"/>
    <w:rsid w:val="003F4278"/>
    <w:rsid w:val="003F4A84"/>
    <w:rsid w:val="003F54B1"/>
    <w:rsid w:val="003F5E21"/>
    <w:rsid w:val="003F62FC"/>
    <w:rsid w:val="003F6366"/>
    <w:rsid w:val="003F6A81"/>
    <w:rsid w:val="003F7A0E"/>
    <w:rsid w:val="003F7EAF"/>
    <w:rsid w:val="00402E75"/>
    <w:rsid w:val="0040391F"/>
    <w:rsid w:val="00403B07"/>
    <w:rsid w:val="004057F4"/>
    <w:rsid w:val="00406907"/>
    <w:rsid w:val="00406B62"/>
    <w:rsid w:val="00406ECE"/>
    <w:rsid w:val="00406F49"/>
    <w:rsid w:val="004072EF"/>
    <w:rsid w:val="00410EEB"/>
    <w:rsid w:val="00411477"/>
    <w:rsid w:val="00413181"/>
    <w:rsid w:val="0041323B"/>
    <w:rsid w:val="00414079"/>
    <w:rsid w:val="0041431A"/>
    <w:rsid w:val="00415192"/>
    <w:rsid w:val="00415C1D"/>
    <w:rsid w:val="00416704"/>
    <w:rsid w:val="00420628"/>
    <w:rsid w:val="00420996"/>
    <w:rsid w:val="00421826"/>
    <w:rsid w:val="00422D1A"/>
    <w:rsid w:val="00423111"/>
    <w:rsid w:val="00423C0E"/>
    <w:rsid w:val="00425150"/>
    <w:rsid w:val="0042540A"/>
    <w:rsid w:val="00425E13"/>
    <w:rsid w:val="0043036D"/>
    <w:rsid w:val="00430875"/>
    <w:rsid w:val="00430A16"/>
    <w:rsid w:val="00430BE0"/>
    <w:rsid w:val="00431A20"/>
    <w:rsid w:val="00431BD3"/>
    <w:rsid w:val="00432287"/>
    <w:rsid w:val="00432DAB"/>
    <w:rsid w:val="00432F0C"/>
    <w:rsid w:val="00434217"/>
    <w:rsid w:val="00434509"/>
    <w:rsid w:val="0043454D"/>
    <w:rsid w:val="00436968"/>
    <w:rsid w:val="004375F3"/>
    <w:rsid w:val="00437B6D"/>
    <w:rsid w:val="00437D63"/>
    <w:rsid w:val="00441D51"/>
    <w:rsid w:val="00442E30"/>
    <w:rsid w:val="004435D3"/>
    <w:rsid w:val="004435E4"/>
    <w:rsid w:val="00443E03"/>
    <w:rsid w:val="0044414B"/>
    <w:rsid w:val="004447D4"/>
    <w:rsid w:val="00445596"/>
    <w:rsid w:val="0044636B"/>
    <w:rsid w:val="0044696E"/>
    <w:rsid w:val="00447713"/>
    <w:rsid w:val="00450EA2"/>
    <w:rsid w:val="0045234E"/>
    <w:rsid w:val="00452BDE"/>
    <w:rsid w:val="00454BA0"/>
    <w:rsid w:val="00454BD1"/>
    <w:rsid w:val="0045502A"/>
    <w:rsid w:val="00455370"/>
    <w:rsid w:val="00455F53"/>
    <w:rsid w:val="00456010"/>
    <w:rsid w:val="004572CE"/>
    <w:rsid w:val="00457F83"/>
    <w:rsid w:val="004616AD"/>
    <w:rsid w:val="0046216E"/>
    <w:rsid w:val="00462315"/>
    <w:rsid w:val="00463D3E"/>
    <w:rsid w:val="00465094"/>
    <w:rsid w:val="004669A8"/>
    <w:rsid w:val="00470895"/>
    <w:rsid w:val="00470C55"/>
    <w:rsid w:val="00471817"/>
    <w:rsid w:val="00471A16"/>
    <w:rsid w:val="00471AB6"/>
    <w:rsid w:val="004733F8"/>
    <w:rsid w:val="00473F83"/>
    <w:rsid w:val="00474021"/>
    <w:rsid w:val="004767E7"/>
    <w:rsid w:val="004767F9"/>
    <w:rsid w:val="00476C9C"/>
    <w:rsid w:val="004773BD"/>
    <w:rsid w:val="00477876"/>
    <w:rsid w:val="00477CA8"/>
    <w:rsid w:val="004809C6"/>
    <w:rsid w:val="00481673"/>
    <w:rsid w:val="004817AC"/>
    <w:rsid w:val="00481FBB"/>
    <w:rsid w:val="0048368C"/>
    <w:rsid w:val="004839DE"/>
    <w:rsid w:val="00484432"/>
    <w:rsid w:val="00484520"/>
    <w:rsid w:val="004847DB"/>
    <w:rsid w:val="00486091"/>
    <w:rsid w:val="0048678F"/>
    <w:rsid w:val="004867B4"/>
    <w:rsid w:val="0048692D"/>
    <w:rsid w:val="0048697E"/>
    <w:rsid w:val="00486F1B"/>
    <w:rsid w:val="00487EAA"/>
    <w:rsid w:val="004928D1"/>
    <w:rsid w:val="00492909"/>
    <w:rsid w:val="00494C06"/>
    <w:rsid w:val="00494EB6"/>
    <w:rsid w:val="0049571F"/>
    <w:rsid w:val="0049682F"/>
    <w:rsid w:val="00496A46"/>
    <w:rsid w:val="0049703B"/>
    <w:rsid w:val="00497120"/>
    <w:rsid w:val="00497600"/>
    <w:rsid w:val="00497774"/>
    <w:rsid w:val="00497DC3"/>
    <w:rsid w:val="004A01E1"/>
    <w:rsid w:val="004A1354"/>
    <w:rsid w:val="004A20E1"/>
    <w:rsid w:val="004A2114"/>
    <w:rsid w:val="004A414F"/>
    <w:rsid w:val="004A4E20"/>
    <w:rsid w:val="004A55EB"/>
    <w:rsid w:val="004A60B3"/>
    <w:rsid w:val="004A6429"/>
    <w:rsid w:val="004A66B3"/>
    <w:rsid w:val="004A72E8"/>
    <w:rsid w:val="004B0312"/>
    <w:rsid w:val="004B0F16"/>
    <w:rsid w:val="004B172D"/>
    <w:rsid w:val="004B208B"/>
    <w:rsid w:val="004B3FE9"/>
    <w:rsid w:val="004B4B8F"/>
    <w:rsid w:val="004B4BD2"/>
    <w:rsid w:val="004B585E"/>
    <w:rsid w:val="004B65E1"/>
    <w:rsid w:val="004B6EE8"/>
    <w:rsid w:val="004B74FB"/>
    <w:rsid w:val="004C00B5"/>
    <w:rsid w:val="004C08D3"/>
    <w:rsid w:val="004C0D33"/>
    <w:rsid w:val="004C145F"/>
    <w:rsid w:val="004C1721"/>
    <w:rsid w:val="004C26C3"/>
    <w:rsid w:val="004C2769"/>
    <w:rsid w:val="004C2B2C"/>
    <w:rsid w:val="004C331C"/>
    <w:rsid w:val="004C3B4B"/>
    <w:rsid w:val="004C4A3E"/>
    <w:rsid w:val="004C5285"/>
    <w:rsid w:val="004C5687"/>
    <w:rsid w:val="004C58B3"/>
    <w:rsid w:val="004C5CE1"/>
    <w:rsid w:val="004C5F84"/>
    <w:rsid w:val="004C6945"/>
    <w:rsid w:val="004C7171"/>
    <w:rsid w:val="004C7A71"/>
    <w:rsid w:val="004D014F"/>
    <w:rsid w:val="004D0630"/>
    <w:rsid w:val="004D14AF"/>
    <w:rsid w:val="004D2BE7"/>
    <w:rsid w:val="004D2FB0"/>
    <w:rsid w:val="004D4028"/>
    <w:rsid w:val="004D5DC8"/>
    <w:rsid w:val="004D6408"/>
    <w:rsid w:val="004D661F"/>
    <w:rsid w:val="004D70D9"/>
    <w:rsid w:val="004D77FF"/>
    <w:rsid w:val="004E0521"/>
    <w:rsid w:val="004E1B56"/>
    <w:rsid w:val="004E1D7D"/>
    <w:rsid w:val="004E1F7E"/>
    <w:rsid w:val="004E1FCD"/>
    <w:rsid w:val="004E2B97"/>
    <w:rsid w:val="004E3038"/>
    <w:rsid w:val="004E3FE4"/>
    <w:rsid w:val="004E41FC"/>
    <w:rsid w:val="004E5C06"/>
    <w:rsid w:val="004F0572"/>
    <w:rsid w:val="004F09DC"/>
    <w:rsid w:val="004F0F7F"/>
    <w:rsid w:val="004F1A9D"/>
    <w:rsid w:val="004F1B42"/>
    <w:rsid w:val="004F211B"/>
    <w:rsid w:val="004F29DB"/>
    <w:rsid w:val="004F308B"/>
    <w:rsid w:val="004F3692"/>
    <w:rsid w:val="004F5197"/>
    <w:rsid w:val="004F7E51"/>
    <w:rsid w:val="00500FEB"/>
    <w:rsid w:val="005015BB"/>
    <w:rsid w:val="00502788"/>
    <w:rsid w:val="00502C81"/>
    <w:rsid w:val="0050465D"/>
    <w:rsid w:val="005047F3"/>
    <w:rsid w:val="005053EE"/>
    <w:rsid w:val="00507EC6"/>
    <w:rsid w:val="0051010A"/>
    <w:rsid w:val="00510C69"/>
    <w:rsid w:val="0051115F"/>
    <w:rsid w:val="005113D1"/>
    <w:rsid w:val="0051236C"/>
    <w:rsid w:val="005126D6"/>
    <w:rsid w:val="00512AAD"/>
    <w:rsid w:val="0051304E"/>
    <w:rsid w:val="00513E56"/>
    <w:rsid w:val="00515773"/>
    <w:rsid w:val="00517A3D"/>
    <w:rsid w:val="00520024"/>
    <w:rsid w:val="005203FC"/>
    <w:rsid w:val="00520A0B"/>
    <w:rsid w:val="00520F73"/>
    <w:rsid w:val="0052191C"/>
    <w:rsid w:val="00521FC3"/>
    <w:rsid w:val="0052348E"/>
    <w:rsid w:val="00524401"/>
    <w:rsid w:val="00525129"/>
    <w:rsid w:val="005257A3"/>
    <w:rsid w:val="00526DFF"/>
    <w:rsid w:val="00530B3B"/>
    <w:rsid w:val="00530FC4"/>
    <w:rsid w:val="005319FF"/>
    <w:rsid w:val="005321CE"/>
    <w:rsid w:val="005322F3"/>
    <w:rsid w:val="005344D7"/>
    <w:rsid w:val="00535B0B"/>
    <w:rsid w:val="0053611B"/>
    <w:rsid w:val="005364DE"/>
    <w:rsid w:val="00536873"/>
    <w:rsid w:val="00543546"/>
    <w:rsid w:val="0054403D"/>
    <w:rsid w:val="0054497B"/>
    <w:rsid w:val="00545269"/>
    <w:rsid w:val="00545624"/>
    <w:rsid w:val="00545870"/>
    <w:rsid w:val="0054597E"/>
    <w:rsid w:val="005478BF"/>
    <w:rsid w:val="005479B6"/>
    <w:rsid w:val="00550D0F"/>
    <w:rsid w:val="005519B7"/>
    <w:rsid w:val="00552654"/>
    <w:rsid w:val="00552AB9"/>
    <w:rsid w:val="0055466E"/>
    <w:rsid w:val="005546D4"/>
    <w:rsid w:val="00554743"/>
    <w:rsid w:val="0055485A"/>
    <w:rsid w:val="00555575"/>
    <w:rsid w:val="00555ACB"/>
    <w:rsid w:val="00557D1D"/>
    <w:rsid w:val="00560636"/>
    <w:rsid w:val="00561865"/>
    <w:rsid w:val="0056358C"/>
    <w:rsid w:val="005643AF"/>
    <w:rsid w:val="00564F57"/>
    <w:rsid w:val="00565534"/>
    <w:rsid w:val="00565F38"/>
    <w:rsid w:val="00566B85"/>
    <w:rsid w:val="00570166"/>
    <w:rsid w:val="005709C7"/>
    <w:rsid w:val="005711EC"/>
    <w:rsid w:val="005743E2"/>
    <w:rsid w:val="00574E65"/>
    <w:rsid w:val="00577205"/>
    <w:rsid w:val="0057767F"/>
    <w:rsid w:val="00580421"/>
    <w:rsid w:val="0058049F"/>
    <w:rsid w:val="005811B1"/>
    <w:rsid w:val="00581672"/>
    <w:rsid w:val="005816D1"/>
    <w:rsid w:val="00581919"/>
    <w:rsid w:val="00581F14"/>
    <w:rsid w:val="00582B12"/>
    <w:rsid w:val="00582BDC"/>
    <w:rsid w:val="00582BF5"/>
    <w:rsid w:val="00582E90"/>
    <w:rsid w:val="00583074"/>
    <w:rsid w:val="005832F6"/>
    <w:rsid w:val="00583749"/>
    <w:rsid w:val="00584171"/>
    <w:rsid w:val="00585A55"/>
    <w:rsid w:val="00585E47"/>
    <w:rsid w:val="00586595"/>
    <w:rsid w:val="005872D1"/>
    <w:rsid w:val="0058772B"/>
    <w:rsid w:val="0059366A"/>
    <w:rsid w:val="00593D9B"/>
    <w:rsid w:val="00593FED"/>
    <w:rsid w:val="005942EB"/>
    <w:rsid w:val="00594AB5"/>
    <w:rsid w:val="00595484"/>
    <w:rsid w:val="00596EC6"/>
    <w:rsid w:val="00597240"/>
    <w:rsid w:val="005A0B29"/>
    <w:rsid w:val="005A1468"/>
    <w:rsid w:val="005A30A3"/>
    <w:rsid w:val="005A32A8"/>
    <w:rsid w:val="005A4789"/>
    <w:rsid w:val="005A512E"/>
    <w:rsid w:val="005A57A0"/>
    <w:rsid w:val="005A7A91"/>
    <w:rsid w:val="005B29AC"/>
    <w:rsid w:val="005B2CD4"/>
    <w:rsid w:val="005B347E"/>
    <w:rsid w:val="005B34BC"/>
    <w:rsid w:val="005B38ED"/>
    <w:rsid w:val="005B5661"/>
    <w:rsid w:val="005B61C0"/>
    <w:rsid w:val="005B6679"/>
    <w:rsid w:val="005B713A"/>
    <w:rsid w:val="005B73B4"/>
    <w:rsid w:val="005B754D"/>
    <w:rsid w:val="005B76A2"/>
    <w:rsid w:val="005C029A"/>
    <w:rsid w:val="005C1474"/>
    <w:rsid w:val="005C3EED"/>
    <w:rsid w:val="005C4BDF"/>
    <w:rsid w:val="005C5B4B"/>
    <w:rsid w:val="005C632C"/>
    <w:rsid w:val="005D07DF"/>
    <w:rsid w:val="005D158D"/>
    <w:rsid w:val="005D1B26"/>
    <w:rsid w:val="005D255A"/>
    <w:rsid w:val="005D298E"/>
    <w:rsid w:val="005D2C00"/>
    <w:rsid w:val="005D2FF1"/>
    <w:rsid w:val="005D3AD3"/>
    <w:rsid w:val="005D51BB"/>
    <w:rsid w:val="005D5611"/>
    <w:rsid w:val="005D6162"/>
    <w:rsid w:val="005D6FC4"/>
    <w:rsid w:val="005D6FD5"/>
    <w:rsid w:val="005D7464"/>
    <w:rsid w:val="005D7DC3"/>
    <w:rsid w:val="005E0516"/>
    <w:rsid w:val="005E2B43"/>
    <w:rsid w:val="005E3CF0"/>
    <w:rsid w:val="005E4842"/>
    <w:rsid w:val="005E68DB"/>
    <w:rsid w:val="005E7C1D"/>
    <w:rsid w:val="005F1907"/>
    <w:rsid w:val="005F1D53"/>
    <w:rsid w:val="005F3480"/>
    <w:rsid w:val="005F4CD4"/>
    <w:rsid w:val="005F5110"/>
    <w:rsid w:val="005F58D6"/>
    <w:rsid w:val="005F6C23"/>
    <w:rsid w:val="005F774B"/>
    <w:rsid w:val="006005AE"/>
    <w:rsid w:val="00602796"/>
    <w:rsid w:val="00603243"/>
    <w:rsid w:val="006038F3"/>
    <w:rsid w:val="00604D05"/>
    <w:rsid w:val="00605C96"/>
    <w:rsid w:val="00607139"/>
    <w:rsid w:val="00607D75"/>
    <w:rsid w:val="00611094"/>
    <w:rsid w:val="00611CE9"/>
    <w:rsid w:val="006145D5"/>
    <w:rsid w:val="00614D7A"/>
    <w:rsid w:val="00614F34"/>
    <w:rsid w:val="0061581F"/>
    <w:rsid w:val="00616052"/>
    <w:rsid w:val="00616669"/>
    <w:rsid w:val="00616A87"/>
    <w:rsid w:val="00616CBF"/>
    <w:rsid w:val="006173C0"/>
    <w:rsid w:val="00617E40"/>
    <w:rsid w:val="00617EEC"/>
    <w:rsid w:val="00620F70"/>
    <w:rsid w:val="00621E0B"/>
    <w:rsid w:val="00622921"/>
    <w:rsid w:val="0062301E"/>
    <w:rsid w:val="006238A1"/>
    <w:rsid w:val="00623C2F"/>
    <w:rsid w:val="00623E03"/>
    <w:rsid w:val="00623E36"/>
    <w:rsid w:val="00624A65"/>
    <w:rsid w:val="00625E5E"/>
    <w:rsid w:val="00626A10"/>
    <w:rsid w:val="00626DE3"/>
    <w:rsid w:val="00626DE4"/>
    <w:rsid w:val="00627F0F"/>
    <w:rsid w:val="00630E72"/>
    <w:rsid w:val="00631915"/>
    <w:rsid w:val="00632D89"/>
    <w:rsid w:val="00635B31"/>
    <w:rsid w:val="00636E2C"/>
    <w:rsid w:val="00637B1F"/>
    <w:rsid w:val="006401C8"/>
    <w:rsid w:val="00641477"/>
    <w:rsid w:val="00642837"/>
    <w:rsid w:val="00642A94"/>
    <w:rsid w:val="00644177"/>
    <w:rsid w:val="006445F4"/>
    <w:rsid w:val="0064513D"/>
    <w:rsid w:val="00645C19"/>
    <w:rsid w:val="00647E14"/>
    <w:rsid w:val="0065082B"/>
    <w:rsid w:val="006509EE"/>
    <w:rsid w:val="006522E8"/>
    <w:rsid w:val="006523BE"/>
    <w:rsid w:val="006535E6"/>
    <w:rsid w:val="00655034"/>
    <w:rsid w:val="006569E4"/>
    <w:rsid w:val="006600E1"/>
    <w:rsid w:val="0066094F"/>
    <w:rsid w:val="006623C4"/>
    <w:rsid w:val="00663B1B"/>
    <w:rsid w:val="0066448D"/>
    <w:rsid w:val="0066475F"/>
    <w:rsid w:val="006650C0"/>
    <w:rsid w:val="00665304"/>
    <w:rsid w:val="006654F8"/>
    <w:rsid w:val="00665AD7"/>
    <w:rsid w:val="006674D3"/>
    <w:rsid w:val="00667BA4"/>
    <w:rsid w:val="00671148"/>
    <w:rsid w:val="006722EE"/>
    <w:rsid w:val="00672693"/>
    <w:rsid w:val="0067395D"/>
    <w:rsid w:val="00673989"/>
    <w:rsid w:val="00675B78"/>
    <w:rsid w:val="006771B3"/>
    <w:rsid w:val="00677D54"/>
    <w:rsid w:val="006801C0"/>
    <w:rsid w:val="00680CE3"/>
    <w:rsid w:val="00680F0D"/>
    <w:rsid w:val="006814A2"/>
    <w:rsid w:val="00681754"/>
    <w:rsid w:val="00681AD6"/>
    <w:rsid w:val="00682243"/>
    <w:rsid w:val="006826BE"/>
    <w:rsid w:val="00683255"/>
    <w:rsid w:val="006858E4"/>
    <w:rsid w:val="00686A3A"/>
    <w:rsid w:val="006873C1"/>
    <w:rsid w:val="0068759E"/>
    <w:rsid w:val="0068777C"/>
    <w:rsid w:val="00690288"/>
    <w:rsid w:val="00690CFA"/>
    <w:rsid w:val="0069122F"/>
    <w:rsid w:val="006916B5"/>
    <w:rsid w:val="006939A0"/>
    <w:rsid w:val="00695C33"/>
    <w:rsid w:val="00696301"/>
    <w:rsid w:val="00696CF8"/>
    <w:rsid w:val="006A0A20"/>
    <w:rsid w:val="006A0FCA"/>
    <w:rsid w:val="006A18FE"/>
    <w:rsid w:val="006A1953"/>
    <w:rsid w:val="006A2A4E"/>
    <w:rsid w:val="006A2E66"/>
    <w:rsid w:val="006A3311"/>
    <w:rsid w:val="006A3942"/>
    <w:rsid w:val="006A39E4"/>
    <w:rsid w:val="006A3AE3"/>
    <w:rsid w:val="006A485D"/>
    <w:rsid w:val="006A4B67"/>
    <w:rsid w:val="006A5628"/>
    <w:rsid w:val="006A5DB3"/>
    <w:rsid w:val="006B223A"/>
    <w:rsid w:val="006B36F9"/>
    <w:rsid w:val="006B3870"/>
    <w:rsid w:val="006B4F07"/>
    <w:rsid w:val="006B502F"/>
    <w:rsid w:val="006B5A89"/>
    <w:rsid w:val="006B63D4"/>
    <w:rsid w:val="006B7B5A"/>
    <w:rsid w:val="006C12B8"/>
    <w:rsid w:val="006C1DD0"/>
    <w:rsid w:val="006C2650"/>
    <w:rsid w:val="006C2EB1"/>
    <w:rsid w:val="006C39B7"/>
    <w:rsid w:val="006C4325"/>
    <w:rsid w:val="006C51F1"/>
    <w:rsid w:val="006C61C8"/>
    <w:rsid w:val="006C64B1"/>
    <w:rsid w:val="006C7E7D"/>
    <w:rsid w:val="006D03C7"/>
    <w:rsid w:val="006D04F7"/>
    <w:rsid w:val="006D1B17"/>
    <w:rsid w:val="006D1D7A"/>
    <w:rsid w:val="006D2B80"/>
    <w:rsid w:val="006D306A"/>
    <w:rsid w:val="006D3C90"/>
    <w:rsid w:val="006D4E12"/>
    <w:rsid w:val="006D5693"/>
    <w:rsid w:val="006D5F39"/>
    <w:rsid w:val="006D7BAB"/>
    <w:rsid w:val="006E0636"/>
    <w:rsid w:val="006E0D79"/>
    <w:rsid w:val="006E1D36"/>
    <w:rsid w:val="006E1EBC"/>
    <w:rsid w:val="006E2D3B"/>
    <w:rsid w:val="006E331B"/>
    <w:rsid w:val="006E3ABA"/>
    <w:rsid w:val="006E4B29"/>
    <w:rsid w:val="006E4EBF"/>
    <w:rsid w:val="006E593C"/>
    <w:rsid w:val="006E6673"/>
    <w:rsid w:val="006E7291"/>
    <w:rsid w:val="006E7C8E"/>
    <w:rsid w:val="006E7EEE"/>
    <w:rsid w:val="006F13D2"/>
    <w:rsid w:val="006F2BF0"/>
    <w:rsid w:val="006F401B"/>
    <w:rsid w:val="006F4201"/>
    <w:rsid w:val="006F4CEE"/>
    <w:rsid w:val="006F5669"/>
    <w:rsid w:val="006F7BD5"/>
    <w:rsid w:val="00701427"/>
    <w:rsid w:val="007022B0"/>
    <w:rsid w:val="007026EE"/>
    <w:rsid w:val="0070424F"/>
    <w:rsid w:val="00704EE7"/>
    <w:rsid w:val="00706262"/>
    <w:rsid w:val="00706430"/>
    <w:rsid w:val="00706906"/>
    <w:rsid w:val="00706CEE"/>
    <w:rsid w:val="00711355"/>
    <w:rsid w:val="007117DE"/>
    <w:rsid w:val="00715D08"/>
    <w:rsid w:val="00716B94"/>
    <w:rsid w:val="007170D3"/>
    <w:rsid w:val="00717393"/>
    <w:rsid w:val="00717688"/>
    <w:rsid w:val="0072082E"/>
    <w:rsid w:val="0072214C"/>
    <w:rsid w:val="00722A8D"/>
    <w:rsid w:val="00723FF4"/>
    <w:rsid w:val="00724896"/>
    <w:rsid w:val="007255C9"/>
    <w:rsid w:val="0072569F"/>
    <w:rsid w:val="0072771C"/>
    <w:rsid w:val="00730A65"/>
    <w:rsid w:val="007311F2"/>
    <w:rsid w:val="0073178F"/>
    <w:rsid w:val="00732035"/>
    <w:rsid w:val="00732152"/>
    <w:rsid w:val="00732201"/>
    <w:rsid w:val="00732969"/>
    <w:rsid w:val="00732AAE"/>
    <w:rsid w:val="00732ED2"/>
    <w:rsid w:val="007331A1"/>
    <w:rsid w:val="00734034"/>
    <w:rsid w:val="007356D0"/>
    <w:rsid w:val="00735B72"/>
    <w:rsid w:val="00736257"/>
    <w:rsid w:val="00736A2E"/>
    <w:rsid w:val="00736B93"/>
    <w:rsid w:val="00736BE7"/>
    <w:rsid w:val="007403DD"/>
    <w:rsid w:val="0074066C"/>
    <w:rsid w:val="00743CBE"/>
    <w:rsid w:val="00744880"/>
    <w:rsid w:val="00744C67"/>
    <w:rsid w:val="007455AA"/>
    <w:rsid w:val="00746153"/>
    <w:rsid w:val="007476ED"/>
    <w:rsid w:val="00750C22"/>
    <w:rsid w:val="00751276"/>
    <w:rsid w:val="00751525"/>
    <w:rsid w:val="00751AC1"/>
    <w:rsid w:val="007530B4"/>
    <w:rsid w:val="0075372E"/>
    <w:rsid w:val="00753BEE"/>
    <w:rsid w:val="0075664D"/>
    <w:rsid w:val="007568E4"/>
    <w:rsid w:val="007575FA"/>
    <w:rsid w:val="00757AA6"/>
    <w:rsid w:val="007601A8"/>
    <w:rsid w:val="00760EA4"/>
    <w:rsid w:val="00760F2F"/>
    <w:rsid w:val="00761856"/>
    <w:rsid w:val="00761967"/>
    <w:rsid w:val="007636F8"/>
    <w:rsid w:val="00763F16"/>
    <w:rsid w:val="007649B4"/>
    <w:rsid w:val="0076554B"/>
    <w:rsid w:val="00765A01"/>
    <w:rsid w:val="00765E46"/>
    <w:rsid w:val="0076600E"/>
    <w:rsid w:val="007666ED"/>
    <w:rsid w:val="00766D9F"/>
    <w:rsid w:val="00770C8C"/>
    <w:rsid w:val="007711C0"/>
    <w:rsid w:val="00771203"/>
    <w:rsid w:val="00771C59"/>
    <w:rsid w:val="00771D22"/>
    <w:rsid w:val="0077332A"/>
    <w:rsid w:val="00773876"/>
    <w:rsid w:val="00774D88"/>
    <w:rsid w:val="00775596"/>
    <w:rsid w:val="00775EA4"/>
    <w:rsid w:val="00776B9C"/>
    <w:rsid w:val="007770C8"/>
    <w:rsid w:val="00780359"/>
    <w:rsid w:val="007810BD"/>
    <w:rsid w:val="00781EB0"/>
    <w:rsid w:val="00782445"/>
    <w:rsid w:val="00782A50"/>
    <w:rsid w:val="00783627"/>
    <w:rsid w:val="00784A37"/>
    <w:rsid w:val="00784E09"/>
    <w:rsid w:val="00785A38"/>
    <w:rsid w:val="00785ECF"/>
    <w:rsid w:val="00786D51"/>
    <w:rsid w:val="007877A6"/>
    <w:rsid w:val="00787F37"/>
    <w:rsid w:val="007901CC"/>
    <w:rsid w:val="0079071A"/>
    <w:rsid w:val="00790FDE"/>
    <w:rsid w:val="007936F6"/>
    <w:rsid w:val="007938C2"/>
    <w:rsid w:val="00793E0E"/>
    <w:rsid w:val="00794B69"/>
    <w:rsid w:val="00794C22"/>
    <w:rsid w:val="00796E7D"/>
    <w:rsid w:val="00797812"/>
    <w:rsid w:val="007A086D"/>
    <w:rsid w:val="007A427F"/>
    <w:rsid w:val="007A4CE8"/>
    <w:rsid w:val="007A5806"/>
    <w:rsid w:val="007A5DDE"/>
    <w:rsid w:val="007A6127"/>
    <w:rsid w:val="007B0226"/>
    <w:rsid w:val="007B11D7"/>
    <w:rsid w:val="007B4D61"/>
    <w:rsid w:val="007B61C9"/>
    <w:rsid w:val="007B687B"/>
    <w:rsid w:val="007B6A7B"/>
    <w:rsid w:val="007C1643"/>
    <w:rsid w:val="007C1E5F"/>
    <w:rsid w:val="007C31A9"/>
    <w:rsid w:val="007C34D1"/>
    <w:rsid w:val="007C6DCF"/>
    <w:rsid w:val="007C7DA8"/>
    <w:rsid w:val="007C7E58"/>
    <w:rsid w:val="007D3777"/>
    <w:rsid w:val="007D4864"/>
    <w:rsid w:val="007D52D6"/>
    <w:rsid w:val="007D5847"/>
    <w:rsid w:val="007D64B3"/>
    <w:rsid w:val="007D697F"/>
    <w:rsid w:val="007D712B"/>
    <w:rsid w:val="007E12E8"/>
    <w:rsid w:val="007E1579"/>
    <w:rsid w:val="007E1AF3"/>
    <w:rsid w:val="007E21DA"/>
    <w:rsid w:val="007E2EDC"/>
    <w:rsid w:val="007E3443"/>
    <w:rsid w:val="007E4632"/>
    <w:rsid w:val="007E4786"/>
    <w:rsid w:val="007E4FAA"/>
    <w:rsid w:val="007E520D"/>
    <w:rsid w:val="007E5B6D"/>
    <w:rsid w:val="007E5C64"/>
    <w:rsid w:val="007F0CA8"/>
    <w:rsid w:val="007F100C"/>
    <w:rsid w:val="007F2216"/>
    <w:rsid w:val="007F23A1"/>
    <w:rsid w:val="007F4EE9"/>
    <w:rsid w:val="007F502B"/>
    <w:rsid w:val="007F5B97"/>
    <w:rsid w:val="007F5F19"/>
    <w:rsid w:val="007F63E4"/>
    <w:rsid w:val="007F6539"/>
    <w:rsid w:val="007F7764"/>
    <w:rsid w:val="0080046D"/>
    <w:rsid w:val="00800C9E"/>
    <w:rsid w:val="00800DCE"/>
    <w:rsid w:val="00801D63"/>
    <w:rsid w:val="008020A7"/>
    <w:rsid w:val="00802440"/>
    <w:rsid w:val="00802983"/>
    <w:rsid w:val="0080457F"/>
    <w:rsid w:val="00804BED"/>
    <w:rsid w:val="008057AC"/>
    <w:rsid w:val="00805934"/>
    <w:rsid w:val="00806DCD"/>
    <w:rsid w:val="0081011E"/>
    <w:rsid w:val="00810E58"/>
    <w:rsid w:val="00812A9D"/>
    <w:rsid w:val="008133F4"/>
    <w:rsid w:val="00813AF4"/>
    <w:rsid w:val="0081423E"/>
    <w:rsid w:val="0081585F"/>
    <w:rsid w:val="00815A7B"/>
    <w:rsid w:val="00817722"/>
    <w:rsid w:val="00817D92"/>
    <w:rsid w:val="00820F0D"/>
    <w:rsid w:val="00821733"/>
    <w:rsid w:val="008221D9"/>
    <w:rsid w:val="0082674F"/>
    <w:rsid w:val="00827085"/>
    <w:rsid w:val="00827BE1"/>
    <w:rsid w:val="00830A93"/>
    <w:rsid w:val="00831092"/>
    <w:rsid w:val="008317B6"/>
    <w:rsid w:val="0083209E"/>
    <w:rsid w:val="00833414"/>
    <w:rsid w:val="008352C9"/>
    <w:rsid w:val="00835F3E"/>
    <w:rsid w:val="00837C6C"/>
    <w:rsid w:val="00840F02"/>
    <w:rsid w:val="0084175B"/>
    <w:rsid w:val="008420D4"/>
    <w:rsid w:val="0084296B"/>
    <w:rsid w:val="0084383D"/>
    <w:rsid w:val="0084439F"/>
    <w:rsid w:val="00845600"/>
    <w:rsid w:val="008460AF"/>
    <w:rsid w:val="00850AA2"/>
    <w:rsid w:val="00851B3A"/>
    <w:rsid w:val="0085297D"/>
    <w:rsid w:val="00853120"/>
    <w:rsid w:val="0085398C"/>
    <w:rsid w:val="00853E1F"/>
    <w:rsid w:val="0085432E"/>
    <w:rsid w:val="00854B9C"/>
    <w:rsid w:val="00856BF4"/>
    <w:rsid w:val="00857018"/>
    <w:rsid w:val="00860D52"/>
    <w:rsid w:val="0086169C"/>
    <w:rsid w:val="008622EF"/>
    <w:rsid w:val="0086232B"/>
    <w:rsid w:val="008643D1"/>
    <w:rsid w:val="00864A1F"/>
    <w:rsid w:val="00866CB0"/>
    <w:rsid w:val="008700AF"/>
    <w:rsid w:val="00871A44"/>
    <w:rsid w:val="0087219E"/>
    <w:rsid w:val="00872E79"/>
    <w:rsid w:val="008734AA"/>
    <w:rsid w:val="00874420"/>
    <w:rsid w:val="008753CD"/>
    <w:rsid w:val="00875422"/>
    <w:rsid w:val="00875DF1"/>
    <w:rsid w:val="00876091"/>
    <w:rsid w:val="008760BA"/>
    <w:rsid w:val="00876A0D"/>
    <w:rsid w:val="00877589"/>
    <w:rsid w:val="008776D6"/>
    <w:rsid w:val="00877B4F"/>
    <w:rsid w:val="00881039"/>
    <w:rsid w:val="008810B0"/>
    <w:rsid w:val="008827EF"/>
    <w:rsid w:val="0088311A"/>
    <w:rsid w:val="00886340"/>
    <w:rsid w:val="008875DA"/>
    <w:rsid w:val="00887A07"/>
    <w:rsid w:val="00890456"/>
    <w:rsid w:val="00890F45"/>
    <w:rsid w:val="008918D2"/>
    <w:rsid w:val="00891A20"/>
    <w:rsid w:val="00892638"/>
    <w:rsid w:val="008929E7"/>
    <w:rsid w:val="00892FC6"/>
    <w:rsid w:val="008938E6"/>
    <w:rsid w:val="00893FB4"/>
    <w:rsid w:val="0089425A"/>
    <w:rsid w:val="00894380"/>
    <w:rsid w:val="008950FB"/>
    <w:rsid w:val="00895315"/>
    <w:rsid w:val="008957FD"/>
    <w:rsid w:val="00895970"/>
    <w:rsid w:val="00895F10"/>
    <w:rsid w:val="0089633C"/>
    <w:rsid w:val="00896E9E"/>
    <w:rsid w:val="00897659"/>
    <w:rsid w:val="00897682"/>
    <w:rsid w:val="008A019E"/>
    <w:rsid w:val="008A14BC"/>
    <w:rsid w:val="008A3F1F"/>
    <w:rsid w:val="008A4BCB"/>
    <w:rsid w:val="008A509C"/>
    <w:rsid w:val="008A7BB4"/>
    <w:rsid w:val="008A7F1A"/>
    <w:rsid w:val="008B0D94"/>
    <w:rsid w:val="008B15BB"/>
    <w:rsid w:val="008B17B5"/>
    <w:rsid w:val="008B18B4"/>
    <w:rsid w:val="008B1CB4"/>
    <w:rsid w:val="008B2098"/>
    <w:rsid w:val="008B2734"/>
    <w:rsid w:val="008B2D7A"/>
    <w:rsid w:val="008B3ED2"/>
    <w:rsid w:val="008B4E4A"/>
    <w:rsid w:val="008B5958"/>
    <w:rsid w:val="008B6760"/>
    <w:rsid w:val="008C14E9"/>
    <w:rsid w:val="008C1985"/>
    <w:rsid w:val="008C2037"/>
    <w:rsid w:val="008C2A35"/>
    <w:rsid w:val="008C2CC4"/>
    <w:rsid w:val="008C405C"/>
    <w:rsid w:val="008C4AAF"/>
    <w:rsid w:val="008C4FFA"/>
    <w:rsid w:val="008C581D"/>
    <w:rsid w:val="008C651A"/>
    <w:rsid w:val="008C69C0"/>
    <w:rsid w:val="008C7F10"/>
    <w:rsid w:val="008D00CC"/>
    <w:rsid w:val="008D1730"/>
    <w:rsid w:val="008D1E5C"/>
    <w:rsid w:val="008D2DDC"/>
    <w:rsid w:val="008D4602"/>
    <w:rsid w:val="008D636F"/>
    <w:rsid w:val="008D684E"/>
    <w:rsid w:val="008D6FB1"/>
    <w:rsid w:val="008D72A9"/>
    <w:rsid w:val="008D75E9"/>
    <w:rsid w:val="008E1E83"/>
    <w:rsid w:val="008E1FA0"/>
    <w:rsid w:val="008E31D3"/>
    <w:rsid w:val="008E34DD"/>
    <w:rsid w:val="008E36D7"/>
    <w:rsid w:val="008E3787"/>
    <w:rsid w:val="008E389E"/>
    <w:rsid w:val="008E3D59"/>
    <w:rsid w:val="008E4591"/>
    <w:rsid w:val="008E4BA8"/>
    <w:rsid w:val="008E6A11"/>
    <w:rsid w:val="008F00EA"/>
    <w:rsid w:val="008F0CCA"/>
    <w:rsid w:val="008F155C"/>
    <w:rsid w:val="008F1E4F"/>
    <w:rsid w:val="008F2119"/>
    <w:rsid w:val="008F24B1"/>
    <w:rsid w:val="008F2C38"/>
    <w:rsid w:val="008F3538"/>
    <w:rsid w:val="008F40A8"/>
    <w:rsid w:val="008F4228"/>
    <w:rsid w:val="008F4767"/>
    <w:rsid w:val="008F4DED"/>
    <w:rsid w:val="008F5F64"/>
    <w:rsid w:val="008F6511"/>
    <w:rsid w:val="008F6748"/>
    <w:rsid w:val="008F73E2"/>
    <w:rsid w:val="008F777F"/>
    <w:rsid w:val="008F77CA"/>
    <w:rsid w:val="008F7E9E"/>
    <w:rsid w:val="009001C0"/>
    <w:rsid w:val="009019C6"/>
    <w:rsid w:val="009026CA"/>
    <w:rsid w:val="0090393B"/>
    <w:rsid w:val="009039E9"/>
    <w:rsid w:val="0090473B"/>
    <w:rsid w:val="009049AC"/>
    <w:rsid w:val="00905B46"/>
    <w:rsid w:val="00906A48"/>
    <w:rsid w:val="00906E0E"/>
    <w:rsid w:val="00907075"/>
    <w:rsid w:val="00910AB7"/>
    <w:rsid w:val="00911A64"/>
    <w:rsid w:val="00911BCF"/>
    <w:rsid w:val="00911F16"/>
    <w:rsid w:val="009126F8"/>
    <w:rsid w:val="00912C94"/>
    <w:rsid w:val="00915498"/>
    <w:rsid w:val="0092057F"/>
    <w:rsid w:val="00924385"/>
    <w:rsid w:val="00924605"/>
    <w:rsid w:val="00925299"/>
    <w:rsid w:val="00925492"/>
    <w:rsid w:val="00925774"/>
    <w:rsid w:val="0092667A"/>
    <w:rsid w:val="00927C3D"/>
    <w:rsid w:val="00930CD8"/>
    <w:rsid w:val="00930E60"/>
    <w:rsid w:val="0093194A"/>
    <w:rsid w:val="00931B9D"/>
    <w:rsid w:val="00931E87"/>
    <w:rsid w:val="00933EF0"/>
    <w:rsid w:val="00934D2A"/>
    <w:rsid w:val="00934FFD"/>
    <w:rsid w:val="009350EE"/>
    <w:rsid w:val="0093547F"/>
    <w:rsid w:val="00935EA8"/>
    <w:rsid w:val="00936929"/>
    <w:rsid w:val="00936E7C"/>
    <w:rsid w:val="009370AD"/>
    <w:rsid w:val="00937B44"/>
    <w:rsid w:val="00937D2E"/>
    <w:rsid w:val="009414BB"/>
    <w:rsid w:val="00942F98"/>
    <w:rsid w:val="0094364D"/>
    <w:rsid w:val="0094521B"/>
    <w:rsid w:val="0094570A"/>
    <w:rsid w:val="0094753E"/>
    <w:rsid w:val="00950723"/>
    <w:rsid w:val="0095195F"/>
    <w:rsid w:val="00951E97"/>
    <w:rsid w:val="0095314D"/>
    <w:rsid w:val="009532D2"/>
    <w:rsid w:val="00953FD2"/>
    <w:rsid w:val="00954267"/>
    <w:rsid w:val="009543E8"/>
    <w:rsid w:val="009545EA"/>
    <w:rsid w:val="00954ECB"/>
    <w:rsid w:val="009562DF"/>
    <w:rsid w:val="009564B8"/>
    <w:rsid w:val="0095680C"/>
    <w:rsid w:val="00956ABD"/>
    <w:rsid w:val="00956ECA"/>
    <w:rsid w:val="009576E0"/>
    <w:rsid w:val="009601C0"/>
    <w:rsid w:val="00960710"/>
    <w:rsid w:val="00960FA5"/>
    <w:rsid w:val="00963FB7"/>
    <w:rsid w:val="0096452E"/>
    <w:rsid w:val="00964B73"/>
    <w:rsid w:val="009652B3"/>
    <w:rsid w:val="0096541E"/>
    <w:rsid w:val="009663F1"/>
    <w:rsid w:val="00970383"/>
    <w:rsid w:val="00970916"/>
    <w:rsid w:val="00971549"/>
    <w:rsid w:val="00971A94"/>
    <w:rsid w:val="00973272"/>
    <w:rsid w:val="00973BFC"/>
    <w:rsid w:val="009741DF"/>
    <w:rsid w:val="0097428F"/>
    <w:rsid w:val="00974807"/>
    <w:rsid w:val="00975342"/>
    <w:rsid w:val="009759BB"/>
    <w:rsid w:val="009766D7"/>
    <w:rsid w:val="00980EB2"/>
    <w:rsid w:val="0098212A"/>
    <w:rsid w:val="00984E25"/>
    <w:rsid w:val="0098514F"/>
    <w:rsid w:val="00990927"/>
    <w:rsid w:val="00990D7C"/>
    <w:rsid w:val="00990EB6"/>
    <w:rsid w:val="00990F15"/>
    <w:rsid w:val="00990F8E"/>
    <w:rsid w:val="00992792"/>
    <w:rsid w:val="00995350"/>
    <w:rsid w:val="00995813"/>
    <w:rsid w:val="00997133"/>
    <w:rsid w:val="0099756E"/>
    <w:rsid w:val="009A040E"/>
    <w:rsid w:val="009A0DBE"/>
    <w:rsid w:val="009A18CB"/>
    <w:rsid w:val="009A2936"/>
    <w:rsid w:val="009A382C"/>
    <w:rsid w:val="009A3952"/>
    <w:rsid w:val="009A3BD8"/>
    <w:rsid w:val="009A455A"/>
    <w:rsid w:val="009A4B65"/>
    <w:rsid w:val="009A5002"/>
    <w:rsid w:val="009A5916"/>
    <w:rsid w:val="009A67CA"/>
    <w:rsid w:val="009A76A8"/>
    <w:rsid w:val="009B3613"/>
    <w:rsid w:val="009B36AC"/>
    <w:rsid w:val="009B3B74"/>
    <w:rsid w:val="009B4515"/>
    <w:rsid w:val="009B4756"/>
    <w:rsid w:val="009B52A2"/>
    <w:rsid w:val="009B5694"/>
    <w:rsid w:val="009B57FA"/>
    <w:rsid w:val="009B6AE7"/>
    <w:rsid w:val="009B6F11"/>
    <w:rsid w:val="009B762C"/>
    <w:rsid w:val="009C241D"/>
    <w:rsid w:val="009C338A"/>
    <w:rsid w:val="009C3B60"/>
    <w:rsid w:val="009C3E55"/>
    <w:rsid w:val="009C4B49"/>
    <w:rsid w:val="009C5A7C"/>
    <w:rsid w:val="009C5B9B"/>
    <w:rsid w:val="009C5C3D"/>
    <w:rsid w:val="009C5FB6"/>
    <w:rsid w:val="009C6CE7"/>
    <w:rsid w:val="009D2D90"/>
    <w:rsid w:val="009D3068"/>
    <w:rsid w:val="009D356F"/>
    <w:rsid w:val="009D3A08"/>
    <w:rsid w:val="009D4566"/>
    <w:rsid w:val="009D59E7"/>
    <w:rsid w:val="009D5F07"/>
    <w:rsid w:val="009D60D9"/>
    <w:rsid w:val="009D6876"/>
    <w:rsid w:val="009E0110"/>
    <w:rsid w:val="009E0B39"/>
    <w:rsid w:val="009E1BA0"/>
    <w:rsid w:val="009E1C1A"/>
    <w:rsid w:val="009E302A"/>
    <w:rsid w:val="009E3119"/>
    <w:rsid w:val="009E3855"/>
    <w:rsid w:val="009E5668"/>
    <w:rsid w:val="009E57EF"/>
    <w:rsid w:val="009E5B46"/>
    <w:rsid w:val="009E7313"/>
    <w:rsid w:val="009E7C4A"/>
    <w:rsid w:val="009F00CC"/>
    <w:rsid w:val="009F0943"/>
    <w:rsid w:val="009F3703"/>
    <w:rsid w:val="009F42B9"/>
    <w:rsid w:val="009F42E3"/>
    <w:rsid w:val="009F446B"/>
    <w:rsid w:val="009F613C"/>
    <w:rsid w:val="009F6717"/>
    <w:rsid w:val="009F76BB"/>
    <w:rsid w:val="009F7E33"/>
    <w:rsid w:val="00A00889"/>
    <w:rsid w:val="00A016E0"/>
    <w:rsid w:val="00A018DD"/>
    <w:rsid w:val="00A02260"/>
    <w:rsid w:val="00A0243A"/>
    <w:rsid w:val="00A03A05"/>
    <w:rsid w:val="00A06F31"/>
    <w:rsid w:val="00A10433"/>
    <w:rsid w:val="00A10B0E"/>
    <w:rsid w:val="00A10C58"/>
    <w:rsid w:val="00A10D8B"/>
    <w:rsid w:val="00A10FC7"/>
    <w:rsid w:val="00A1164A"/>
    <w:rsid w:val="00A1232D"/>
    <w:rsid w:val="00A135B2"/>
    <w:rsid w:val="00A1365D"/>
    <w:rsid w:val="00A153A9"/>
    <w:rsid w:val="00A1564A"/>
    <w:rsid w:val="00A16EB5"/>
    <w:rsid w:val="00A17465"/>
    <w:rsid w:val="00A17D88"/>
    <w:rsid w:val="00A2023C"/>
    <w:rsid w:val="00A210BE"/>
    <w:rsid w:val="00A22B41"/>
    <w:rsid w:val="00A2325A"/>
    <w:rsid w:val="00A2351A"/>
    <w:rsid w:val="00A24863"/>
    <w:rsid w:val="00A264AC"/>
    <w:rsid w:val="00A2732A"/>
    <w:rsid w:val="00A278F1"/>
    <w:rsid w:val="00A27F51"/>
    <w:rsid w:val="00A3138A"/>
    <w:rsid w:val="00A334AE"/>
    <w:rsid w:val="00A33D14"/>
    <w:rsid w:val="00A34AB0"/>
    <w:rsid w:val="00A34EFC"/>
    <w:rsid w:val="00A365D9"/>
    <w:rsid w:val="00A367CE"/>
    <w:rsid w:val="00A3794A"/>
    <w:rsid w:val="00A404BB"/>
    <w:rsid w:val="00A40F02"/>
    <w:rsid w:val="00A4170F"/>
    <w:rsid w:val="00A41C5B"/>
    <w:rsid w:val="00A429AF"/>
    <w:rsid w:val="00A42BB5"/>
    <w:rsid w:val="00A43755"/>
    <w:rsid w:val="00A43D3D"/>
    <w:rsid w:val="00A43F5B"/>
    <w:rsid w:val="00A43F8E"/>
    <w:rsid w:val="00A45BDE"/>
    <w:rsid w:val="00A46927"/>
    <w:rsid w:val="00A4699D"/>
    <w:rsid w:val="00A46C25"/>
    <w:rsid w:val="00A502BB"/>
    <w:rsid w:val="00A50307"/>
    <w:rsid w:val="00A52B1B"/>
    <w:rsid w:val="00A52C3C"/>
    <w:rsid w:val="00A53BA8"/>
    <w:rsid w:val="00A540F4"/>
    <w:rsid w:val="00A54414"/>
    <w:rsid w:val="00A54CD7"/>
    <w:rsid w:val="00A55CEA"/>
    <w:rsid w:val="00A57653"/>
    <w:rsid w:val="00A57701"/>
    <w:rsid w:val="00A614A5"/>
    <w:rsid w:val="00A616A9"/>
    <w:rsid w:val="00A62C0F"/>
    <w:rsid w:val="00A641D9"/>
    <w:rsid w:val="00A645BF"/>
    <w:rsid w:val="00A64EB7"/>
    <w:rsid w:val="00A65D47"/>
    <w:rsid w:val="00A66AA4"/>
    <w:rsid w:val="00A66B7C"/>
    <w:rsid w:val="00A67B70"/>
    <w:rsid w:val="00A714FB"/>
    <w:rsid w:val="00A718C4"/>
    <w:rsid w:val="00A73ABC"/>
    <w:rsid w:val="00A73C67"/>
    <w:rsid w:val="00A7493F"/>
    <w:rsid w:val="00A74A72"/>
    <w:rsid w:val="00A74DD9"/>
    <w:rsid w:val="00A75C26"/>
    <w:rsid w:val="00A76F08"/>
    <w:rsid w:val="00A7719E"/>
    <w:rsid w:val="00A7725A"/>
    <w:rsid w:val="00A772F3"/>
    <w:rsid w:val="00A77BA8"/>
    <w:rsid w:val="00A77D89"/>
    <w:rsid w:val="00A803C4"/>
    <w:rsid w:val="00A807A5"/>
    <w:rsid w:val="00A80EAA"/>
    <w:rsid w:val="00A824E2"/>
    <w:rsid w:val="00A82DAC"/>
    <w:rsid w:val="00A837CE"/>
    <w:rsid w:val="00A84798"/>
    <w:rsid w:val="00A87307"/>
    <w:rsid w:val="00A87617"/>
    <w:rsid w:val="00A87EAE"/>
    <w:rsid w:val="00A91617"/>
    <w:rsid w:val="00A92BB6"/>
    <w:rsid w:val="00A93C07"/>
    <w:rsid w:val="00A947C6"/>
    <w:rsid w:val="00A94E26"/>
    <w:rsid w:val="00A95396"/>
    <w:rsid w:val="00A953D2"/>
    <w:rsid w:val="00A95575"/>
    <w:rsid w:val="00A9574D"/>
    <w:rsid w:val="00A95806"/>
    <w:rsid w:val="00A95933"/>
    <w:rsid w:val="00A95DB9"/>
    <w:rsid w:val="00A967CD"/>
    <w:rsid w:val="00A97314"/>
    <w:rsid w:val="00AA0243"/>
    <w:rsid w:val="00AA1BDC"/>
    <w:rsid w:val="00AA2116"/>
    <w:rsid w:val="00AA2610"/>
    <w:rsid w:val="00AA2DC9"/>
    <w:rsid w:val="00AA3174"/>
    <w:rsid w:val="00AA33BB"/>
    <w:rsid w:val="00AB0C09"/>
    <w:rsid w:val="00AB0D4C"/>
    <w:rsid w:val="00AB2343"/>
    <w:rsid w:val="00AB29FE"/>
    <w:rsid w:val="00AB42FF"/>
    <w:rsid w:val="00AB43DC"/>
    <w:rsid w:val="00AB6A67"/>
    <w:rsid w:val="00AB71E8"/>
    <w:rsid w:val="00AB7858"/>
    <w:rsid w:val="00AC05FC"/>
    <w:rsid w:val="00AC0DA2"/>
    <w:rsid w:val="00AC13CC"/>
    <w:rsid w:val="00AC16C6"/>
    <w:rsid w:val="00AC1C0C"/>
    <w:rsid w:val="00AC20FF"/>
    <w:rsid w:val="00AC30FA"/>
    <w:rsid w:val="00AC33AA"/>
    <w:rsid w:val="00AC3DDC"/>
    <w:rsid w:val="00AC4F6F"/>
    <w:rsid w:val="00AC7697"/>
    <w:rsid w:val="00AC7CD6"/>
    <w:rsid w:val="00AC7EF9"/>
    <w:rsid w:val="00AD05AD"/>
    <w:rsid w:val="00AD0C5D"/>
    <w:rsid w:val="00AD0F1A"/>
    <w:rsid w:val="00AD1439"/>
    <w:rsid w:val="00AD251F"/>
    <w:rsid w:val="00AD2677"/>
    <w:rsid w:val="00AD27F1"/>
    <w:rsid w:val="00AD481A"/>
    <w:rsid w:val="00AD4CFB"/>
    <w:rsid w:val="00AD58CE"/>
    <w:rsid w:val="00AD5AD3"/>
    <w:rsid w:val="00AD5B8A"/>
    <w:rsid w:val="00AD65DA"/>
    <w:rsid w:val="00AD65DD"/>
    <w:rsid w:val="00AD6639"/>
    <w:rsid w:val="00AE028A"/>
    <w:rsid w:val="00AE0585"/>
    <w:rsid w:val="00AE0AA2"/>
    <w:rsid w:val="00AE145D"/>
    <w:rsid w:val="00AE18CB"/>
    <w:rsid w:val="00AE1B4D"/>
    <w:rsid w:val="00AE22ED"/>
    <w:rsid w:val="00AE3D5F"/>
    <w:rsid w:val="00AE4051"/>
    <w:rsid w:val="00AE4B01"/>
    <w:rsid w:val="00AE67C7"/>
    <w:rsid w:val="00AE6D67"/>
    <w:rsid w:val="00AE7343"/>
    <w:rsid w:val="00AE7647"/>
    <w:rsid w:val="00AF10A2"/>
    <w:rsid w:val="00AF16D6"/>
    <w:rsid w:val="00AF1A89"/>
    <w:rsid w:val="00AF1F43"/>
    <w:rsid w:val="00AF24C7"/>
    <w:rsid w:val="00AF337E"/>
    <w:rsid w:val="00AF4B99"/>
    <w:rsid w:val="00AF4CB7"/>
    <w:rsid w:val="00AF4DDD"/>
    <w:rsid w:val="00AF5A5C"/>
    <w:rsid w:val="00AF7321"/>
    <w:rsid w:val="00AF76FA"/>
    <w:rsid w:val="00AF774C"/>
    <w:rsid w:val="00B00051"/>
    <w:rsid w:val="00B009EE"/>
    <w:rsid w:val="00B00F43"/>
    <w:rsid w:val="00B01D47"/>
    <w:rsid w:val="00B0253F"/>
    <w:rsid w:val="00B0549C"/>
    <w:rsid w:val="00B05513"/>
    <w:rsid w:val="00B06891"/>
    <w:rsid w:val="00B07C59"/>
    <w:rsid w:val="00B10823"/>
    <w:rsid w:val="00B10A1B"/>
    <w:rsid w:val="00B10DEC"/>
    <w:rsid w:val="00B11AB3"/>
    <w:rsid w:val="00B129EE"/>
    <w:rsid w:val="00B134F4"/>
    <w:rsid w:val="00B13CC2"/>
    <w:rsid w:val="00B156CB"/>
    <w:rsid w:val="00B15F63"/>
    <w:rsid w:val="00B163A2"/>
    <w:rsid w:val="00B166D5"/>
    <w:rsid w:val="00B173DB"/>
    <w:rsid w:val="00B17F70"/>
    <w:rsid w:val="00B21F68"/>
    <w:rsid w:val="00B22DE3"/>
    <w:rsid w:val="00B23429"/>
    <w:rsid w:val="00B243BC"/>
    <w:rsid w:val="00B24D50"/>
    <w:rsid w:val="00B25F77"/>
    <w:rsid w:val="00B264AF"/>
    <w:rsid w:val="00B27087"/>
    <w:rsid w:val="00B30BE9"/>
    <w:rsid w:val="00B32041"/>
    <w:rsid w:val="00B347A2"/>
    <w:rsid w:val="00B35046"/>
    <w:rsid w:val="00B35CDF"/>
    <w:rsid w:val="00B362DE"/>
    <w:rsid w:val="00B3700D"/>
    <w:rsid w:val="00B40121"/>
    <w:rsid w:val="00B415A7"/>
    <w:rsid w:val="00B426F4"/>
    <w:rsid w:val="00B42721"/>
    <w:rsid w:val="00B43B98"/>
    <w:rsid w:val="00B44A85"/>
    <w:rsid w:val="00B44E8F"/>
    <w:rsid w:val="00B468AE"/>
    <w:rsid w:val="00B503EA"/>
    <w:rsid w:val="00B505D3"/>
    <w:rsid w:val="00B506A2"/>
    <w:rsid w:val="00B507A2"/>
    <w:rsid w:val="00B50AA7"/>
    <w:rsid w:val="00B50CBA"/>
    <w:rsid w:val="00B50F00"/>
    <w:rsid w:val="00B52423"/>
    <w:rsid w:val="00B535F0"/>
    <w:rsid w:val="00B541C1"/>
    <w:rsid w:val="00B545EB"/>
    <w:rsid w:val="00B55B71"/>
    <w:rsid w:val="00B55DAD"/>
    <w:rsid w:val="00B55F2E"/>
    <w:rsid w:val="00B56AFD"/>
    <w:rsid w:val="00B56CFF"/>
    <w:rsid w:val="00B56DB8"/>
    <w:rsid w:val="00B57239"/>
    <w:rsid w:val="00B576EB"/>
    <w:rsid w:val="00B60AF2"/>
    <w:rsid w:val="00B614A7"/>
    <w:rsid w:val="00B62128"/>
    <w:rsid w:val="00B62ACE"/>
    <w:rsid w:val="00B62F57"/>
    <w:rsid w:val="00B63FD9"/>
    <w:rsid w:val="00B65E31"/>
    <w:rsid w:val="00B67689"/>
    <w:rsid w:val="00B70414"/>
    <w:rsid w:val="00B7079A"/>
    <w:rsid w:val="00B70860"/>
    <w:rsid w:val="00B708FD"/>
    <w:rsid w:val="00B7131E"/>
    <w:rsid w:val="00B7204B"/>
    <w:rsid w:val="00B72944"/>
    <w:rsid w:val="00B734AC"/>
    <w:rsid w:val="00B749F8"/>
    <w:rsid w:val="00B74F1D"/>
    <w:rsid w:val="00B7541D"/>
    <w:rsid w:val="00B763E7"/>
    <w:rsid w:val="00B7708E"/>
    <w:rsid w:val="00B80F71"/>
    <w:rsid w:val="00B80FBD"/>
    <w:rsid w:val="00B81370"/>
    <w:rsid w:val="00B8154A"/>
    <w:rsid w:val="00B8203F"/>
    <w:rsid w:val="00B84265"/>
    <w:rsid w:val="00B845A4"/>
    <w:rsid w:val="00B84AEE"/>
    <w:rsid w:val="00B84DC1"/>
    <w:rsid w:val="00B86176"/>
    <w:rsid w:val="00B86469"/>
    <w:rsid w:val="00B8657C"/>
    <w:rsid w:val="00B865D2"/>
    <w:rsid w:val="00B86662"/>
    <w:rsid w:val="00B9062F"/>
    <w:rsid w:val="00B90880"/>
    <w:rsid w:val="00B90AE4"/>
    <w:rsid w:val="00B917F5"/>
    <w:rsid w:val="00B92147"/>
    <w:rsid w:val="00B922DC"/>
    <w:rsid w:val="00B95040"/>
    <w:rsid w:val="00B96307"/>
    <w:rsid w:val="00B96C4C"/>
    <w:rsid w:val="00B96D53"/>
    <w:rsid w:val="00B9798D"/>
    <w:rsid w:val="00B97B7D"/>
    <w:rsid w:val="00BA0329"/>
    <w:rsid w:val="00BA17C1"/>
    <w:rsid w:val="00BA4FCF"/>
    <w:rsid w:val="00BA5035"/>
    <w:rsid w:val="00BA51E7"/>
    <w:rsid w:val="00BA5D50"/>
    <w:rsid w:val="00BA63BF"/>
    <w:rsid w:val="00BB1038"/>
    <w:rsid w:val="00BB11EA"/>
    <w:rsid w:val="00BB1EDD"/>
    <w:rsid w:val="00BB4F99"/>
    <w:rsid w:val="00BB79FA"/>
    <w:rsid w:val="00BB7C65"/>
    <w:rsid w:val="00BC06FA"/>
    <w:rsid w:val="00BC268E"/>
    <w:rsid w:val="00BC6195"/>
    <w:rsid w:val="00BC6233"/>
    <w:rsid w:val="00BD02BF"/>
    <w:rsid w:val="00BD24AD"/>
    <w:rsid w:val="00BD2FCD"/>
    <w:rsid w:val="00BD34B0"/>
    <w:rsid w:val="00BD418F"/>
    <w:rsid w:val="00BD62C6"/>
    <w:rsid w:val="00BD6D9C"/>
    <w:rsid w:val="00BE1560"/>
    <w:rsid w:val="00BE1F15"/>
    <w:rsid w:val="00BE2C6C"/>
    <w:rsid w:val="00BE3DA4"/>
    <w:rsid w:val="00BE4A1D"/>
    <w:rsid w:val="00BE4D89"/>
    <w:rsid w:val="00BE6EDD"/>
    <w:rsid w:val="00BF05EE"/>
    <w:rsid w:val="00BF0C5D"/>
    <w:rsid w:val="00BF2861"/>
    <w:rsid w:val="00BF387A"/>
    <w:rsid w:val="00BF5770"/>
    <w:rsid w:val="00BF5A73"/>
    <w:rsid w:val="00BF5E71"/>
    <w:rsid w:val="00C00D07"/>
    <w:rsid w:val="00C01582"/>
    <w:rsid w:val="00C02AF1"/>
    <w:rsid w:val="00C042D8"/>
    <w:rsid w:val="00C04D2C"/>
    <w:rsid w:val="00C053AC"/>
    <w:rsid w:val="00C05EA4"/>
    <w:rsid w:val="00C06E08"/>
    <w:rsid w:val="00C10AF8"/>
    <w:rsid w:val="00C110B8"/>
    <w:rsid w:val="00C11DEC"/>
    <w:rsid w:val="00C121DA"/>
    <w:rsid w:val="00C12328"/>
    <w:rsid w:val="00C1294A"/>
    <w:rsid w:val="00C1353A"/>
    <w:rsid w:val="00C137A8"/>
    <w:rsid w:val="00C137D0"/>
    <w:rsid w:val="00C175C6"/>
    <w:rsid w:val="00C2217F"/>
    <w:rsid w:val="00C22FE7"/>
    <w:rsid w:val="00C234DA"/>
    <w:rsid w:val="00C235D0"/>
    <w:rsid w:val="00C2437D"/>
    <w:rsid w:val="00C25546"/>
    <w:rsid w:val="00C25A79"/>
    <w:rsid w:val="00C25CFC"/>
    <w:rsid w:val="00C26418"/>
    <w:rsid w:val="00C264F0"/>
    <w:rsid w:val="00C270CB"/>
    <w:rsid w:val="00C27C03"/>
    <w:rsid w:val="00C345B2"/>
    <w:rsid w:val="00C356D4"/>
    <w:rsid w:val="00C40D38"/>
    <w:rsid w:val="00C422C3"/>
    <w:rsid w:val="00C42811"/>
    <w:rsid w:val="00C435CE"/>
    <w:rsid w:val="00C43E8D"/>
    <w:rsid w:val="00C450BD"/>
    <w:rsid w:val="00C4525B"/>
    <w:rsid w:val="00C45646"/>
    <w:rsid w:val="00C45877"/>
    <w:rsid w:val="00C46A5D"/>
    <w:rsid w:val="00C46E8B"/>
    <w:rsid w:val="00C47525"/>
    <w:rsid w:val="00C47746"/>
    <w:rsid w:val="00C50B1A"/>
    <w:rsid w:val="00C51BAB"/>
    <w:rsid w:val="00C53293"/>
    <w:rsid w:val="00C55256"/>
    <w:rsid w:val="00C5563F"/>
    <w:rsid w:val="00C55B19"/>
    <w:rsid w:val="00C55E3A"/>
    <w:rsid w:val="00C5685B"/>
    <w:rsid w:val="00C56E6E"/>
    <w:rsid w:val="00C60B72"/>
    <w:rsid w:val="00C60F5D"/>
    <w:rsid w:val="00C61DF3"/>
    <w:rsid w:val="00C623F0"/>
    <w:rsid w:val="00C63E63"/>
    <w:rsid w:val="00C64011"/>
    <w:rsid w:val="00C65410"/>
    <w:rsid w:val="00C657A9"/>
    <w:rsid w:val="00C659E2"/>
    <w:rsid w:val="00C664BA"/>
    <w:rsid w:val="00C66571"/>
    <w:rsid w:val="00C66774"/>
    <w:rsid w:val="00C66A88"/>
    <w:rsid w:val="00C7109F"/>
    <w:rsid w:val="00C710A7"/>
    <w:rsid w:val="00C7136F"/>
    <w:rsid w:val="00C71CE7"/>
    <w:rsid w:val="00C72880"/>
    <w:rsid w:val="00C73D1C"/>
    <w:rsid w:val="00C74719"/>
    <w:rsid w:val="00C75108"/>
    <w:rsid w:val="00C75471"/>
    <w:rsid w:val="00C80E32"/>
    <w:rsid w:val="00C815D6"/>
    <w:rsid w:val="00C8230D"/>
    <w:rsid w:val="00C82E78"/>
    <w:rsid w:val="00C83FC6"/>
    <w:rsid w:val="00C83FCD"/>
    <w:rsid w:val="00C84734"/>
    <w:rsid w:val="00C84F80"/>
    <w:rsid w:val="00C85615"/>
    <w:rsid w:val="00C85E11"/>
    <w:rsid w:val="00C86233"/>
    <w:rsid w:val="00C90977"/>
    <w:rsid w:val="00C90E59"/>
    <w:rsid w:val="00C91128"/>
    <w:rsid w:val="00C91CD3"/>
    <w:rsid w:val="00C91EA1"/>
    <w:rsid w:val="00C937EB"/>
    <w:rsid w:val="00C9392C"/>
    <w:rsid w:val="00C94543"/>
    <w:rsid w:val="00C9515F"/>
    <w:rsid w:val="00C95AB5"/>
    <w:rsid w:val="00C95EDB"/>
    <w:rsid w:val="00C9653D"/>
    <w:rsid w:val="00C972D0"/>
    <w:rsid w:val="00CA187E"/>
    <w:rsid w:val="00CA28BC"/>
    <w:rsid w:val="00CA2E3C"/>
    <w:rsid w:val="00CA53AC"/>
    <w:rsid w:val="00CA56A2"/>
    <w:rsid w:val="00CA59C3"/>
    <w:rsid w:val="00CA6DE1"/>
    <w:rsid w:val="00CA708F"/>
    <w:rsid w:val="00CA716A"/>
    <w:rsid w:val="00CA7F26"/>
    <w:rsid w:val="00CB0B8B"/>
    <w:rsid w:val="00CB0E7C"/>
    <w:rsid w:val="00CB153C"/>
    <w:rsid w:val="00CB1DA2"/>
    <w:rsid w:val="00CB2D2B"/>
    <w:rsid w:val="00CB3723"/>
    <w:rsid w:val="00CB400F"/>
    <w:rsid w:val="00CB42A5"/>
    <w:rsid w:val="00CB43AE"/>
    <w:rsid w:val="00CB543B"/>
    <w:rsid w:val="00CB6698"/>
    <w:rsid w:val="00CB6FD5"/>
    <w:rsid w:val="00CB7035"/>
    <w:rsid w:val="00CB7582"/>
    <w:rsid w:val="00CB76E5"/>
    <w:rsid w:val="00CC0CE2"/>
    <w:rsid w:val="00CC2322"/>
    <w:rsid w:val="00CC2342"/>
    <w:rsid w:val="00CC2CA7"/>
    <w:rsid w:val="00CC4016"/>
    <w:rsid w:val="00CC4592"/>
    <w:rsid w:val="00CC5025"/>
    <w:rsid w:val="00CC56D1"/>
    <w:rsid w:val="00CC582C"/>
    <w:rsid w:val="00CC6CBB"/>
    <w:rsid w:val="00CD08DB"/>
    <w:rsid w:val="00CD0E19"/>
    <w:rsid w:val="00CD2FB2"/>
    <w:rsid w:val="00CD2FEF"/>
    <w:rsid w:val="00CD485C"/>
    <w:rsid w:val="00CD4882"/>
    <w:rsid w:val="00CD5452"/>
    <w:rsid w:val="00CD5872"/>
    <w:rsid w:val="00CD6384"/>
    <w:rsid w:val="00CE03D7"/>
    <w:rsid w:val="00CE08CD"/>
    <w:rsid w:val="00CE08F8"/>
    <w:rsid w:val="00CE1217"/>
    <w:rsid w:val="00CE2EB0"/>
    <w:rsid w:val="00CE3523"/>
    <w:rsid w:val="00CE35A0"/>
    <w:rsid w:val="00CE4283"/>
    <w:rsid w:val="00CE57BD"/>
    <w:rsid w:val="00CE5FCA"/>
    <w:rsid w:val="00CE6E11"/>
    <w:rsid w:val="00CE72AF"/>
    <w:rsid w:val="00CE7523"/>
    <w:rsid w:val="00CF03CD"/>
    <w:rsid w:val="00CF04FC"/>
    <w:rsid w:val="00CF0FFB"/>
    <w:rsid w:val="00CF1CAB"/>
    <w:rsid w:val="00CF1EDA"/>
    <w:rsid w:val="00CF2215"/>
    <w:rsid w:val="00CF264E"/>
    <w:rsid w:val="00CF34FC"/>
    <w:rsid w:val="00CF3F81"/>
    <w:rsid w:val="00CF4277"/>
    <w:rsid w:val="00CF4662"/>
    <w:rsid w:val="00CF4694"/>
    <w:rsid w:val="00CF4816"/>
    <w:rsid w:val="00CF593C"/>
    <w:rsid w:val="00CF60C4"/>
    <w:rsid w:val="00CF6B86"/>
    <w:rsid w:val="00D00C91"/>
    <w:rsid w:val="00D0116D"/>
    <w:rsid w:val="00D0189E"/>
    <w:rsid w:val="00D01F8E"/>
    <w:rsid w:val="00D0242B"/>
    <w:rsid w:val="00D02D06"/>
    <w:rsid w:val="00D044DB"/>
    <w:rsid w:val="00D048A5"/>
    <w:rsid w:val="00D05728"/>
    <w:rsid w:val="00D06135"/>
    <w:rsid w:val="00D11089"/>
    <w:rsid w:val="00D115FC"/>
    <w:rsid w:val="00D121DF"/>
    <w:rsid w:val="00D12FEB"/>
    <w:rsid w:val="00D147D5"/>
    <w:rsid w:val="00D148B9"/>
    <w:rsid w:val="00D14E3C"/>
    <w:rsid w:val="00D16A0C"/>
    <w:rsid w:val="00D174EB"/>
    <w:rsid w:val="00D17D25"/>
    <w:rsid w:val="00D17F33"/>
    <w:rsid w:val="00D20D8F"/>
    <w:rsid w:val="00D21967"/>
    <w:rsid w:val="00D21A14"/>
    <w:rsid w:val="00D21E0D"/>
    <w:rsid w:val="00D22F48"/>
    <w:rsid w:val="00D23084"/>
    <w:rsid w:val="00D24203"/>
    <w:rsid w:val="00D264F0"/>
    <w:rsid w:val="00D265BF"/>
    <w:rsid w:val="00D26B91"/>
    <w:rsid w:val="00D300A6"/>
    <w:rsid w:val="00D30899"/>
    <w:rsid w:val="00D30C4C"/>
    <w:rsid w:val="00D34DFF"/>
    <w:rsid w:val="00D361C1"/>
    <w:rsid w:val="00D36ED6"/>
    <w:rsid w:val="00D376E8"/>
    <w:rsid w:val="00D40181"/>
    <w:rsid w:val="00D41617"/>
    <w:rsid w:val="00D42986"/>
    <w:rsid w:val="00D43B0A"/>
    <w:rsid w:val="00D4431F"/>
    <w:rsid w:val="00D46980"/>
    <w:rsid w:val="00D47ED9"/>
    <w:rsid w:val="00D5000A"/>
    <w:rsid w:val="00D505EE"/>
    <w:rsid w:val="00D50E1D"/>
    <w:rsid w:val="00D51E62"/>
    <w:rsid w:val="00D53E1C"/>
    <w:rsid w:val="00D54590"/>
    <w:rsid w:val="00D552E2"/>
    <w:rsid w:val="00D562EC"/>
    <w:rsid w:val="00D5664D"/>
    <w:rsid w:val="00D5702B"/>
    <w:rsid w:val="00D579DE"/>
    <w:rsid w:val="00D60BDD"/>
    <w:rsid w:val="00D627BC"/>
    <w:rsid w:val="00D64182"/>
    <w:rsid w:val="00D649C3"/>
    <w:rsid w:val="00D64BD9"/>
    <w:rsid w:val="00D66723"/>
    <w:rsid w:val="00D668EE"/>
    <w:rsid w:val="00D66905"/>
    <w:rsid w:val="00D66B05"/>
    <w:rsid w:val="00D67CE2"/>
    <w:rsid w:val="00D71064"/>
    <w:rsid w:val="00D71581"/>
    <w:rsid w:val="00D715B9"/>
    <w:rsid w:val="00D75F47"/>
    <w:rsid w:val="00D7605E"/>
    <w:rsid w:val="00D766E6"/>
    <w:rsid w:val="00D76C40"/>
    <w:rsid w:val="00D7796B"/>
    <w:rsid w:val="00D77EA4"/>
    <w:rsid w:val="00D811D7"/>
    <w:rsid w:val="00D82058"/>
    <w:rsid w:val="00D820BA"/>
    <w:rsid w:val="00D82B0B"/>
    <w:rsid w:val="00D8412E"/>
    <w:rsid w:val="00D845D4"/>
    <w:rsid w:val="00D85105"/>
    <w:rsid w:val="00D85913"/>
    <w:rsid w:val="00D85DBB"/>
    <w:rsid w:val="00D86C07"/>
    <w:rsid w:val="00D87F72"/>
    <w:rsid w:val="00D902A8"/>
    <w:rsid w:val="00D92212"/>
    <w:rsid w:val="00D92285"/>
    <w:rsid w:val="00D927DB"/>
    <w:rsid w:val="00D94961"/>
    <w:rsid w:val="00D94D47"/>
    <w:rsid w:val="00D9542C"/>
    <w:rsid w:val="00D9543C"/>
    <w:rsid w:val="00D954BE"/>
    <w:rsid w:val="00D95EF0"/>
    <w:rsid w:val="00D962B2"/>
    <w:rsid w:val="00D9677B"/>
    <w:rsid w:val="00D9788F"/>
    <w:rsid w:val="00DA0291"/>
    <w:rsid w:val="00DA0854"/>
    <w:rsid w:val="00DA0B58"/>
    <w:rsid w:val="00DA1C2B"/>
    <w:rsid w:val="00DA2812"/>
    <w:rsid w:val="00DA5A06"/>
    <w:rsid w:val="00DA5E9A"/>
    <w:rsid w:val="00DA6275"/>
    <w:rsid w:val="00DA737B"/>
    <w:rsid w:val="00DA74BD"/>
    <w:rsid w:val="00DA7BB4"/>
    <w:rsid w:val="00DA7D05"/>
    <w:rsid w:val="00DB09FC"/>
    <w:rsid w:val="00DB0C00"/>
    <w:rsid w:val="00DB0E43"/>
    <w:rsid w:val="00DB240F"/>
    <w:rsid w:val="00DB3ED8"/>
    <w:rsid w:val="00DB4D75"/>
    <w:rsid w:val="00DB6AF3"/>
    <w:rsid w:val="00DB6BB0"/>
    <w:rsid w:val="00DB7BF2"/>
    <w:rsid w:val="00DC066C"/>
    <w:rsid w:val="00DC37A7"/>
    <w:rsid w:val="00DC56FA"/>
    <w:rsid w:val="00DC5812"/>
    <w:rsid w:val="00DC5858"/>
    <w:rsid w:val="00DC6090"/>
    <w:rsid w:val="00DC6250"/>
    <w:rsid w:val="00DC632F"/>
    <w:rsid w:val="00DC694A"/>
    <w:rsid w:val="00DC6DC6"/>
    <w:rsid w:val="00DC77F8"/>
    <w:rsid w:val="00DC7AC1"/>
    <w:rsid w:val="00DC7C20"/>
    <w:rsid w:val="00DD021A"/>
    <w:rsid w:val="00DD1672"/>
    <w:rsid w:val="00DD16B9"/>
    <w:rsid w:val="00DD1950"/>
    <w:rsid w:val="00DD2146"/>
    <w:rsid w:val="00DD2E99"/>
    <w:rsid w:val="00DD3223"/>
    <w:rsid w:val="00DD4F00"/>
    <w:rsid w:val="00DD5E9F"/>
    <w:rsid w:val="00DD6799"/>
    <w:rsid w:val="00DD7B47"/>
    <w:rsid w:val="00DE21BB"/>
    <w:rsid w:val="00DE2F7B"/>
    <w:rsid w:val="00DE53AB"/>
    <w:rsid w:val="00DE6FB1"/>
    <w:rsid w:val="00DF05D7"/>
    <w:rsid w:val="00DF1749"/>
    <w:rsid w:val="00DF242F"/>
    <w:rsid w:val="00DF2C2D"/>
    <w:rsid w:val="00DF3216"/>
    <w:rsid w:val="00DF3994"/>
    <w:rsid w:val="00DF7E94"/>
    <w:rsid w:val="00E01253"/>
    <w:rsid w:val="00E027BD"/>
    <w:rsid w:val="00E02EC9"/>
    <w:rsid w:val="00E035FB"/>
    <w:rsid w:val="00E040D4"/>
    <w:rsid w:val="00E04574"/>
    <w:rsid w:val="00E04678"/>
    <w:rsid w:val="00E067D1"/>
    <w:rsid w:val="00E06AA3"/>
    <w:rsid w:val="00E06FF8"/>
    <w:rsid w:val="00E070D3"/>
    <w:rsid w:val="00E070E9"/>
    <w:rsid w:val="00E07CF7"/>
    <w:rsid w:val="00E13487"/>
    <w:rsid w:val="00E13B88"/>
    <w:rsid w:val="00E14CF3"/>
    <w:rsid w:val="00E17CEE"/>
    <w:rsid w:val="00E201D0"/>
    <w:rsid w:val="00E20A8D"/>
    <w:rsid w:val="00E21257"/>
    <w:rsid w:val="00E21494"/>
    <w:rsid w:val="00E22DAA"/>
    <w:rsid w:val="00E22E91"/>
    <w:rsid w:val="00E22EB2"/>
    <w:rsid w:val="00E232C9"/>
    <w:rsid w:val="00E24915"/>
    <w:rsid w:val="00E24B20"/>
    <w:rsid w:val="00E25EEE"/>
    <w:rsid w:val="00E263AD"/>
    <w:rsid w:val="00E2650B"/>
    <w:rsid w:val="00E26EB0"/>
    <w:rsid w:val="00E27E73"/>
    <w:rsid w:val="00E30228"/>
    <w:rsid w:val="00E30FE4"/>
    <w:rsid w:val="00E30FF5"/>
    <w:rsid w:val="00E3113A"/>
    <w:rsid w:val="00E31819"/>
    <w:rsid w:val="00E32B47"/>
    <w:rsid w:val="00E33C0A"/>
    <w:rsid w:val="00E34540"/>
    <w:rsid w:val="00E35FBD"/>
    <w:rsid w:val="00E37201"/>
    <w:rsid w:val="00E37BBC"/>
    <w:rsid w:val="00E37D5C"/>
    <w:rsid w:val="00E37FA9"/>
    <w:rsid w:val="00E4139B"/>
    <w:rsid w:val="00E451C3"/>
    <w:rsid w:val="00E457FE"/>
    <w:rsid w:val="00E4632E"/>
    <w:rsid w:val="00E4676B"/>
    <w:rsid w:val="00E46ECF"/>
    <w:rsid w:val="00E470D0"/>
    <w:rsid w:val="00E50810"/>
    <w:rsid w:val="00E50999"/>
    <w:rsid w:val="00E50B6C"/>
    <w:rsid w:val="00E52E2B"/>
    <w:rsid w:val="00E53DBC"/>
    <w:rsid w:val="00E5512E"/>
    <w:rsid w:val="00E55B6A"/>
    <w:rsid w:val="00E55F6F"/>
    <w:rsid w:val="00E56919"/>
    <w:rsid w:val="00E56CF4"/>
    <w:rsid w:val="00E57144"/>
    <w:rsid w:val="00E575E8"/>
    <w:rsid w:val="00E575FF"/>
    <w:rsid w:val="00E57E92"/>
    <w:rsid w:val="00E60CEE"/>
    <w:rsid w:val="00E61057"/>
    <w:rsid w:val="00E61253"/>
    <w:rsid w:val="00E63D9A"/>
    <w:rsid w:val="00E64350"/>
    <w:rsid w:val="00E646C4"/>
    <w:rsid w:val="00E64B41"/>
    <w:rsid w:val="00E65416"/>
    <w:rsid w:val="00E6544A"/>
    <w:rsid w:val="00E661ED"/>
    <w:rsid w:val="00E66C82"/>
    <w:rsid w:val="00E67BCF"/>
    <w:rsid w:val="00E67BF9"/>
    <w:rsid w:val="00E67F3E"/>
    <w:rsid w:val="00E70618"/>
    <w:rsid w:val="00E720FF"/>
    <w:rsid w:val="00E72623"/>
    <w:rsid w:val="00E73096"/>
    <w:rsid w:val="00E747BE"/>
    <w:rsid w:val="00E7558F"/>
    <w:rsid w:val="00E76268"/>
    <w:rsid w:val="00E769DF"/>
    <w:rsid w:val="00E77374"/>
    <w:rsid w:val="00E8020C"/>
    <w:rsid w:val="00E80628"/>
    <w:rsid w:val="00E807F8"/>
    <w:rsid w:val="00E80BDD"/>
    <w:rsid w:val="00E81276"/>
    <w:rsid w:val="00E820A2"/>
    <w:rsid w:val="00E83A24"/>
    <w:rsid w:val="00E83A2B"/>
    <w:rsid w:val="00E83CB3"/>
    <w:rsid w:val="00E84B34"/>
    <w:rsid w:val="00E8515F"/>
    <w:rsid w:val="00E859F9"/>
    <w:rsid w:val="00E86BCB"/>
    <w:rsid w:val="00E86D96"/>
    <w:rsid w:val="00E87950"/>
    <w:rsid w:val="00E90187"/>
    <w:rsid w:val="00E90651"/>
    <w:rsid w:val="00E918A9"/>
    <w:rsid w:val="00E92105"/>
    <w:rsid w:val="00E92E23"/>
    <w:rsid w:val="00E93313"/>
    <w:rsid w:val="00E934BF"/>
    <w:rsid w:val="00E9496A"/>
    <w:rsid w:val="00E94B66"/>
    <w:rsid w:val="00E95701"/>
    <w:rsid w:val="00E95E64"/>
    <w:rsid w:val="00E971C5"/>
    <w:rsid w:val="00E979F4"/>
    <w:rsid w:val="00E97E22"/>
    <w:rsid w:val="00EA0B30"/>
    <w:rsid w:val="00EA1B03"/>
    <w:rsid w:val="00EA1DA0"/>
    <w:rsid w:val="00EA1E14"/>
    <w:rsid w:val="00EA23E4"/>
    <w:rsid w:val="00EA2919"/>
    <w:rsid w:val="00EA2E64"/>
    <w:rsid w:val="00EA36A8"/>
    <w:rsid w:val="00EA39B8"/>
    <w:rsid w:val="00EA446F"/>
    <w:rsid w:val="00EA44F3"/>
    <w:rsid w:val="00EA4665"/>
    <w:rsid w:val="00EA48AC"/>
    <w:rsid w:val="00EA4CC7"/>
    <w:rsid w:val="00EA5A88"/>
    <w:rsid w:val="00EA6080"/>
    <w:rsid w:val="00EA670F"/>
    <w:rsid w:val="00EA6818"/>
    <w:rsid w:val="00EA68E2"/>
    <w:rsid w:val="00EA794D"/>
    <w:rsid w:val="00EB1121"/>
    <w:rsid w:val="00EB12A8"/>
    <w:rsid w:val="00EB155B"/>
    <w:rsid w:val="00EB2465"/>
    <w:rsid w:val="00EB2491"/>
    <w:rsid w:val="00EB2521"/>
    <w:rsid w:val="00EB38AD"/>
    <w:rsid w:val="00EB3F78"/>
    <w:rsid w:val="00EC0665"/>
    <w:rsid w:val="00EC34BA"/>
    <w:rsid w:val="00EC4AEF"/>
    <w:rsid w:val="00EC4D63"/>
    <w:rsid w:val="00EC556D"/>
    <w:rsid w:val="00EC6114"/>
    <w:rsid w:val="00EC61DA"/>
    <w:rsid w:val="00EC68AB"/>
    <w:rsid w:val="00EC6907"/>
    <w:rsid w:val="00EC7A1C"/>
    <w:rsid w:val="00EC7FFB"/>
    <w:rsid w:val="00ED0366"/>
    <w:rsid w:val="00ED0E69"/>
    <w:rsid w:val="00ED1247"/>
    <w:rsid w:val="00ED12E8"/>
    <w:rsid w:val="00ED1D94"/>
    <w:rsid w:val="00ED3806"/>
    <w:rsid w:val="00ED39F6"/>
    <w:rsid w:val="00ED412E"/>
    <w:rsid w:val="00ED4F74"/>
    <w:rsid w:val="00ED4FB8"/>
    <w:rsid w:val="00ED5EFF"/>
    <w:rsid w:val="00ED61D4"/>
    <w:rsid w:val="00ED6A28"/>
    <w:rsid w:val="00ED6BA8"/>
    <w:rsid w:val="00ED6CBE"/>
    <w:rsid w:val="00ED7969"/>
    <w:rsid w:val="00EE0D44"/>
    <w:rsid w:val="00EE1135"/>
    <w:rsid w:val="00EE14DC"/>
    <w:rsid w:val="00EE150F"/>
    <w:rsid w:val="00EE1D14"/>
    <w:rsid w:val="00EE2043"/>
    <w:rsid w:val="00EE2E07"/>
    <w:rsid w:val="00EE3303"/>
    <w:rsid w:val="00EE3EE5"/>
    <w:rsid w:val="00EE465B"/>
    <w:rsid w:val="00EE52E6"/>
    <w:rsid w:val="00EE538C"/>
    <w:rsid w:val="00EE6A41"/>
    <w:rsid w:val="00EE7B74"/>
    <w:rsid w:val="00EE7E37"/>
    <w:rsid w:val="00EE7FF7"/>
    <w:rsid w:val="00EF0325"/>
    <w:rsid w:val="00EF0E14"/>
    <w:rsid w:val="00EF199A"/>
    <w:rsid w:val="00EF260A"/>
    <w:rsid w:val="00EF2965"/>
    <w:rsid w:val="00EF2BDD"/>
    <w:rsid w:val="00EF3FD2"/>
    <w:rsid w:val="00EF53E6"/>
    <w:rsid w:val="00EF5B15"/>
    <w:rsid w:val="00EF6B65"/>
    <w:rsid w:val="00EF6F05"/>
    <w:rsid w:val="00EF7120"/>
    <w:rsid w:val="00EF7CB4"/>
    <w:rsid w:val="00F004F1"/>
    <w:rsid w:val="00F009AC"/>
    <w:rsid w:val="00F00C64"/>
    <w:rsid w:val="00F0298A"/>
    <w:rsid w:val="00F0393C"/>
    <w:rsid w:val="00F0428E"/>
    <w:rsid w:val="00F0438C"/>
    <w:rsid w:val="00F04A25"/>
    <w:rsid w:val="00F0535F"/>
    <w:rsid w:val="00F05FB6"/>
    <w:rsid w:val="00F06B17"/>
    <w:rsid w:val="00F07B0B"/>
    <w:rsid w:val="00F101B8"/>
    <w:rsid w:val="00F105E5"/>
    <w:rsid w:val="00F12406"/>
    <w:rsid w:val="00F12A30"/>
    <w:rsid w:val="00F1350E"/>
    <w:rsid w:val="00F152ED"/>
    <w:rsid w:val="00F15D13"/>
    <w:rsid w:val="00F15E20"/>
    <w:rsid w:val="00F16621"/>
    <w:rsid w:val="00F16AE8"/>
    <w:rsid w:val="00F17463"/>
    <w:rsid w:val="00F17CF8"/>
    <w:rsid w:val="00F216FD"/>
    <w:rsid w:val="00F2178A"/>
    <w:rsid w:val="00F224E2"/>
    <w:rsid w:val="00F22A4C"/>
    <w:rsid w:val="00F23AD0"/>
    <w:rsid w:val="00F23BD6"/>
    <w:rsid w:val="00F24E03"/>
    <w:rsid w:val="00F25178"/>
    <w:rsid w:val="00F26681"/>
    <w:rsid w:val="00F270E5"/>
    <w:rsid w:val="00F2727F"/>
    <w:rsid w:val="00F2795F"/>
    <w:rsid w:val="00F30000"/>
    <w:rsid w:val="00F30501"/>
    <w:rsid w:val="00F31318"/>
    <w:rsid w:val="00F31515"/>
    <w:rsid w:val="00F3237D"/>
    <w:rsid w:val="00F33CA6"/>
    <w:rsid w:val="00F34342"/>
    <w:rsid w:val="00F35316"/>
    <w:rsid w:val="00F36052"/>
    <w:rsid w:val="00F363F6"/>
    <w:rsid w:val="00F36930"/>
    <w:rsid w:val="00F37FC4"/>
    <w:rsid w:val="00F405D3"/>
    <w:rsid w:val="00F40BCE"/>
    <w:rsid w:val="00F40D5C"/>
    <w:rsid w:val="00F42D44"/>
    <w:rsid w:val="00F42DBB"/>
    <w:rsid w:val="00F4313F"/>
    <w:rsid w:val="00F434A1"/>
    <w:rsid w:val="00F4435A"/>
    <w:rsid w:val="00F4618D"/>
    <w:rsid w:val="00F500EF"/>
    <w:rsid w:val="00F51494"/>
    <w:rsid w:val="00F51CBA"/>
    <w:rsid w:val="00F52950"/>
    <w:rsid w:val="00F52FC9"/>
    <w:rsid w:val="00F53286"/>
    <w:rsid w:val="00F53FC2"/>
    <w:rsid w:val="00F54659"/>
    <w:rsid w:val="00F5495A"/>
    <w:rsid w:val="00F5498D"/>
    <w:rsid w:val="00F54C1D"/>
    <w:rsid w:val="00F55ABA"/>
    <w:rsid w:val="00F55BA3"/>
    <w:rsid w:val="00F55E37"/>
    <w:rsid w:val="00F570C9"/>
    <w:rsid w:val="00F572CB"/>
    <w:rsid w:val="00F576D0"/>
    <w:rsid w:val="00F578F6"/>
    <w:rsid w:val="00F605BC"/>
    <w:rsid w:val="00F60945"/>
    <w:rsid w:val="00F60F8D"/>
    <w:rsid w:val="00F619E4"/>
    <w:rsid w:val="00F63C29"/>
    <w:rsid w:val="00F6415C"/>
    <w:rsid w:val="00F6438D"/>
    <w:rsid w:val="00F705AA"/>
    <w:rsid w:val="00F70C7F"/>
    <w:rsid w:val="00F722A8"/>
    <w:rsid w:val="00F72554"/>
    <w:rsid w:val="00F72D5C"/>
    <w:rsid w:val="00F72DD2"/>
    <w:rsid w:val="00F72F5C"/>
    <w:rsid w:val="00F7387A"/>
    <w:rsid w:val="00F73CFE"/>
    <w:rsid w:val="00F755A5"/>
    <w:rsid w:val="00F808E3"/>
    <w:rsid w:val="00F80AFA"/>
    <w:rsid w:val="00F82DE2"/>
    <w:rsid w:val="00F82EEC"/>
    <w:rsid w:val="00F84156"/>
    <w:rsid w:val="00F851D6"/>
    <w:rsid w:val="00F854F2"/>
    <w:rsid w:val="00F8598C"/>
    <w:rsid w:val="00F8690A"/>
    <w:rsid w:val="00F86960"/>
    <w:rsid w:val="00F86AE3"/>
    <w:rsid w:val="00F86D25"/>
    <w:rsid w:val="00F86EF0"/>
    <w:rsid w:val="00F87492"/>
    <w:rsid w:val="00F876D0"/>
    <w:rsid w:val="00F90386"/>
    <w:rsid w:val="00F90C8B"/>
    <w:rsid w:val="00F90D2C"/>
    <w:rsid w:val="00F91FF1"/>
    <w:rsid w:val="00F965C2"/>
    <w:rsid w:val="00FA0959"/>
    <w:rsid w:val="00FA0DD8"/>
    <w:rsid w:val="00FA12F7"/>
    <w:rsid w:val="00FA1EFA"/>
    <w:rsid w:val="00FA281E"/>
    <w:rsid w:val="00FA4AB9"/>
    <w:rsid w:val="00FA4B29"/>
    <w:rsid w:val="00FA796A"/>
    <w:rsid w:val="00FA7B4A"/>
    <w:rsid w:val="00FB033F"/>
    <w:rsid w:val="00FB0D4B"/>
    <w:rsid w:val="00FB20D4"/>
    <w:rsid w:val="00FB5600"/>
    <w:rsid w:val="00FB5A1B"/>
    <w:rsid w:val="00FB698F"/>
    <w:rsid w:val="00FB6A1F"/>
    <w:rsid w:val="00FB6AD1"/>
    <w:rsid w:val="00FC0420"/>
    <w:rsid w:val="00FC1B28"/>
    <w:rsid w:val="00FC21A6"/>
    <w:rsid w:val="00FC313B"/>
    <w:rsid w:val="00FC3362"/>
    <w:rsid w:val="00FC3534"/>
    <w:rsid w:val="00FC42F0"/>
    <w:rsid w:val="00FC4455"/>
    <w:rsid w:val="00FC44BF"/>
    <w:rsid w:val="00FC7662"/>
    <w:rsid w:val="00FC79FD"/>
    <w:rsid w:val="00FD16E7"/>
    <w:rsid w:val="00FD1773"/>
    <w:rsid w:val="00FD204F"/>
    <w:rsid w:val="00FD240E"/>
    <w:rsid w:val="00FD24BF"/>
    <w:rsid w:val="00FD2A5C"/>
    <w:rsid w:val="00FD41BE"/>
    <w:rsid w:val="00FD4FAB"/>
    <w:rsid w:val="00FD5644"/>
    <w:rsid w:val="00FD5F56"/>
    <w:rsid w:val="00FD713B"/>
    <w:rsid w:val="00FD729E"/>
    <w:rsid w:val="00FD7563"/>
    <w:rsid w:val="00FE0543"/>
    <w:rsid w:val="00FE060E"/>
    <w:rsid w:val="00FE192F"/>
    <w:rsid w:val="00FE4DF1"/>
    <w:rsid w:val="00FE4FB6"/>
    <w:rsid w:val="00FE634C"/>
    <w:rsid w:val="00FE7B47"/>
    <w:rsid w:val="00FF04E6"/>
    <w:rsid w:val="00FF0DE3"/>
    <w:rsid w:val="00FF11F7"/>
    <w:rsid w:val="00FF2E39"/>
    <w:rsid w:val="00FF35BD"/>
    <w:rsid w:val="00FF391A"/>
    <w:rsid w:val="00FF3AF4"/>
    <w:rsid w:val="00FF42B5"/>
    <w:rsid w:val="00FF72CB"/>
    <w:rsid w:val="00FF78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2347C-DCDF-4C51-A3AC-5873E586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3C"/>
    <w:rPr>
      <w:rFonts w:ascii="Times New Roman" w:eastAsia="Calibri" w:hAnsi="Times New Roman" w:cs="Times New Roman"/>
      <w:sz w:val="28"/>
    </w:rPr>
  </w:style>
  <w:style w:type="paragraph" w:styleId="Heading1">
    <w:name w:val="heading 1"/>
    <w:basedOn w:val="Normal"/>
    <w:next w:val="Normal"/>
    <w:link w:val="Heading1Char"/>
    <w:qFormat/>
    <w:rsid w:val="0030123C"/>
    <w:pPr>
      <w:keepNext/>
      <w:numPr>
        <w:numId w:val="1"/>
      </w:numPr>
      <w:spacing w:after="0" w:line="240" w:lineRule="auto"/>
      <w:ind w:right="-341"/>
      <w:jc w:val="center"/>
      <w:outlineLvl w:val="0"/>
    </w:pPr>
    <w:rPr>
      <w:rFonts w:eastAsia="Times New Roman"/>
      <w:b/>
      <w:bCs/>
      <w:sz w:val="24"/>
      <w:szCs w:val="24"/>
    </w:rPr>
  </w:style>
  <w:style w:type="paragraph" w:styleId="Heading2">
    <w:name w:val="heading 2"/>
    <w:aliases w:val=" Char Char"/>
    <w:basedOn w:val="Normal"/>
    <w:next w:val="Normal"/>
    <w:link w:val="Heading2Char"/>
    <w:qFormat/>
    <w:rsid w:val="0030123C"/>
    <w:pPr>
      <w:keepNext/>
      <w:numPr>
        <w:ilvl w:val="1"/>
        <w:numId w:val="1"/>
      </w:numPr>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30123C"/>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0123C"/>
    <w:pPr>
      <w:keepNext/>
      <w:numPr>
        <w:ilvl w:val="3"/>
        <w:numId w:val="1"/>
      </w:numPr>
      <w:spacing w:before="120" w:after="120" w:line="240" w:lineRule="auto"/>
      <w:outlineLvl w:val="3"/>
    </w:pPr>
    <w:rPr>
      <w:rFonts w:eastAsia="Times New Roman"/>
      <w:b/>
      <w:szCs w:val="28"/>
    </w:rPr>
  </w:style>
  <w:style w:type="paragraph" w:styleId="Heading5">
    <w:name w:val="heading 5"/>
    <w:basedOn w:val="Normal"/>
    <w:next w:val="Normal"/>
    <w:link w:val="Heading5Char"/>
    <w:qFormat/>
    <w:rsid w:val="0030123C"/>
    <w:pPr>
      <w:keepNext/>
      <w:numPr>
        <w:ilvl w:val="4"/>
        <w:numId w:val="1"/>
      </w:numPr>
      <w:spacing w:before="120" w:after="120" w:line="240" w:lineRule="auto"/>
      <w:jc w:val="both"/>
      <w:outlineLvl w:val="4"/>
    </w:pPr>
    <w:rPr>
      <w:rFonts w:eastAsia="Times New Roman"/>
      <w:b/>
      <w:bCs/>
      <w:szCs w:val="28"/>
    </w:rPr>
  </w:style>
  <w:style w:type="paragraph" w:styleId="Heading6">
    <w:name w:val="heading 6"/>
    <w:basedOn w:val="Normal"/>
    <w:next w:val="Normal"/>
    <w:link w:val="Heading6Char"/>
    <w:qFormat/>
    <w:rsid w:val="0030123C"/>
    <w:pPr>
      <w:numPr>
        <w:ilvl w:val="5"/>
        <w:numId w:val="1"/>
      </w:numPr>
      <w:spacing w:before="240" w:after="60" w:line="240" w:lineRule="auto"/>
      <w:outlineLvl w:val="5"/>
    </w:pPr>
    <w:rPr>
      <w:rFonts w:eastAsia="Times New Roman"/>
      <w:b/>
      <w:bCs/>
      <w:sz w:val="22"/>
    </w:rPr>
  </w:style>
  <w:style w:type="paragraph" w:styleId="Heading7">
    <w:name w:val="heading 7"/>
    <w:basedOn w:val="Normal"/>
    <w:next w:val="Normal"/>
    <w:link w:val="Heading7Char"/>
    <w:qFormat/>
    <w:rsid w:val="0030123C"/>
    <w:pPr>
      <w:numPr>
        <w:ilvl w:val="6"/>
        <w:numId w:val="1"/>
      </w:num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30123C"/>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30123C"/>
    <w:pPr>
      <w:numPr>
        <w:ilvl w:val="8"/>
        <w:numId w:val="1"/>
      </w:num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3C"/>
    <w:rPr>
      <w:rFonts w:ascii="Times New Roman" w:eastAsia="Times New Roman" w:hAnsi="Times New Roman" w:cs="Times New Roman"/>
      <w:b/>
      <w:bCs/>
      <w:sz w:val="24"/>
      <w:szCs w:val="24"/>
    </w:rPr>
  </w:style>
  <w:style w:type="character" w:customStyle="1" w:styleId="Heading2Char">
    <w:name w:val="Heading 2 Char"/>
    <w:aliases w:val=" Char Char Char"/>
    <w:basedOn w:val="DefaultParagraphFont"/>
    <w:link w:val="Heading2"/>
    <w:rsid w:val="0030123C"/>
    <w:rPr>
      <w:rFonts w:ascii="Arial" w:eastAsia="Times New Roman" w:hAnsi="Arial" w:cs="Arial"/>
      <w:b/>
      <w:bCs/>
      <w:i/>
      <w:iCs/>
      <w:sz w:val="28"/>
      <w:szCs w:val="28"/>
    </w:rPr>
  </w:style>
  <w:style w:type="character" w:customStyle="1" w:styleId="Heading3Char">
    <w:name w:val="Heading 3 Char"/>
    <w:basedOn w:val="DefaultParagraphFont"/>
    <w:link w:val="Heading3"/>
    <w:rsid w:val="0030123C"/>
    <w:rPr>
      <w:rFonts w:ascii="Arial" w:eastAsia="Times New Roman" w:hAnsi="Arial" w:cs="Arial"/>
      <w:b/>
      <w:bCs/>
      <w:sz w:val="26"/>
      <w:szCs w:val="26"/>
    </w:rPr>
  </w:style>
  <w:style w:type="character" w:customStyle="1" w:styleId="Heading4Char">
    <w:name w:val="Heading 4 Char"/>
    <w:basedOn w:val="DefaultParagraphFont"/>
    <w:link w:val="Heading4"/>
    <w:rsid w:val="0030123C"/>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30123C"/>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0123C"/>
    <w:rPr>
      <w:rFonts w:ascii="Times New Roman" w:eastAsia="Times New Roman" w:hAnsi="Times New Roman" w:cs="Times New Roman"/>
      <w:b/>
      <w:bCs/>
    </w:rPr>
  </w:style>
  <w:style w:type="character" w:customStyle="1" w:styleId="Heading7Char">
    <w:name w:val="Heading 7 Char"/>
    <w:basedOn w:val="DefaultParagraphFont"/>
    <w:link w:val="Heading7"/>
    <w:rsid w:val="0030123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012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0123C"/>
    <w:rPr>
      <w:rFonts w:ascii="Arial" w:eastAsia="Times New Roman" w:hAnsi="Arial" w:cs="Arial"/>
    </w:rPr>
  </w:style>
  <w:style w:type="paragraph" w:styleId="ListParagraph">
    <w:name w:val="List Paragraph"/>
    <w:basedOn w:val="Normal"/>
    <w:uiPriority w:val="34"/>
    <w:qFormat/>
    <w:rsid w:val="0030123C"/>
    <w:pPr>
      <w:ind w:left="720"/>
      <w:contextualSpacing/>
    </w:pPr>
  </w:style>
  <w:style w:type="paragraph" w:styleId="Header">
    <w:name w:val="header"/>
    <w:basedOn w:val="Normal"/>
    <w:link w:val="HeaderChar"/>
    <w:uiPriority w:val="99"/>
    <w:unhideWhenUsed/>
    <w:rsid w:val="0030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3C"/>
    <w:rPr>
      <w:rFonts w:ascii="Times New Roman" w:eastAsia="Calibri" w:hAnsi="Times New Roman" w:cs="Times New Roman"/>
      <w:sz w:val="28"/>
    </w:rPr>
  </w:style>
  <w:style w:type="paragraph" w:styleId="Footer">
    <w:name w:val="footer"/>
    <w:basedOn w:val="Normal"/>
    <w:link w:val="FooterChar"/>
    <w:uiPriority w:val="99"/>
    <w:unhideWhenUsed/>
    <w:rsid w:val="0030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3C"/>
    <w:rPr>
      <w:rFonts w:ascii="Times New Roman" w:eastAsia="Calibri" w:hAnsi="Times New Roman" w:cs="Times New Roman"/>
      <w:sz w:val="28"/>
    </w:rPr>
  </w:style>
  <w:style w:type="table" w:styleId="TableGrid">
    <w:name w:val="Table Grid"/>
    <w:basedOn w:val="TableNormal"/>
    <w:uiPriority w:val="59"/>
    <w:rsid w:val="0030123C"/>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30123C"/>
    <w:pPr>
      <w:spacing w:before="100" w:beforeAutospacing="1" w:after="100" w:afterAutospacing="1" w:line="240" w:lineRule="auto"/>
    </w:pPr>
    <w:rPr>
      <w:rFonts w:eastAsia="Times New Roman"/>
      <w:sz w:val="24"/>
      <w:szCs w:val="24"/>
    </w:rPr>
  </w:style>
  <w:style w:type="character" w:customStyle="1" w:styleId="BodyTextIndentChar">
    <w:name w:val="Body Text Indent Char"/>
    <w:basedOn w:val="DefaultParagraphFont"/>
    <w:link w:val="BodyTextIndent"/>
    <w:rsid w:val="0030123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012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23C"/>
    <w:rPr>
      <w:rFonts w:ascii="Times New Roman" w:eastAsia="Calibri" w:hAnsi="Times New Roman" w:cs="Times New Roman"/>
      <w:sz w:val="16"/>
      <w:szCs w:val="16"/>
    </w:rPr>
  </w:style>
  <w:style w:type="paragraph" w:customStyle="1" w:styleId="center">
    <w:name w:val="center"/>
    <w:basedOn w:val="Normal"/>
    <w:rsid w:val="0030123C"/>
    <w:pPr>
      <w:spacing w:before="100" w:beforeAutospacing="1" w:after="100" w:afterAutospacing="1" w:line="240" w:lineRule="auto"/>
    </w:pPr>
    <w:rPr>
      <w:rFonts w:eastAsia="Times New Roman"/>
      <w:sz w:val="24"/>
      <w:szCs w:val="24"/>
    </w:rPr>
  </w:style>
  <w:style w:type="paragraph" w:styleId="BodyText3">
    <w:name w:val="Body Text 3"/>
    <w:basedOn w:val="Normal"/>
    <w:link w:val="BodyText3Char"/>
    <w:unhideWhenUsed/>
    <w:rsid w:val="0030123C"/>
    <w:pPr>
      <w:spacing w:after="120"/>
    </w:pPr>
    <w:rPr>
      <w:sz w:val="16"/>
      <w:szCs w:val="16"/>
    </w:rPr>
  </w:style>
  <w:style w:type="character" w:customStyle="1" w:styleId="BodyText3Char">
    <w:name w:val="Body Text 3 Char"/>
    <w:basedOn w:val="DefaultParagraphFont"/>
    <w:link w:val="BodyText3"/>
    <w:rsid w:val="0030123C"/>
    <w:rPr>
      <w:rFonts w:ascii="Times New Roman" w:eastAsia="Calibri" w:hAnsi="Times New Roman" w:cs="Times New Roman"/>
      <w:sz w:val="16"/>
      <w:szCs w:val="16"/>
    </w:rPr>
  </w:style>
  <w:style w:type="character" w:styleId="CommentReference">
    <w:name w:val="annotation reference"/>
    <w:basedOn w:val="DefaultParagraphFont"/>
    <w:semiHidden/>
    <w:unhideWhenUsed/>
    <w:rsid w:val="0030123C"/>
    <w:rPr>
      <w:sz w:val="16"/>
      <w:szCs w:val="16"/>
    </w:rPr>
  </w:style>
  <w:style w:type="paragraph" w:styleId="CommentText">
    <w:name w:val="annotation text"/>
    <w:basedOn w:val="Normal"/>
    <w:link w:val="CommentTextChar"/>
    <w:semiHidden/>
    <w:unhideWhenUsed/>
    <w:rsid w:val="0030123C"/>
    <w:pPr>
      <w:spacing w:line="240" w:lineRule="auto"/>
    </w:pPr>
    <w:rPr>
      <w:sz w:val="20"/>
      <w:szCs w:val="20"/>
    </w:rPr>
  </w:style>
  <w:style w:type="character" w:customStyle="1" w:styleId="CommentTextChar">
    <w:name w:val="Comment Text Char"/>
    <w:basedOn w:val="DefaultParagraphFont"/>
    <w:link w:val="CommentText"/>
    <w:semiHidden/>
    <w:rsid w:val="0030123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23C"/>
    <w:rPr>
      <w:b/>
      <w:bCs/>
    </w:rPr>
  </w:style>
  <w:style w:type="character" w:customStyle="1" w:styleId="CommentSubjectChar">
    <w:name w:val="Comment Subject Char"/>
    <w:basedOn w:val="CommentTextChar"/>
    <w:link w:val="CommentSubject"/>
    <w:uiPriority w:val="99"/>
    <w:semiHidden/>
    <w:rsid w:val="0030123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0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3C"/>
    <w:rPr>
      <w:rFonts w:ascii="Tahoma" w:eastAsia="Calibri" w:hAnsi="Tahoma" w:cs="Tahoma"/>
      <w:sz w:val="16"/>
      <w:szCs w:val="16"/>
    </w:rPr>
  </w:style>
  <w:style w:type="paragraph" w:styleId="DocumentMap">
    <w:name w:val="Document Map"/>
    <w:basedOn w:val="Normal"/>
    <w:link w:val="DocumentMapChar"/>
    <w:uiPriority w:val="99"/>
    <w:semiHidden/>
    <w:unhideWhenUsed/>
    <w:rsid w:val="003012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123C"/>
    <w:rPr>
      <w:rFonts w:ascii="Tahoma" w:eastAsia="Calibri" w:hAnsi="Tahoma" w:cs="Tahoma"/>
      <w:sz w:val="16"/>
      <w:szCs w:val="16"/>
    </w:rPr>
  </w:style>
  <w:style w:type="paragraph" w:styleId="NormalWeb">
    <w:name w:val="Normal (Web)"/>
    <w:basedOn w:val="Normal"/>
    <w:uiPriority w:val="99"/>
    <w:unhideWhenUsed/>
    <w:rsid w:val="0030123C"/>
    <w:pPr>
      <w:spacing w:before="120" w:after="240" w:line="360" w:lineRule="atLeast"/>
    </w:pPr>
    <w:rPr>
      <w:rFonts w:eastAsia="Times New Roman"/>
      <w:sz w:val="29"/>
      <w:szCs w:val="29"/>
    </w:rPr>
  </w:style>
  <w:style w:type="character" w:customStyle="1" w:styleId="normal-h1">
    <w:name w:val="normal-h1"/>
    <w:basedOn w:val="DefaultParagraphFont"/>
    <w:rsid w:val="0030123C"/>
    <w:rPr>
      <w:rFonts w:ascii="Times New Roman" w:hAnsi="Times New Roman" w:cs="Times New Roman" w:hint="default"/>
      <w:sz w:val="28"/>
      <w:szCs w:val="28"/>
    </w:rPr>
  </w:style>
  <w:style w:type="paragraph" w:customStyle="1" w:styleId="normal-p">
    <w:name w:val="normal-p"/>
    <w:basedOn w:val="Normal"/>
    <w:rsid w:val="0030123C"/>
    <w:pPr>
      <w:spacing w:after="0" w:line="240" w:lineRule="auto"/>
    </w:pPr>
    <w:rPr>
      <w:rFonts w:eastAsia="Times New Roman"/>
      <w:sz w:val="20"/>
      <w:szCs w:val="20"/>
    </w:rPr>
  </w:style>
  <w:style w:type="paragraph" w:styleId="Revision">
    <w:name w:val="Revision"/>
    <w:hidden/>
    <w:uiPriority w:val="99"/>
    <w:semiHidden/>
    <w:rsid w:val="0030123C"/>
    <w:pPr>
      <w:spacing w:after="0" w:line="240" w:lineRule="auto"/>
    </w:pPr>
    <w:rPr>
      <w:rFonts w:ascii="Times New Roman" w:eastAsia="Calibri" w:hAnsi="Times New Roman" w:cs="Times New Roman"/>
      <w:sz w:val="28"/>
    </w:rPr>
  </w:style>
  <w:style w:type="paragraph" w:customStyle="1" w:styleId="s0">
    <w:name w:val="s0"/>
    <w:rsid w:val="0030123C"/>
    <w:pPr>
      <w:widowControl w:val="0"/>
      <w:autoSpaceDE w:val="0"/>
      <w:autoSpaceDN w:val="0"/>
      <w:adjustRightInd w:val="0"/>
      <w:spacing w:after="0" w:line="240" w:lineRule="auto"/>
    </w:pPr>
    <w:rPr>
      <w:rFonts w:ascii="Batang" w:eastAsia="Batang" w:hAnsi="Batang" w:cs="Batang"/>
      <w:snapToGrid w:val="0"/>
      <w:sz w:val="20"/>
      <w:szCs w:val="20"/>
      <w:lang w:eastAsia="ko-KR"/>
    </w:rPr>
  </w:style>
  <w:style w:type="character" w:styleId="PlaceholderText">
    <w:name w:val="Placeholder Text"/>
    <w:basedOn w:val="DefaultParagraphFont"/>
    <w:uiPriority w:val="99"/>
    <w:semiHidden/>
    <w:rsid w:val="0030123C"/>
    <w:rPr>
      <w:color w:val="808080"/>
    </w:rPr>
  </w:style>
  <w:style w:type="paragraph" w:customStyle="1" w:styleId="heading2-p">
    <w:name w:val="heading2-p"/>
    <w:basedOn w:val="Normal"/>
    <w:rsid w:val="0030123C"/>
    <w:pPr>
      <w:spacing w:after="0" w:line="240" w:lineRule="auto"/>
      <w:jc w:val="center"/>
    </w:pPr>
    <w:rPr>
      <w:rFonts w:eastAsia="Times New Roman"/>
      <w:sz w:val="20"/>
      <w:szCs w:val="20"/>
    </w:rPr>
  </w:style>
  <w:style w:type="paragraph" w:styleId="BodyTextIndent2">
    <w:name w:val="Body Text Indent 2"/>
    <w:basedOn w:val="Normal"/>
    <w:link w:val="BodyTextIndent2Char"/>
    <w:uiPriority w:val="99"/>
    <w:semiHidden/>
    <w:unhideWhenUsed/>
    <w:rsid w:val="0030123C"/>
    <w:pPr>
      <w:spacing w:after="120" w:line="480" w:lineRule="auto"/>
      <w:ind w:left="360"/>
    </w:pPr>
  </w:style>
  <w:style w:type="character" w:customStyle="1" w:styleId="BodyTextIndent2Char">
    <w:name w:val="Body Text Indent 2 Char"/>
    <w:basedOn w:val="DefaultParagraphFont"/>
    <w:link w:val="BodyTextIndent2"/>
    <w:uiPriority w:val="99"/>
    <w:semiHidden/>
    <w:rsid w:val="0030123C"/>
    <w:rPr>
      <w:rFonts w:ascii="Times New Roman" w:eastAsia="Calibri" w:hAnsi="Times New Roman" w:cs="Times New Roman"/>
      <w:sz w:val="28"/>
    </w:rPr>
  </w:style>
  <w:style w:type="paragraph" w:customStyle="1" w:styleId="Default">
    <w:name w:val="Default"/>
    <w:rsid w:val="0030123C"/>
    <w:pPr>
      <w:widowControl w:val="0"/>
      <w:autoSpaceDE w:val="0"/>
      <w:autoSpaceDN w:val="0"/>
      <w:adjustRightInd w:val="0"/>
      <w:spacing w:after="0" w:line="240" w:lineRule="auto"/>
    </w:pPr>
    <w:rPr>
      <w:rFonts w:ascii="Arial" w:eastAsia="Times New Roman" w:hAnsi="Arial" w:cs="Arial"/>
      <w:color w:val="000000"/>
      <w:sz w:val="24"/>
      <w:szCs w:val="24"/>
      <w:lang w:val="vi-VN" w:eastAsia="vi-VN"/>
    </w:rPr>
  </w:style>
  <w:style w:type="paragraph" w:customStyle="1" w:styleId="CM43">
    <w:name w:val="CM43"/>
    <w:basedOn w:val="Default"/>
    <w:next w:val="Default"/>
    <w:uiPriority w:val="99"/>
    <w:rsid w:val="0030123C"/>
    <w:rPr>
      <w:color w:val="auto"/>
    </w:rPr>
  </w:style>
  <w:style w:type="character" w:customStyle="1" w:styleId="apple-style-span">
    <w:name w:val="apple-style-span"/>
    <w:basedOn w:val="DefaultParagraphFont"/>
    <w:rsid w:val="0030123C"/>
  </w:style>
  <w:style w:type="character" w:customStyle="1" w:styleId="apple-converted-space">
    <w:name w:val="apple-converted-space"/>
    <w:basedOn w:val="DefaultParagraphFont"/>
    <w:rsid w:val="0030123C"/>
  </w:style>
  <w:style w:type="paragraph" w:styleId="FootnoteText">
    <w:name w:val="footnote text"/>
    <w:basedOn w:val="Normal"/>
    <w:link w:val="FootnoteTextChar"/>
    <w:uiPriority w:val="99"/>
    <w:unhideWhenUsed/>
    <w:rsid w:val="0030123C"/>
    <w:pPr>
      <w:spacing w:after="0" w:line="240" w:lineRule="auto"/>
    </w:pPr>
    <w:rPr>
      <w:sz w:val="20"/>
      <w:szCs w:val="20"/>
    </w:rPr>
  </w:style>
  <w:style w:type="character" w:customStyle="1" w:styleId="FootnoteTextChar">
    <w:name w:val="Footnote Text Char"/>
    <w:basedOn w:val="DefaultParagraphFont"/>
    <w:link w:val="FootnoteText"/>
    <w:uiPriority w:val="99"/>
    <w:rsid w:val="0030123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0123C"/>
    <w:rPr>
      <w:vertAlign w:val="superscript"/>
    </w:rPr>
  </w:style>
  <w:style w:type="paragraph" w:customStyle="1" w:styleId="oncaDanhsch1">
    <w:name w:val="Đoạn của Danh sách1"/>
    <w:basedOn w:val="Normal"/>
    <w:uiPriority w:val="34"/>
    <w:qFormat/>
    <w:rsid w:val="0030123C"/>
    <w:pPr>
      <w:ind w:left="720"/>
      <w:contextualSpacing/>
    </w:pPr>
  </w:style>
  <w:style w:type="paragraph" w:styleId="BodyText">
    <w:name w:val="Body Text"/>
    <w:basedOn w:val="Normal"/>
    <w:link w:val="BodyTextChar"/>
    <w:rsid w:val="0030123C"/>
    <w:pPr>
      <w:spacing w:after="0" w:line="240" w:lineRule="auto"/>
    </w:pPr>
    <w:rPr>
      <w:rFonts w:eastAsia="Times New Roman"/>
      <w:szCs w:val="20"/>
    </w:rPr>
  </w:style>
  <w:style w:type="character" w:customStyle="1" w:styleId="BodyTextChar">
    <w:name w:val="Body Text Char"/>
    <w:basedOn w:val="DefaultParagraphFont"/>
    <w:link w:val="BodyText"/>
    <w:rsid w:val="0030123C"/>
    <w:rPr>
      <w:rFonts w:ascii="Times New Roman" w:eastAsia="Times New Roman" w:hAnsi="Times New Roman" w:cs="Times New Roman"/>
      <w:sz w:val="28"/>
      <w:szCs w:val="20"/>
    </w:rPr>
  </w:style>
  <w:style w:type="paragraph" w:customStyle="1" w:styleId="Body1">
    <w:name w:val="Body 1"/>
    <w:basedOn w:val="Heading1"/>
    <w:rsid w:val="0030123C"/>
    <w:pPr>
      <w:keepNext w:val="0"/>
      <w:numPr>
        <w:numId w:val="0"/>
      </w:numPr>
      <w:spacing w:after="240" w:line="280" w:lineRule="atLeast"/>
      <w:ind w:left="720" w:right="0"/>
      <w:jc w:val="both"/>
      <w:outlineLvl w:val="9"/>
    </w:pPr>
    <w:rPr>
      <w:b w:val="0"/>
      <w:bCs w:val="0"/>
      <w:kern w:val="28"/>
      <w:szCs w:val="20"/>
      <w:lang w:val="en-GB"/>
    </w:rPr>
  </w:style>
  <w:style w:type="paragraph" w:styleId="EndnoteText">
    <w:name w:val="endnote text"/>
    <w:basedOn w:val="Normal"/>
    <w:link w:val="EndnoteTextChar"/>
    <w:uiPriority w:val="99"/>
    <w:semiHidden/>
    <w:unhideWhenUsed/>
    <w:rsid w:val="0030123C"/>
    <w:rPr>
      <w:sz w:val="20"/>
      <w:szCs w:val="20"/>
    </w:rPr>
  </w:style>
  <w:style w:type="character" w:customStyle="1" w:styleId="EndnoteTextChar">
    <w:name w:val="Endnote Text Char"/>
    <w:basedOn w:val="DefaultParagraphFont"/>
    <w:link w:val="EndnoteText"/>
    <w:uiPriority w:val="99"/>
    <w:semiHidden/>
    <w:rsid w:val="0030123C"/>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30123C"/>
    <w:rPr>
      <w:vertAlign w:val="superscript"/>
    </w:rPr>
  </w:style>
  <w:style w:type="character" w:styleId="Hyperlink">
    <w:name w:val="Hyperlink"/>
    <w:basedOn w:val="DefaultParagraphFont"/>
    <w:uiPriority w:val="99"/>
    <w:unhideWhenUsed/>
    <w:rsid w:val="00301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15/2013/N%C4%90-CP&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phugroup.com/Upload/Video/0710201309054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2FBB-9BBB-477C-B943-143AAABD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9294</Words>
  <Characters>52978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Ngoc Lan</dc:creator>
  <cp:lastModifiedBy>WIN10</cp:lastModifiedBy>
  <cp:revision>2</cp:revision>
  <cp:lastPrinted>2020-12-01T08:11:00Z</cp:lastPrinted>
  <dcterms:created xsi:type="dcterms:W3CDTF">2021-01-28T04:07:00Z</dcterms:created>
  <dcterms:modified xsi:type="dcterms:W3CDTF">2021-01-28T04:07:00Z</dcterms:modified>
</cp:coreProperties>
</file>