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142"/>
        <w:gridCol w:w="5954"/>
      </w:tblGrid>
      <w:tr w:rsidR="00CE7BCD" w:rsidRPr="00234A19" w:rsidTr="00CE7BCD">
        <w:tc>
          <w:tcPr>
            <w:tcW w:w="3510" w:type="dxa"/>
          </w:tcPr>
          <w:p w:rsidR="00CE7BCD" w:rsidRPr="00234A19" w:rsidRDefault="00CE7BCD" w:rsidP="006821D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34A19">
              <w:rPr>
                <w:b/>
                <w:sz w:val="26"/>
                <w:szCs w:val="26"/>
                <w:lang w:val="vi-VN"/>
              </w:rPr>
              <w:t xml:space="preserve">  </w:t>
            </w:r>
            <w:r w:rsidRPr="00234A19">
              <w:rPr>
                <w:b/>
                <w:sz w:val="26"/>
                <w:szCs w:val="26"/>
                <w:lang w:val="nl-NL"/>
              </w:rPr>
              <w:t>B</w:t>
            </w:r>
            <w:r w:rsidRPr="00234A19">
              <w:rPr>
                <w:b/>
                <w:sz w:val="26"/>
                <w:szCs w:val="26"/>
                <w:lang w:val="vi-VN"/>
              </w:rPr>
              <w:t>Ộ</w:t>
            </w:r>
            <w:r w:rsidRPr="00234A19">
              <w:rPr>
                <w:b/>
                <w:sz w:val="26"/>
                <w:szCs w:val="26"/>
                <w:lang w:val="nl-NL"/>
              </w:rPr>
              <w:t xml:space="preserve"> TÀI CHÍNH</w:t>
            </w:r>
          </w:p>
          <w:p w:rsidR="00CE7BCD" w:rsidRPr="00234A19" w:rsidRDefault="00CE7BCD" w:rsidP="006821D5">
            <w:pPr>
              <w:jc w:val="center"/>
              <w:rPr>
                <w:sz w:val="12"/>
                <w:szCs w:val="12"/>
                <w:lang w:val="vi-VN"/>
              </w:rPr>
            </w:pPr>
            <w:r w:rsidRPr="00234A19">
              <w:rPr>
                <w:sz w:val="12"/>
                <w:szCs w:val="12"/>
                <w:lang w:val="nl-NL"/>
              </w:rPr>
              <w:t>__________</w:t>
            </w:r>
          </w:p>
          <w:p w:rsidR="00CE7BCD" w:rsidRPr="00234A19" w:rsidRDefault="00CE7BCD" w:rsidP="006821D5">
            <w:pPr>
              <w:jc w:val="center"/>
              <w:rPr>
                <w:sz w:val="12"/>
                <w:szCs w:val="12"/>
                <w:lang w:val="nl-NL"/>
              </w:rPr>
            </w:pPr>
          </w:p>
          <w:p w:rsidR="00CE7BCD" w:rsidRPr="00234A19" w:rsidRDefault="00CE7BCD" w:rsidP="006821D5">
            <w:pPr>
              <w:jc w:val="center"/>
              <w:rPr>
                <w:lang w:val="nl-NL"/>
              </w:rPr>
            </w:pPr>
          </w:p>
          <w:p w:rsidR="00CE7BCD" w:rsidRPr="00234A19" w:rsidRDefault="00CE7BCD" w:rsidP="006821D5">
            <w:pPr>
              <w:jc w:val="center"/>
              <w:rPr>
                <w:lang w:val="vi-VN"/>
              </w:rPr>
            </w:pPr>
          </w:p>
        </w:tc>
        <w:tc>
          <w:tcPr>
            <w:tcW w:w="6096" w:type="dxa"/>
            <w:gridSpan w:val="2"/>
          </w:tcPr>
          <w:p w:rsidR="00CE7BCD" w:rsidRPr="00234A19" w:rsidRDefault="00CE7BCD" w:rsidP="006821D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34A19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CE7BCD" w:rsidRPr="00234A19" w:rsidRDefault="00CE7BCD" w:rsidP="006821D5">
            <w:pPr>
              <w:jc w:val="center"/>
              <w:rPr>
                <w:b/>
                <w:sz w:val="28"/>
                <w:szCs w:val="28"/>
              </w:rPr>
            </w:pPr>
            <w:r w:rsidRPr="00234A19">
              <w:rPr>
                <w:b/>
                <w:sz w:val="28"/>
                <w:szCs w:val="28"/>
              </w:rPr>
              <w:t>Độc lập - Tự do - Hạnh phúc</w:t>
            </w:r>
          </w:p>
          <w:p w:rsidR="00CE7BCD" w:rsidRPr="00234A19" w:rsidRDefault="00CE7BCD" w:rsidP="006821D5">
            <w:pPr>
              <w:jc w:val="center"/>
              <w:rPr>
                <w:b/>
                <w:sz w:val="16"/>
                <w:szCs w:val="16"/>
                <w:vertAlign w:val="superscript"/>
                <w:lang w:val="vi-VN"/>
              </w:rPr>
            </w:pPr>
            <w:r w:rsidRPr="00234A19">
              <w:rPr>
                <w:b/>
                <w:sz w:val="16"/>
                <w:szCs w:val="16"/>
                <w:vertAlign w:val="superscript"/>
                <w:lang w:val="vi-VN"/>
              </w:rPr>
              <w:t>______________________________________________</w:t>
            </w:r>
            <w:r w:rsidRPr="00234A19">
              <w:rPr>
                <w:b/>
                <w:sz w:val="16"/>
                <w:szCs w:val="16"/>
                <w:vertAlign w:val="superscript"/>
              </w:rPr>
              <w:t>_____</w:t>
            </w:r>
            <w:r w:rsidR="00777542">
              <w:rPr>
                <w:b/>
                <w:sz w:val="16"/>
                <w:szCs w:val="16"/>
                <w:vertAlign w:val="superscript"/>
                <w:lang w:val="vi-VN"/>
              </w:rPr>
              <w:t>____</w:t>
            </w:r>
            <w:r w:rsidRPr="00234A19">
              <w:rPr>
                <w:b/>
                <w:sz w:val="16"/>
                <w:szCs w:val="16"/>
                <w:vertAlign w:val="superscript"/>
                <w:lang w:val="vi-VN"/>
              </w:rPr>
              <w:t>__</w:t>
            </w:r>
          </w:p>
          <w:p w:rsidR="00CE7BCD" w:rsidRPr="00234A19" w:rsidRDefault="00CE7BCD" w:rsidP="006821D5">
            <w:pPr>
              <w:jc w:val="center"/>
              <w:rPr>
                <w:vertAlign w:val="superscript"/>
              </w:rPr>
            </w:pPr>
          </w:p>
        </w:tc>
      </w:tr>
      <w:tr w:rsidR="00CE7BCD" w:rsidRPr="0040125E" w:rsidTr="00CE7BCD">
        <w:tc>
          <w:tcPr>
            <w:tcW w:w="3652" w:type="dxa"/>
            <w:gridSpan w:val="2"/>
          </w:tcPr>
          <w:p w:rsidR="00CE7BCD" w:rsidRPr="002F7FAB" w:rsidRDefault="00CE7BCD" w:rsidP="0040125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F7FAB">
              <w:rPr>
                <w:sz w:val="26"/>
                <w:szCs w:val="26"/>
                <w:lang w:val="nl-NL"/>
              </w:rPr>
              <w:t xml:space="preserve">Số: </w:t>
            </w:r>
            <w:r w:rsidR="0055558A">
              <w:rPr>
                <w:sz w:val="26"/>
                <w:szCs w:val="26"/>
                <w:lang w:val="vi-VN"/>
              </w:rPr>
              <w:t xml:space="preserve"> </w:t>
            </w:r>
            <w:r w:rsidR="0040125E">
              <w:rPr>
                <w:sz w:val="26"/>
                <w:szCs w:val="26"/>
              </w:rPr>
              <w:t>24</w:t>
            </w:r>
            <w:r w:rsidR="0055558A">
              <w:rPr>
                <w:sz w:val="26"/>
                <w:szCs w:val="26"/>
                <w:lang w:val="vi-VN"/>
              </w:rPr>
              <w:t xml:space="preserve">  /</w:t>
            </w:r>
            <w:r w:rsidRPr="002F7FAB">
              <w:rPr>
                <w:sz w:val="26"/>
                <w:szCs w:val="26"/>
                <w:lang w:val="nl-NL"/>
              </w:rPr>
              <w:t>201</w:t>
            </w:r>
            <w:r w:rsidR="00F432EC">
              <w:rPr>
                <w:sz w:val="26"/>
                <w:szCs w:val="26"/>
                <w:lang w:val="vi-VN"/>
              </w:rPr>
              <w:t>9</w:t>
            </w:r>
            <w:r w:rsidRPr="002F7FAB">
              <w:rPr>
                <w:sz w:val="26"/>
                <w:szCs w:val="26"/>
                <w:lang w:val="nl-NL"/>
              </w:rPr>
              <w:t>/TT-BTC</w:t>
            </w:r>
          </w:p>
        </w:tc>
        <w:tc>
          <w:tcPr>
            <w:tcW w:w="5954" w:type="dxa"/>
            <w:tcBorders>
              <w:left w:val="nil"/>
            </w:tcBorders>
          </w:tcPr>
          <w:p w:rsidR="00CE7BCD" w:rsidRPr="0074172A" w:rsidRDefault="00CE7BCD" w:rsidP="0040125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125E">
              <w:rPr>
                <w:i/>
                <w:sz w:val="28"/>
                <w:szCs w:val="28"/>
                <w:lang w:val="nl-NL"/>
              </w:rPr>
              <w:t xml:space="preserve">Hà Nội, ngày  </w:t>
            </w:r>
            <w:r w:rsidR="0040125E">
              <w:rPr>
                <w:i/>
                <w:sz w:val="28"/>
                <w:szCs w:val="28"/>
                <w:lang w:val="nl-NL"/>
              </w:rPr>
              <w:t>22</w:t>
            </w:r>
            <w:r w:rsidRPr="0040125E">
              <w:rPr>
                <w:i/>
                <w:sz w:val="28"/>
                <w:szCs w:val="28"/>
                <w:lang w:val="nl-NL"/>
              </w:rPr>
              <w:t xml:space="preserve"> tháng </w:t>
            </w:r>
            <w:r w:rsidR="00AD602D">
              <w:rPr>
                <w:i/>
                <w:sz w:val="28"/>
                <w:szCs w:val="28"/>
                <w:lang w:val="vi-VN"/>
              </w:rPr>
              <w:t>4</w:t>
            </w:r>
            <w:r w:rsidRPr="0040125E">
              <w:rPr>
                <w:i/>
                <w:sz w:val="28"/>
                <w:szCs w:val="28"/>
                <w:lang w:val="nl-NL"/>
              </w:rPr>
              <w:t xml:space="preserve"> năm 201</w:t>
            </w:r>
            <w:r w:rsidR="0074172A">
              <w:rPr>
                <w:i/>
                <w:sz w:val="28"/>
                <w:szCs w:val="28"/>
                <w:lang w:val="vi-VN"/>
              </w:rPr>
              <w:t>9</w:t>
            </w:r>
          </w:p>
        </w:tc>
      </w:tr>
    </w:tbl>
    <w:p w:rsidR="00C11F4B" w:rsidRDefault="00C11F4B" w:rsidP="006821D5">
      <w:pPr>
        <w:jc w:val="center"/>
        <w:rPr>
          <w:b/>
          <w:sz w:val="26"/>
          <w:szCs w:val="26"/>
          <w:lang w:val="vi-VN"/>
        </w:rPr>
      </w:pPr>
    </w:p>
    <w:p w:rsidR="00A60064" w:rsidRDefault="00A60064" w:rsidP="006821D5">
      <w:pPr>
        <w:jc w:val="center"/>
        <w:rPr>
          <w:b/>
          <w:sz w:val="26"/>
          <w:szCs w:val="26"/>
          <w:lang w:val="vi-VN"/>
        </w:rPr>
      </w:pPr>
    </w:p>
    <w:p w:rsidR="00C377AB" w:rsidRDefault="00C377AB" w:rsidP="006821D5">
      <w:pPr>
        <w:jc w:val="center"/>
        <w:rPr>
          <w:b/>
          <w:sz w:val="26"/>
          <w:szCs w:val="26"/>
          <w:lang w:val="vi-VN"/>
        </w:rPr>
      </w:pPr>
    </w:p>
    <w:p w:rsidR="00CE7BCD" w:rsidRPr="0040125E" w:rsidRDefault="00CE7BCD" w:rsidP="006821D5">
      <w:pPr>
        <w:jc w:val="center"/>
        <w:rPr>
          <w:b/>
          <w:sz w:val="26"/>
          <w:szCs w:val="26"/>
          <w:lang w:val="vi-VN"/>
        </w:rPr>
      </w:pPr>
      <w:r w:rsidRPr="0040125E">
        <w:rPr>
          <w:b/>
          <w:sz w:val="26"/>
          <w:szCs w:val="26"/>
          <w:lang w:val="vi-VN"/>
        </w:rPr>
        <w:t>THÔNG TƯ</w:t>
      </w:r>
    </w:p>
    <w:p w:rsidR="00CE7BCD" w:rsidRPr="0040125E" w:rsidRDefault="00CE7BCD" w:rsidP="006821D5">
      <w:pPr>
        <w:tabs>
          <w:tab w:val="left" w:pos="1080"/>
        </w:tabs>
        <w:jc w:val="center"/>
        <w:outlineLvl w:val="0"/>
        <w:rPr>
          <w:b/>
          <w:color w:val="000000" w:themeColor="text1"/>
          <w:sz w:val="28"/>
          <w:szCs w:val="28"/>
          <w:lang w:val="vi-VN"/>
        </w:rPr>
      </w:pPr>
      <w:r w:rsidRPr="0040125E">
        <w:rPr>
          <w:b/>
          <w:sz w:val="28"/>
          <w:szCs w:val="28"/>
          <w:lang w:val="vi-VN"/>
        </w:rPr>
        <w:t xml:space="preserve">Hướng dẫn một số nội dung của Nghị định số </w:t>
      </w:r>
      <w:r w:rsidR="007375D7">
        <w:rPr>
          <w:b/>
          <w:sz w:val="28"/>
          <w:szCs w:val="28"/>
          <w:lang w:val="vi-VN"/>
        </w:rPr>
        <w:t>04</w:t>
      </w:r>
      <w:r w:rsidRPr="0040125E">
        <w:rPr>
          <w:b/>
          <w:sz w:val="28"/>
          <w:szCs w:val="28"/>
          <w:lang w:val="vi-VN"/>
        </w:rPr>
        <w:t>/201</w:t>
      </w:r>
      <w:r w:rsidR="0074172A">
        <w:rPr>
          <w:b/>
          <w:sz w:val="28"/>
          <w:szCs w:val="28"/>
          <w:lang w:val="vi-VN"/>
        </w:rPr>
        <w:t>9</w:t>
      </w:r>
      <w:r w:rsidR="00822BBB" w:rsidRPr="0040125E">
        <w:rPr>
          <w:b/>
          <w:sz w:val="28"/>
          <w:szCs w:val="28"/>
          <w:lang w:val="vi-VN"/>
        </w:rPr>
        <w:t xml:space="preserve">/NĐ-CP ngày </w:t>
      </w:r>
      <w:r w:rsidR="007375D7">
        <w:rPr>
          <w:b/>
          <w:sz w:val="28"/>
          <w:szCs w:val="28"/>
          <w:lang w:val="vi-VN"/>
        </w:rPr>
        <w:t xml:space="preserve">11 </w:t>
      </w:r>
      <w:r w:rsidRPr="0040125E">
        <w:rPr>
          <w:b/>
          <w:sz w:val="28"/>
          <w:szCs w:val="28"/>
          <w:lang w:val="vi-VN"/>
        </w:rPr>
        <w:t>tháng</w:t>
      </w:r>
      <w:r w:rsidRPr="00234A19">
        <w:rPr>
          <w:b/>
          <w:sz w:val="28"/>
          <w:szCs w:val="28"/>
          <w:lang w:val="vi-VN"/>
        </w:rPr>
        <w:t xml:space="preserve"> </w:t>
      </w:r>
      <w:r w:rsidR="007375D7">
        <w:rPr>
          <w:b/>
          <w:sz w:val="28"/>
          <w:szCs w:val="28"/>
          <w:lang w:val="vi-VN"/>
        </w:rPr>
        <w:t xml:space="preserve">01 </w:t>
      </w:r>
      <w:r w:rsidRPr="0040125E">
        <w:rPr>
          <w:b/>
          <w:sz w:val="28"/>
          <w:szCs w:val="28"/>
          <w:lang w:val="vi-VN"/>
        </w:rPr>
        <w:t>năm 201</w:t>
      </w:r>
      <w:r w:rsidR="0074172A">
        <w:rPr>
          <w:b/>
          <w:sz w:val="28"/>
          <w:szCs w:val="28"/>
          <w:lang w:val="vi-VN"/>
        </w:rPr>
        <w:t>9</w:t>
      </w:r>
      <w:r w:rsidRPr="0040125E">
        <w:rPr>
          <w:b/>
          <w:sz w:val="28"/>
          <w:szCs w:val="28"/>
          <w:lang w:val="vi-VN"/>
        </w:rPr>
        <w:t xml:space="preserve"> của Chính phủ quy định </w:t>
      </w:r>
      <w:r w:rsidRPr="00234A19">
        <w:rPr>
          <w:b/>
          <w:color w:val="000000" w:themeColor="text1"/>
          <w:sz w:val="28"/>
          <w:szCs w:val="28"/>
          <w:lang w:val="vi-VN"/>
        </w:rPr>
        <w:t xml:space="preserve">tiêu chuẩn, </w:t>
      </w:r>
    </w:p>
    <w:p w:rsidR="00CE7BCD" w:rsidRPr="0040125E" w:rsidRDefault="00CE7BCD" w:rsidP="006821D5">
      <w:pPr>
        <w:tabs>
          <w:tab w:val="left" w:pos="1080"/>
        </w:tabs>
        <w:jc w:val="center"/>
        <w:outlineLvl w:val="0"/>
        <w:rPr>
          <w:b/>
          <w:color w:val="000000" w:themeColor="text1"/>
          <w:sz w:val="28"/>
          <w:szCs w:val="28"/>
          <w:lang w:val="vi-VN"/>
        </w:rPr>
      </w:pPr>
      <w:r w:rsidRPr="00234A19">
        <w:rPr>
          <w:b/>
          <w:color w:val="000000" w:themeColor="text1"/>
          <w:sz w:val="28"/>
          <w:szCs w:val="28"/>
          <w:lang w:val="vi-VN"/>
        </w:rPr>
        <w:t>định mức sử dụng xe ô tô</w:t>
      </w:r>
    </w:p>
    <w:p w:rsidR="00CE7BCD" w:rsidRPr="00234A19" w:rsidRDefault="007E471A" w:rsidP="006821D5">
      <w:pPr>
        <w:tabs>
          <w:tab w:val="left" w:pos="3017"/>
          <w:tab w:val="center" w:pos="4535"/>
        </w:tabs>
        <w:rPr>
          <w:color w:val="000000" w:themeColor="text1"/>
          <w:sz w:val="28"/>
          <w:szCs w:val="28"/>
          <w:vertAlign w:val="superscript"/>
          <w:lang w:val="vi-VN"/>
        </w:rPr>
      </w:pPr>
      <w:r>
        <w:rPr>
          <w:color w:val="000000" w:themeColor="text1"/>
          <w:sz w:val="28"/>
          <w:szCs w:val="28"/>
          <w:vertAlign w:val="superscript"/>
          <w:lang w:val="vi-VN"/>
        </w:rPr>
        <w:tab/>
      </w:r>
      <w:r>
        <w:rPr>
          <w:color w:val="000000" w:themeColor="text1"/>
          <w:sz w:val="28"/>
          <w:szCs w:val="28"/>
          <w:vertAlign w:val="superscript"/>
          <w:lang w:val="vi-VN"/>
        </w:rPr>
        <w:tab/>
      </w:r>
      <w:r w:rsidR="00CE7BCD" w:rsidRPr="00234A19">
        <w:rPr>
          <w:color w:val="000000" w:themeColor="text1"/>
          <w:sz w:val="28"/>
          <w:szCs w:val="28"/>
          <w:vertAlign w:val="superscript"/>
          <w:lang w:val="vi-VN"/>
        </w:rPr>
        <w:t>__________________</w:t>
      </w:r>
    </w:p>
    <w:p w:rsidR="00C377AB" w:rsidRDefault="00C377AB" w:rsidP="006821D5">
      <w:pPr>
        <w:widowControl w:val="0"/>
        <w:ind w:firstLine="720"/>
        <w:jc w:val="both"/>
        <w:rPr>
          <w:i/>
          <w:color w:val="000000" w:themeColor="text1"/>
          <w:sz w:val="28"/>
          <w:szCs w:val="28"/>
          <w:lang w:val="vi-VN"/>
        </w:rPr>
      </w:pPr>
    </w:p>
    <w:p w:rsidR="00CE7BCD" w:rsidRPr="0040125E" w:rsidRDefault="00CE7BCD" w:rsidP="00B776D9">
      <w:pPr>
        <w:widowControl w:val="0"/>
        <w:ind w:firstLine="720"/>
        <w:jc w:val="both"/>
        <w:rPr>
          <w:i/>
          <w:color w:val="000000" w:themeColor="text1"/>
          <w:sz w:val="28"/>
          <w:szCs w:val="28"/>
          <w:lang w:val="vi-VN"/>
        </w:rPr>
      </w:pPr>
      <w:r w:rsidRPr="00234A19">
        <w:rPr>
          <w:i/>
          <w:color w:val="000000" w:themeColor="text1"/>
          <w:sz w:val="28"/>
          <w:szCs w:val="28"/>
          <w:lang w:val="vi-VN"/>
        </w:rPr>
        <w:t>Căn cứ Luật Quản lý, sử dụng tài sản công ngày 21 tháng 6 năm 2017;</w:t>
      </w:r>
    </w:p>
    <w:p w:rsidR="00CE7BCD" w:rsidRPr="0040125E" w:rsidRDefault="00CE7BCD" w:rsidP="00B776D9">
      <w:pPr>
        <w:widowControl w:val="0"/>
        <w:ind w:firstLine="720"/>
        <w:jc w:val="both"/>
        <w:rPr>
          <w:i/>
          <w:color w:val="000000" w:themeColor="text1"/>
          <w:sz w:val="28"/>
          <w:szCs w:val="28"/>
          <w:lang w:val="vi-VN"/>
        </w:rPr>
      </w:pPr>
      <w:r w:rsidRPr="00234A19">
        <w:rPr>
          <w:i/>
          <w:color w:val="000000" w:themeColor="text1"/>
          <w:sz w:val="28"/>
          <w:szCs w:val="28"/>
          <w:lang w:val="vi-VN"/>
        </w:rPr>
        <w:t xml:space="preserve">Căn cứ </w:t>
      </w:r>
      <w:r w:rsidRPr="0040125E">
        <w:rPr>
          <w:i/>
          <w:color w:val="000000" w:themeColor="text1"/>
          <w:sz w:val="28"/>
          <w:szCs w:val="28"/>
          <w:lang w:val="vi-VN"/>
        </w:rPr>
        <w:t xml:space="preserve">Nghị định số </w:t>
      </w:r>
      <w:r w:rsidR="007375D7">
        <w:rPr>
          <w:i/>
          <w:color w:val="000000" w:themeColor="text1"/>
          <w:sz w:val="28"/>
          <w:szCs w:val="28"/>
          <w:lang w:val="vi-VN"/>
        </w:rPr>
        <w:t>04</w:t>
      </w:r>
      <w:r w:rsidRPr="0040125E">
        <w:rPr>
          <w:i/>
          <w:color w:val="000000" w:themeColor="text1"/>
          <w:sz w:val="28"/>
          <w:szCs w:val="28"/>
          <w:lang w:val="vi-VN"/>
        </w:rPr>
        <w:t>/201</w:t>
      </w:r>
      <w:r w:rsidR="0074172A">
        <w:rPr>
          <w:i/>
          <w:color w:val="000000" w:themeColor="text1"/>
          <w:sz w:val="28"/>
          <w:szCs w:val="28"/>
          <w:lang w:val="vi-VN"/>
        </w:rPr>
        <w:t>9</w:t>
      </w:r>
      <w:r w:rsidRPr="0040125E">
        <w:rPr>
          <w:i/>
          <w:color w:val="000000" w:themeColor="text1"/>
          <w:sz w:val="28"/>
          <w:szCs w:val="28"/>
          <w:lang w:val="vi-VN"/>
        </w:rPr>
        <w:t>/NĐ-CP</w:t>
      </w:r>
      <w:r w:rsidR="007375D7">
        <w:rPr>
          <w:i/>
          <w:color w:val="000000" w:themeColor="text1"/>
          <w:sz w:val="28"/>
          <w:szCs w:val="28"/>
          <w:lang w:val="vi-VN"/>
        </w:rPr>
        <w:t xml:space="preserve"> ngày 11 </w:t>
      </w:r>
      <w:r w:rsidRPr="00234A19">
        <w:rPr>
          <w:i/>
          <w:color w:val="000000" w:themeColor="text1"/>
          <w:sz w:val="28"/>
          <w:szCs w:val="28"/>
          <w:lang w:val="vi-VN"/>
        </w:rPr>
        <w:t xml:space="preserve">tháng </w:t>
      </w:r>
      <w:r w:rsidR="0074172A">
        <w:rPr>
          <w:i/>
          <w:color w:val="000000" w:themeColor="text1"/>
          <w:sz w:val="28"/>
          <w:szCs w:val="28"/>
          <w:lang w:val="vi-VN"/>
        </w:rPr>
        <w:t xml:space="preserve">01 </w:t>
      </w:r>
      <w:r w:rsidRPr="00234A19">
        <w:rPr>
          <w:i/>
          <w:color w:val="000000" w:themeColor="text1"/>
          <w:sz w:val="28"/>
          <w:szCs w:val="28"/>
          <w:lang w:val="vi-VN"/>
        </w:rPr>
        <w:t>năm 201</w:t>
      </w:r>
      <w:r w:rsidR="0074172A">
        <w:rPr>
          <w:i/>
          <w:color w:val="000000" w:themeColor="text1"/>
          <w:sz w:val="28"/>
          <w:szCs w:val="28"/>
          <w:lang w:val="vi-VN"/>
        </w:rPr>
        <w:t>9</w:t>
      </w:r>
      <w:r w:rsidRPr="0040125E">
        <w:rPr>
          <w:i/>
          <w:color w:val="000000" w:themeColor="text1"/>
          <w:sz w:val="28"/>
          <w:szCs w:val="28"/>
          <w:lang w:val="vi-VN"/>
        </w:rPr>
        <w:t xml:space="preserve"> của Chính phủ quy định tiêu chuẩn, định mức sử dụng xe ô tô;</w:t>
      </w:r>
    </w:p>
    <w:p w:rsidR="00403AED" w:rsidRPr="0040125E" w:rsidRDefault="00403AED" w:rsidP="00B776D9">
      <w:pPr>
        <w:widowControl w:val="0"/>
        <w:ind w:firstLine="720"/>
        <w:jc w:val="both"/>
        <w:rPr>
          <w:i/>
          <w:iCs/>
          <w:color w:val="000000" w:themeColor="text1"/>
          <w:sz w:val="28"/>
          <w:szCs w:val="28"/>
          <w:lang w:val="vi-VN"/>
        </w:rPr>
      </w:pPr>
      <w:r w:rsidRPr="00234A19">
        <w:rPr>
          <w:i/>
          <w:sz w:val="28"/>
          <w:szCs w:val="28"/>
          <w:lang w:val="vi-VN"/>
        </w:rPr>
        <w:t xml:space="preserve">Căn cứ Nghị định số </w:t>
      </w:r>
      <w:r w:rsidRPr="0040125E">
        <w:rPr>
          <w:i/>
          <w:sz w:val="28"/>
          <w:szCs w:val="28"/>
          <w:lang w:val="vi-VN"/>
        </w:rPr>
        <w:t>87</w:t>
      </w:r>
      <w:r w:rsidRPr="00234A19">
        <w:rPr>
          <w:i/>
          <w:sz w:val="28"/>
          <w:szCs w:val="28"/>
          <w:lang w:val="vi-VN"/>
        </w:rPr>
        <w:t>/20</w:t>
      </w:r>
      <w:r w:rsidRPr="0040125E">
        <w:rPr>
          <w:i/>
          <w:sz w:val="28"/>
          <w:szCs w:val="28"/>
          <w:lang w:val="vi-VN"/>
        </w:rPr>
        <w:t>17</w:t>
      </w:r>
      <w:r w:rsidRPr="00234A19">
        <w:rPr>
          <w:i/>
          <w:sz w:val="28"/>
          <w:szCs w:val="28"/>
          <w:lang w:val="vi-VN"/>
        </w:rPr>
        <w:t xml:space="preserve">/NĐ-CP ngày </w:t>
      </w:r>
      <w:r w:rsidRPr="0040125E">
        <w:rPr>
          <w:i/>
          <w:sz w:val="28"/>
          <w:szCs w:val="28"/>
          <w:lang w:val="vi-VN"/>
        </w:rPr>
        <w:t>26</w:t>
      </w:r>
      <w:r w:rsidRPr="00234A19">
        <w:rPr>
          <w:i/>
          <w:sz w:val="28"/>
          <w:szCs w:val="28"/>
          <w:lang w:val="vi-VN"/>
        </w:rPr>
        <w:t xml:space="preserve"> tháng </w:t>
      </w:r>
      <w:r w:rsidRPr="0040125E">
        <w:rPr>
          <w:i/>
          <w:sz w:val="28"/>
          <w:szCs w:val="28"/>
          <w:lang w:val="vi-VN"/>
        </w:rPr>
        <w:t>7</w:t>
      </w:r>
      <w:r w:rsidRPr="00234A19">
        <w:rPr>
          <w:i/>
          <w:sz w:val="28"/>
          <w:szCs w:val="28"/>
          <w:lang w:val="vi-VN"/>
        </w:rPr>
        <w:t xml:space="preserve"> năm 20</w:t>
      </w:r>
      <w:r w:rsidRPr="0040125E">
        <w:rPr>
          <w:i/>
          <w:sz w:val="28"/>
          <w:szCs w:val="28"/>
          <w:lang w:val="vi-VN"/>
        </w:rPr>
        <w:t>17</w:t>
      </w:r>
      <w:r w:rsidRPr="00234A19">
        <w:rPr>
          <w:i/>
          <w:sz w:val="28"/>
          <w:szCs w:val="28"/>
          <w:lang w:val="vi-VN"/>
        </w:rPr>
        <w:t xml:space="preserve"> của Chính phủ quy định </w:t>
      </w:r>
      <w:r w:rsidRPr="0040125E">
        <w:rPr>
          <w:i/>
          <w:sz w:val="28"/>
          <w:szCs w:val="28"/>
          <w:lang w:val="vi-VN"/>
        </w:rPr>
        <w:t xml:space="preserve">chức năng, nhiệm vụ, quyền hạn và cơ cấu tổ chức của Bộ Tài chính; </w:t>
      </w:r>
    </w:p>
    <w:p w:rsidR="00CE7BCD" w:rsidRPr="0040125E" w:rsidRDefault="00CE7BCD" w:rsidP="00B776D9">
      <w:pPr>
        <w:widowControl w:val="0"/>
        <w:ind w:firstLine="720"/>
        <w:jc w:val="both"/>
        <w:rPr>
          <w:rFonts w:eastAsia="MS Mincho"/>
          <w:i/>
          <w:iCs/>
          <w:sz w:val="28"/>
          <w:szCs w:val="28"/>
          <w:lang w:val="vi-VN" w:eastAsia="ja-JP"/>
        </w:rPr>
      </w:pPr>
      <w:r w:rsidRPr="00234A19">
        <w:rPr>
          <w:rFonts w:eastAsia="MS Mincho"/>
          <w:i/>
          <w:iCs/>
          <w:sz w:val="28"/>
          <w:szCs w:val="28"/>
          <w:lang w:val="vi-VN" w:eastAsia="ja-JP"/>
        </w:rPr>
        <w:t xml:space="preserve">Theo đề nghị của </w:t>
      </w:r>
      <w:r w:rsidRPr="0040125E">
        <w:rPr>
          <w:rFonts w:eastAsia="MS Mincho"/>
          <w:i/>
          <w:iCs/>
          <w:sz w:val="28"/>
          <w:szCs w:val="28"/>
          <w:lang w:val="vi-VN" w:eastAsia="ja-JP"/>
        </w:rPr>
        <w:t>Cục trưởng Cục Quản lý công sả</w:t>
      </w:r>
      <w:r w:rsidR="005307A4" w:rsidRPr="0040125E">
        <w:rPr>
          <w:rFonts w:eastAsia="MS Mincho"/>
          <w:i/>
          <w:iCs/>
          <w:sz w:val="28"/>
          <w:szCs w:val="28"/>
          <w:lang w:val="vi-VN" w:eastAsia="ja-JP"/>
        </w:rPr>
        <w:t>n;</w:t>
      </w:r>
    </w:p>
    <w:p w:rsidR="00CE7BCD" w:rsidRPr="00234A19" w:rsidRDefault="00CE7BCD" w:rsidP="00B776D9">
      <w:pPr>
        <w:widowControl w:val="0"/>
        <w:ind w:firstLine="720"/>
        <w:jc w:val="both"/>
        <w:rPr>
          <w:i/>
          <w:sz w:val="28"/>
          <w:szCs w:val="28"/>
          <w:lang w:val="vi-VN"/>
        </w:rPr>
      </w:pPr>
      <w:r w:rsidRPr="0040125E">
        <w:rPr>
          <w:rFonts w:eastAsia="MS Mincho"/>
          <w:i/>
          <w:iCs/>
          <w:sz w:val="28"/>
          <w:szCs w:val="28"/>
          <w:lang w:val="vi-VN" w:eastAsia="ja-JP"/>
        </w:rPr>
        <w:t xml:space="preserve">Bộ trưởng Bộ Tài chính </w:t>
      </w:r>
      <w:r w:rsidRPr="00234A19">
        <w:rPr>
          <w:rFonts w:eastAsia="MS Mincho"/>
          <w:i/>
          <w:iCs/>
          <w:sz w:val="28"/>
          <w:szCs w:val="28"/>
          <w:lang w:val="vi-VN" w:eastAsia="ja-JP"/>
        </w:rPr>
        <w:t xml:space="preserve">ban hành </w:t>
      </w:r>
      <w:r w:rsidRPr="0040125E">
        <w:rPr>
          <w:rFonts w:eastAsia="MS Mincho"/>
          <w:i/>
          <w:iCs/>
          <w:sz w:val="28"/>
          <w:szCs w:val="28"/>
          <w:lang w:val="vi-VN" w:eastAsia="ja-JP"/>
        </w:rPr>
        <w:t>Thông tư</w:t>
      </w:r>
      <w:r w:rsidRPr="00234A19">
        <w:rPr>
          <w:rFonts w:eastAsia="MS Mincho"/>
          <w:i/>
          <w:iCs/>
          <w:sz w:val="28"/>
          <w:szCs w:val="28"/>
          <w:lang w:val="vi-VN" w:eastAsia="ja-JP"/>
        </w:rPr>
        <w:t xml:space="preserve"> </w:t>
      </w:r>
      <w:r w:rsidRPr="0040125E">
        <w:rPr>
          <w:rFonts w:eastAsia="MS Mincho"/>
          <w:i/>
          <w:iCs/>
          <w:sz w:val="28"/>
          <w:szCs w:val="28"/>
          <w:lang w:val="vi-VN" w:eastAsia="ja-JP"/>
        </w:rPr>
        <w:t xml:space="preserve">hướng dẫn một số nội dung của </w:t>
      </w:r>
      <w:r w:rsidR="007375D7" w:rsidRPr="0040125E">
        <w:rPr>
          <w:i/>
          <w:color w:val="000000" w:themeColor="text1"/>
          <w:sz w:val="28"/>
          <w:szCs w:val="28"/>
          <w:lang w:val="vi-VN"/>
        </w:rPr>
        <w:t>Nghị định số</w:t>
      </w:r>
      <w:r w:rsidR="007375D7">
        <w:rPr>
          <w:i/>
          <w:color w:val="000000" w:themeColor="text1"/>
          <w:sz w:val="28"/>
          <w:szCs w:val="28"/>
          <w:lang w:val="vi-VN"/>
        </w:rPr>
        <w:t xml:space="preserve"> 04</w:t>
      </w:r>
      <w:r w:rsidRPr="0040125E">
        <w:rPr>
          <w:i/>
          <w:color w:val="000000" w:themeColor="text1"/>
          <w:sz w:val="28"/>
          <w:szCs w:val="28"/>
          <w:lang w:val="vi-VN"/>
        </w:rPr>
        <w:t>/201</w:t>
      </w:r>
      <w:r w:rsidR="0074172A">
        <w:rPr>
          <w:i/>
          <w:color w:val="000000" w:themeColor="text1"/>
          <w:sz w:val="28"/>
          <w:szCs w:val="28"/>
          <w:lang w:val="vi-VN"/>
        </w:rPr>
        <w:t>9</w:t>
      </w:r>
      <w:r w:rsidRPr="0040125E">
        <w:rPr>
          <w:i/>
          <w:color w:val="000000" w:themeColor="text1"/>
          <w:sz w:val="28"/>
          <w:szCs w:val="28"/>
          <w:lang w:val="vi-VN"/>
        </w:rPr>
        <w:t>/NĐ-CP</w:t>
      </w:r>
      <w:r w:rsidRPr="00234A19">
        <w:rPr>
          <w:i/>
          <w:color w:val="000000" w:themeColor="text1"/>
          <w:sz w:val="28"/>
          <w:szCs w:val="28"/>
          <w:lang w:val="vi-VN"/>
        </w:rPr>
        <w:t xml:space="preserve"> ngày </w:t>
      </w:r>
      <w:r w:rsidR="007375D7">
        <w:rPr>
          <w:i/>
          <w:color w:val="000000" w:themeColor="text1"/>
          <w:sz w:val="28"/>
          <w:szCs w:val="28"/>
          <w:lang w:val="vi-VN"/>
        </w:rPr>
        <w:t xml:space="preserve">11 </w:t>
      </w:r>
      <w:r w:rsidRPr="00234A19">
        <w:rPr>
          <w:i/>
          <w:color w:val="000000" w:themeColor="text1"/>
          <w:sz w:val="28"/>
          <w:szCs w:val="28"/>
          <w:lang w:val="vi-VN"/>
        </w:rPr>
        <w:t xml:space="preserve">tháng </w:t>
      </w:r>
      <w:r w:rsidR="0074172A">
        <w:rPr>
          <w:i/>
          <w:color w:val="000000" w:themeColor="text1"/>
          <w:sz w:val="28"/>
          <w:szCs w:val="28"/>
          <w:lang w:val="vi-VN"/>
        </w:rPr>
        <w:t xml:space="preserve">01 </w:t>
      </w:r>
      <w:r w:rsidRPr="00234A19">
        <w:rPr>
          <w:i/>
          <w:color w:val="000000" w:themeColor="text1"/>
          <w:sz w:val="28"/>
          <w:szCs w:val="28"/>
          <w:lang w:val="vi-VN"/>
        </w:rPr>
        <w:t>năm 201</w:t>
      </w:r>
      <w:r w:rsidR="0074172A">
        <w:rPr>
          <w:i/>
          <w:color w:val="000000" w:themeColor="text1"/>
          <w:sz w:val="28"/>
          <w:szCs w:val="28"/>
          <w:lang w:val="vi-VN"/>
        </w:rPr>
        <w:t>9</w:t>
      </w:r>
      <w:r w:rsidRPr="0040125E">
        <w:rPr>
          <w:i/>
          <w:color w:val="000000" w:themeColor="text1"/>
          <w:sz w:val="28"/>
          <w:szCs w:val="28"/>
          <w:lang w:val="vi-VN"/>
        </w:rPr>
        <w:t xml:space="preserve"> của Chính phủ quy định tiêu chuẩn, định mức sử dụng xe ô tô</w:t>
      </w:r>
      <w:r w:rsidRPr="00234A19">
        <w:rPr>
          <w:i/>
          <w:sz w:val="28"/>
          <w:szCs w:val="28"/>
          <w:lang w:val="vi-VN"/>
        </w:rPr>
        <w:t xml:space="preserve">. </w:t>
      </w:r>
    </w:p>
    <w:p w:rsidR="00E43C6B" w:rsidRDefault="00E43C6B" w:rsidP="0015160C">
      <w:pPr>
        <w:widowControl w:val="0"/>
        <w:spacing w:line="264" w:lineRule="auto"/>
        <w:ind w:firstLine="720"/>
        <w:jc w:val="both"/>
        <w:rPr>
          <w:i/>
          <w:color w:val="000000" w:themeColor="text1"/>
          <w:sz w:val="28"/>
          <w:szCs w:val="28"/>
          <w:lang w:val="vi-VN"/>
        </w:rPr>
      </w:pPr>
    </w:p>
    <w:p w:rsidR="00CE7BCD" w:rsidRPr="0015160C" w:rsidRDefault="00CE7BCD" w:rsidP="00A60064">
      <w:pPr>
        <w:spacing w:line="264" w:lineRule="auto"/>
        <w:ind w:firstLine="562"/>
        <w:jc w:val="both"/>
        <w:rPr>
          <w:b/>
          <w:color w:val="000000" w:themeColor="text1"/>
          <w:sz w:val="28"/>
          <w:szCs w:val="28"/>
          <w:lang w:val="vi-VN"/>
        </w:rPr>
      </w:pPr>
      <w:r w:rsidRPr="0015160C">
        <w:rPr>
          <w:b/>
          <w:color w:val="000000" w:themeColor="text1"/>
          <w:sz w:val="28"/>
          <w:szCs w:val="28"/>
          <w:lang w:val="vi-VN"/>
        </w:rPr>
        <w:t xml:space="preserve">Điều </w:t>
      </w:r>
      <w:r w:rsidRPr="0015160C">
        <w:rPr>
          <w:b/>
          <w:color w:val="000000" w:themeColor="text1"/>
          <w:sz w:val="28"/>
          <w:szCs w:val="28"/>
          <w:lang w:val="nl-NL"/>
        </w:rPr>
        <w:t>1</w:t>
      </w:r>
      <w:r w:rsidRPr="0015160C">
        <w:rPr>
          <w:b/>
          <w:color w:val="000000" w:themeColor="text1"/>
          <w:sz w:val="28"/>
          <w:szCs w:val="28"/>
          <w:lang w:val="vi-VN"/>
        </w:rPr>
        <w:t>. Phạm vi điều chỉnh</w:t>
      </w:r>
    </w:p>
    <w:p w:rsidR="00403AED" w:rsidRPr="0015160C" w:rsidRDefault="00CE7BCD" w:rsidP="00A60064">
      <w:pPr>
        <w:pStyle w:val="BodyText"/>
        <w:spacing w:after="0" w:line="264" w:lineRule="auto"/>
        <w:ind w:right="45" w:firstLine="562"/>
        <w:jc w:val="both"/>
        <w:rPr>
          <w:color w:val="000000" w:themeColor="text1"/>
          <w:spacing w:val="-2"/>
          <w:lang w:val="nl-NL"/>
        </w:rPr>
      </w:pPr>
      <w:r w:rsidRPr="0015160C">
        <w:rPr>
          <w:color w:val="000000" w:themeColor="text1"/>
          <w:spacing w:val="-2"/>
          <w:lang w:val="nl-NL"/>
        </w:rPr>
        <w:t xml:space="preserve">Thông tư này hướng dẫn một số nội dung của </w:t>
      </w:r>
      <w:r w:rsidR="00822BBB" w:rsidRPr="0040125E">
        <w:rPr>
          <w:color w:val="000000" w:themeColor="text1"/>
          <w:spacing w:val="-2"/>
          <w:lang w:val="vi-VN"/>
        </w:rPr>
        <w:t xml:space="preserve">Nghị định số </w:t>
      </w:r>
      <w:r w:rsidR="007375D7" w:rsidRPr="0015160C">
        <w:rPr>
          <w:color w:val="000000" w:themeColor="text1"/>
          <w:spacing w:val="-2"/>
          <w:lang w:val="vi-VN"/>
        </w:rPr>
        <w:t>04</w:t>
      </w:r>
      <w:r w:rsidR="0074172A" w:rsidRPr="0040125E">
        <w:rPr>
          <w:color w:val="000000" w:themeColor="text1"/>
          <w:spacing w:val="-2"/>
          <w:lang w:val="vi-VN"/>
        </w:rPr>
        <w:t>/201</w:t>
      </w:r>
      <w:r w:rsidR="0074172A" w:rsidRPr="0015160C">
        <w:rPr>
          <w:color w:val="000000" w:themeColor="text1"/>
          <w:spacing w:val="-2"/>
          <w:lang w:val="vi-VN"/>
        </w:rPr>
        <w:t>9</w:t>
      </w:r>
      <w:r w:rsidRPr="0040125E">
        <w:rPr>
          <w:color w:val="000000" w:themeColor="text1"/>
          <w:spacing w:val="-2"/>
          <w:lang w:val="vi-VN"/>
        </w:rPr>
        <w:t>/NĐ-CP</w:t>
      </w:r>
      <w:r w:rsidR="00EF4F2A" w:rsidRPr="0040125E">
        <w:rPr>
          <w:color w:val="000000" w:themeColor="text1"/>
          <w:spacing w:val="-2"/>
          <w:lang w:val="vi-VN"/>
        </w:rPr>
        <w:t xml:space="preserve"> </w:t>
      </w:r>
      <w:r w:rsidR="007375D7" w:rsidRPr="0015160C">
        <w:rPr>
          <w:color w:val="000000" w:themeColor="text1"/>
          <w:spacing w:val="-2"/>
          <w:lang w:val="vi-VN"/>
        </w:rPr>
        <w:t xml:space="preserve">ngày 11 </w:t>
      </w:r>
      <w:r w:rsidR="00346063" w:rsidRPr="0015160C">
        <w:rPr>
          <w:color w:val="000000" w:themeColor="text1"/>
          <w:spacing w:val="-2"/>
          <w:lang w:val="vi-VN"/>
        </w:rPr>
        <w:t>tháng</w:t>
      </w:r>
      <w:r w:rsidR="00346063" w:rsidRPr="0040125E">
        <w:rPr>
          <w:color w:val="000000" w:themeColor="text1"/>
          <w:spacing w:val="-2"/>
          <w:lang w:val="vi-VN"/>
        </w:rPr>
        <w:t xml:space="preserve"> </w:t>
      </w:r>
      <w:r w:rsidR="0074172A" w:rsidRPr="0015160C">
        <w:rPr>
          <w:color w:val="000000" w:themeColor="text1"/>
          <w:spacing w:val="-2"/>
          <w:lang w:val="vi-VN"/>
        </w:rPr>
        <w:t xml:space="preserve">01 </w:t>
      </w:r>
      <w:r w:rsidR="00346063" w:rsidRPr="0015160C">
        <w:rPr>
          <w:color w:val="000000" w:themeColor="text1"/>
          <w:spacing w:val="-2"/>
          <w:lang w:val="vi-VN"/>
        </w:rPr>
        <w:t>năm</w:t>
      </w:r>
      <w:r w:rsidR="00346063" w:rsidRPr="0040125E">
        <w:rPr>
          <w:color w:val="000000" w:themeColor="text1"/>
          <w:spacing w:val="-2"/>
          <w:lang w:val="vi-VN"/>
        </w:rPr>
        <w:t xml:space="preserve"> </w:t>
      </w:r>
      <w:r w:rsidR="00EF4F2A" w:rsidRPr="0015160C">
        <w:rPr>
          <w:color w:val="000000" w:themeColor="text1"/>
          <w:spacing w:val="-2"/>
          <w:lang w:val="vi-VN"/>
        </w:rPr>
        <w:t>201</w:t>
      </w:r>
      <w:r w:rsidR="0074172A" w:rsidRPr="0015160C">
        <w:rPr>
          <w:color w:val="000000" w:themeColor="text1"/>
          <w:spacing w:val="-2"/>
          <w:lang w:val="vi-VN"/>
        </w:rPr>
        <w:t>9</w:t>
      </w:r>
      <w:r w:rsidR="00471C5C" w:rsidRPr="0040125E">
        <w:rPr>
          <w:color w:val="000000" w:themeColor="text1"/>
          <w:spacing w:val="-2"/>
          <w:lang w:val="vi-VN"/>
        </w:rPr>
        <w:t xml:space="preserve"> </w:t>
      </w:r>
      <w:r w:rsidR="00B34BAF" w:rsidRPr="0015160C">
        <w:rPr>
          <w:color w:val="000000" w:themeColor="text1"/>
          <w:spacing w:val="-2"/>
          <w:lang w:val="vi-VN"/>
        </w:rPr>
        <w:t xml:space="preserve">của Chính phủ </w:t>
      </w:r>
      <w:r w:rsidR="00403AED" w:rsidRPr="0040125E">
        <w:rPr>
          <w:color w:val="000000" w:themeColor="text1"/>
          <w:spacing w:val="-2"/>
          <w:lang w:val="vi-VN"/>
        </w:rPr>
        <w:t>quy định tiêu chuẩn, định mức sử dụng xe ô tô (sau đây gọi là Nghị định số</w:t>
      </w:r>
      <w:r w:rsidR="0074172A" w:rsidRPr="0015160C">
        <w:rPr>
          <w:color w:val="000000" w:themeColor="text1"/>
          <w:spacing w:val="-2"/>
          <w:lang w:val="vi-VN"/>
        </w:rPr>
        <w:t xml:space="preserve"> </w:t>
      </w:r>
      <w:r w:rsidR="007375D7" w:rsidRPr="0015160C">
        <w:rPr>
          <w:color w:val="000000" w:themeColor="text1"/>
          <w:spacing w:val="-2"/>
          <w:lang w:val="vi-VN"/>
        </w:rPr>
        <w:t>04</w:t>
      </w:r>
      <w:r w:rsidR="00403AED" w:rsidRPr="0040125E">
        <w:rPr>
          <w:color w:val="000000" w:themeColor="text1"/>
          <w:spacing w:val="-2"/>
          <w:lang w:val="vi-VN"/>
        </w:rPr>
        <w:t>/201</w:t>
      </w:r>
      <w:r w:rsidR="0074172A" w:rsidRPr="0015160C">
        <w:rPr>
          <w:color w:val="000000" w:themeColor="text1"/>
          <w:spacing w:val="-2"/>
          <w:lang w:val="vi-VN"/>
        </w:rPr>
        <w:t>9</w:t>
      </w:r>
      <w:r w:rsidR="00403AED" w:rsidRPr="0040125E">
        <w:rPr>
          <w:color w:val="000000" w:themeColor="text1"/>
          <w:spacing w:val="-2"/>
          <w:lang w:val="vi-VN"/>
        </w:rPr>
        <w:t>/NĐ-CP)</w:t>
      </w:r>
      <w:r w:rsidR="00B34BAF" w:rsidRPr="0015160C">
        <w:rPr>
          <w:color w:val="000000" w:themeColor="text1"/>
          <w:spacing w:val="-2"/>
          <w:lang w:val="vi-VN"/>
        </w:rPr>
        <w:t>,</w:t>
      </w:r>
      <w:r w:rsidR="00403AED" w:rsidRPr="0040125E">
        <w:rPr>
          <w:i/>
          <w:color w:val="000000" w:themeColor="text1"/>
          <w:spacing w:val="-2"/>
          <w:lang w:val="vi-VN"/>
        </w:rPr>
        <w:t xml:space="preserve"> </w:t>
      </w:r>
      <w:r w:rsidR="00403AED" w:rsidRPr="0015160C">
        <w:rPr>
          <w:color w:val="000000" w:themeColor="text1"/>
          <w:spacing w:val="-2"/>
          <w:lang w:val="nl-NL"/>
        </w:rPr>
        <w:t>gồm</w:t>
      </w:r>
      <w:r w:rsidRPr="0015160C">
        <w:rPr>
          <w:color w:val="000000" w:themeColor="text1"/>
          <w:spacing w:val="-2"/>
          <w:lang w:val="nl-NL"/>
        </w:rPr>
        <w:t xml:space="preserve">: </w:t>
      </w:r>
    </w:p>
    <w:p w:rsidR="00403AED" w:rsidRPr="0015160C" w:rsidRDefault="008B22A3" w:rsidP="00A60064">
      <w:pPr>
        <w:pStyle w:val="BodyText"/>
        <w:spacing w:after="0" w:line="264" w:lineRule="auto"/>
        <w:ind w:right="45" w:firstLine="562"/>
        <w:jc w:val="both"/>
        <w:rPr>
          <w:color w:val="000000" w:themeColor="text1"/>
          <w:lang w:val="vi-VN"/>
        </w:rPr>
      </w:pPr>
      <w:r w:rsidRPr="0015160C">
        <w:rPr>
          <w:color w:val="000000" w:themeColor="text1"/>
          <w:lang w:val="nl-NL"/>
        </w:rPr>
        <w:t>1.</w:t>
      </w:r>
      <w:r w:rsidR="00C11F4B" w:rsidRPr="0015160C">
        <w:rPr>
          <w:color w:val="000000" w:themeColor="text1"/>
          <w:lang w:val="vi-VN"/>
        </w:rPr>
        <w:t xml:space="preserve"> </w:t>
      </w:r>
      <w:r w:rsidR="006C4561">
        <w:rPr>
          <w:color w:val="000000" w:themeColor="text1"/>
          <w:lang w:val="vi-VN"/>
        </w:rPr>
        <w:t>X</w:t>
      </w:r>
      <w:r w:rsidR="00CE7BCD" w:rsidRPr="0015160C">
        <w:rPr>
          <w:color w:val="000000" w:themeColor="text1"/>
          <w:lang w:val="nl-NL"/>
        </w:rPr>
        <w:t>ác định định mức sử dụng xe ô tô</w:t>
      </w:r>
      <w:r w:rsidR="001966A9" w:rsidRPr="0015160C">
        <w:rPr>
          <w:color w:val="000000" w:themeColor="text1"/>
          <w:lang w:val="nl-NL"/>
        </w:rPr>
        <w:t xml:space="preserve"> phục vụ công tác chung</w:t>
      </w:r>
      <w:r w:rsidR="00A679FA" w:rsidRPr="0015160C">
        <w:rPr>
          <w:color w:val="000000" w:themeColor="text1"/>
          <w:lang w:val="vi-VN"/>
        </w:rPr>
        <w:t xml:space="preserve"> của</w:t>
      </w:r>
      <w:r w:rsidR="0011557E">
        <w:rPr>
          <w:color w:val="000000" w:themeColor="text1"/>
          <w:lang w:val="vi-VN"/>
        </w:rPr>
        <w:t>:</w:t>
      </w:r>
      <w:r w:rsidR="00A679FA" w:rsidRPr="0015160C">
        <w:rPr>
          <w:color w:val="000000" w:themeColor="text1"/>
          <w:lang w:val="vi-VN"/>
        </w:rPr>
        <w:t xml:space="preserve"> </w:t>
      </w:r>
      <w:r w:rsidR="000D7759" w:rsidRPr="0015160C">
        <w:rPr>
          <w:color w:val="000000" w:themeColor="text1"/>
          <w:lang w:val="nl-NL"/>
        </w:rPr>
        <w:t xml:space="preserve">Cục, </w:t>
      </w:r>
      <w:r w:rsidR="00A679FA" w:rsidRPr="0015160C">
        <w:rPr>
          <w:color w:val="000000" w:themeColor="text1"/>
          <w:lang w:val="nl-NL"/>
        </w:rPr>
        <w:t>Vụ và tổ chức tương đương thuộc</w:t>
      </w:r>
      <w:r w:rsidR="00A679FA" w:rsidRPr="0015160C">
        <w:rPr>
          <w:color w:val="000000" w:themeColor="text1"/>
          <w:lang w:val="vi-VN"/>
        </w:rPr>
        <w:t>, trực thuộc</w:t>
      </w:r>
      <w:r w:rsidR="00A679FA" w:rsidRPr="0015160C">
        <w:rPr>
          <w:color w:val="000000" w:themeColor="text1"/>
          <w:lang w:val="nl-NL"/>
        </w:rPr>
        <w:t xml:space="preserve"> Bộ, cơ quan trung ương</w:t>
      </w:r>
      <w:r w:rsidR="00A679FA" w:rsidRPr="0015160C">
        <w:rPr>
          <w:color w:val="000000" w:themeColor="text1"/>
          <w:lang w:val="vi-VN"/>
        </w:rPr>
        <w:t xml:space="preserve">; </w:t>
      </w:r>
      <w:r w:rsidR="00A679FA" w:rsidRPr="0015160C">
        <w:rPr>
          <w:color w:val="000000" w:themeColor="text1"/>
          <w:spacing w:val="-4"/>
          <w:lang w:val="nl-NL"/>
        </w:rPr>
        <w:t>Cục, Vụ, Ban và tổ chức tương đương thuộc</w:t>
      </w:r>
      <w:r w:rsidR="00A679FA" w:rsidRPr="0015160C">
        <w:rPr>
          <w:color w:val="000000" w:themeColor="text1"/>
          <w:spacing w:val="-4"/>
          <w:lang w:val="vi-VN"/>
        </w:rPr>
        <w:t xml:space="preserve">, </w:t>
      </w:r>
      <w:r w:rsidR="00A679FA" w:rsidRPr="0015160C">
        <w:rPr>
          <w:color w:val="000000" w:themeColor="text1"/>
          <w:lang w:val="vi-VN"/>
        </w:rPr>
        <w:t>trực thuộc</w:t>
      </w:r>
      <w:r w:rsidR="00A679FA" w:rsidRPr="0015160C">
        <w:rPr>
          <w:color w:val="000000" w:themeColor="text1"/>
          <w:lang w:val="nl-NL"/>
        </w:rPr>
        <w:t xml:space="preserve"> </w:t>
      </w:r>
      <w:r w:rsidR="00A679FA" w:rsidRPr="0015160C">
        <w:rPr>
          <w:color w:val="000000" w:themeColor="text1"/>
          <w:spacing w:val="-4"/>
          <w:lang w:val="nl-NL"/>
        </w:rPr>
        <w:t>Tổng cục và tổ chức tương đương</w:t>
      </w:r>
      <w:r w:rsidR="00A679FA" w:rsidRPr="0015160C">
        <w:rPr>
          <w:color w:val="000000" w:themeColor="text1"/>
          <w:spacing w:val="-4"/>
          <w:lang w:val="vi-VN"/>
        </w:rPr>
        <w:t xml:space="preserve">; </w:t>
      </w:r>
    </w:p>
    <w:p w:rsidR="00E7539F" w:rsidRPr="006C4561" w:rsidRDefault="00C11F4B" w:rsidP="00A60064">
      <w:pPr>
        <w:pStyle w:val="BodyText"/>
        <w:spacing w:after="0" w:line="264" w:lineRule="auto"/>
        <w:ind w:right="45" w:firstLine="562"/>
        <w:jc w:val="both"/>
        <w:rPr>
          <w:color w:val="000000" w:themeColor="text1"/>
          <w:lang w:val="vi-VN"/>
        </w:rPr>
      </w:pPr>
      <w:r w:rsidRPr="006C4561">
        <w:rPr>
          <w:color w:val="000000" w:themeColor="text1"/>
          <w:lang w:val="vi-VN"/>
        </w:rPr>
        <w:t xml:space="preserve">2. </w:t>
      </w:r>
      <w:r w:rsidR="006C4561" w:rsidRPr="006C4561">
        <w:rPr>
          <w:color w:val="000000" w:themeColor="text1"/>
          <w:lang w:val="vi-VN"/>
        </w:rPr>
        <w:t>L</w:t>
      </w:r>
      <w:r w:rsidRPr="006C4561">
        <w:rPr>
          <w:color w:val="000000" w:themeColor="text1"/>
          <w:lang w:val="vi-VN"/>
        </w:rPr>
        <w:t>ấ</w:t>
      </w:r>
      <w:r w:rsidRPr="006C4561">
        <w:rPr>
          <w:color w:val="000000" w:themeColor="text1"/>
          <w:lang w:val="nl-NL"/>
        </w:rPr>
        <w:t xml:space="preserve">y ý kiến </w:t>
      </w:r>
      <w:r w:rsidR="006C4561" w:rsidRPr="006C4561">
        <w:rPr>
          <w:color w:val="000000" w:themeColor="text1"/>
          <w:lang w:val="vi-VN"/>
        </w:rPr>
        <w:t xml:space="preserve">của </w:t>
      </w:r>
      <w:r w:rsidRPr="006C4561">
        <w:rPr>
          <w:color w:val="000000" w:themeColor="text1"/>
          <w:lang w:val="nl-NL"/>
        </w:rPr>
        <w:t xml:space="preserve">cơ quan tài chính nhà nước </w:t>
      </w:r>
      <w:r w:rsidR="006C4561" w:rsidRPr="006C4561">
        <w:rPr>
          <w:color w:val="000000" w:themeColor="text1"/>
          <w:lang w:val="vi-VN"/>
        </w:rPr>
        <w:t xml:space="preserve">cùng cấp </w:t>
      </w:r>
      <w:r w:rsidRPr="006C4561">
        <w:rPr>
          <w:color w:val="000000" w:themeColor="text1"/>
          <w:lang w:val="nl-NL"/>
        </w:rPr>
        <w:t>về mua sắm xe ô tô phục vụ hoạt động của</w:t>
      </w:r>
      <w:r w:rsidR="006C4561" w:rsidRPr="006C4561">
        <w:rPr>
          <w:color w:val="000000" w:themeColor="text1"/>
          <w:lang w:val="vi-VN"/>
        </w:rPr>
        <w:t xml:space="preserve"> </w:t>
      </w:r>
      <w:r w:rsidRPr="006C4561">
        <w:rPr>
          <w:color w:val="000000" w:themeColor="text1"/>
          <w:lang w:val="nl-NL"/>
        </w:rPr>
        <w:t>dự án viện trợ không hoàn lại của nước ngoài</w:t>
      </w:r>
      <w:r w:rsidR="00454819" w:rsidRPr="006C4561">
        <w:rPr>
          <w:color w:val="000000" w:themeColor="text1"/>
          <w:lang w:val="vi-VN"/>
        </w:rPr>
        <w:t>;</w:t>
      </w:r>
    </w:p>
    <w:p w:rsidR="00E43C6B" w:rsidRDefault="00E7539F" w:rsidP="00E43C6B">
      <w:pPr>
        <w:pStyle w:val="BodyText"/>
        <w:spacing w:after="0" w:line="264" w:lineRule="auto"/>
        <w:ind w:right="45" w:firstLine="562"/>
        <w:jc w:val="both"/>
        <w:rPr>
          <w:color w:val="000000" w:themeColor="text1"/>
          <w:lang w:val="vi-VN"/>
        </w:rPr>
      </w:pPr>
      <w:r w:rsidRPr="0015160C">
        <w:rPr>
          <w:color w:val="000000" w:themeColor="text1"/>
          <w:lang w:val="vi-VN"/>
        </w:rPr>
        <w:t>3</w:t>
      </w:r>
      <w:r w:rsidR="008B22A3" w:rsidRPr="0015160C">
        <w:rPr>
          <w:color w:val="000000" w:themeColor="text1"/>
          <w:lang w:val="nl-NL"/>
        </w:rPr>
        <w:t xml:space="preserve">. </w:t>
      </w:r>
      <w:r w:rsidR="006C4561">
        <w:rPr>
          <w:color w:val="000000" w:themeColor="text1"/>
          <w:lang w:val="vi-VN"/>
        </w:rPr>
        <w:t>X</w:t>
      </w:r>
      <w:r w:rsidR="008B22A3" w:rsidRPr="0015160C">
        <w:rPr>
          <w:color w:val="000000" w:themeColor="text1"/>
          <w:lang w:val="nl-NL"/>
        </w:rPr>
        <w:t>ác định m</w:t>
      </w:r>
      <w:r w:rsidR="005B7486" w:rsidRPr="0015160C">
        <w:rPr>
          <w:color w:val="000000" w:themeColor="text1"/>
          <w:lang w:val="vi-VN"/>
        </w:rPr>
        <w:t>ức k</w:t>
      </w:r>
      <w:r w:rsidR="00CE7BCD" w:rsidRPr="0015160C">
        <w:rPr>
          <w:color w:val="000000" w:themeColor="text1"/>
          <w:lang w:val="nl-NL"/>
        </w:rPr>
        <w:t>hoa</w:t>
      </w:r>
      <w:r w:rsidR="00346063" w:rsidRPr="0015160C">
        <w:rPr>
          <w:color w:val="000000" w:themeColor="text1"/>
          <w:lang w:val="nl-NL"/>
        </w:rPr>
        <w:t>́n kinh phí sử dụng xe ô tô</w:t>
      </w:r>
      <w:r w:rsidR="0011557E">
        <w:rPr>
          <w:color w:val="000000" w:themeColor="text1"/>
          <w:lang w:val="vi-VN"/>
        </w:rPr>
        <w:t>.</w:t>
      </w:r>
    </w:p>
    <w:p w:rsidR="00E43C6B" w:rsidRDefault="00E43C6B" w:rsidP="00E43C6B">
      <w:pPr>
        <w:pStyle w:val="BodyText"/>
        <w:spacing w:after="0" w:line="264" w:lineRule="auto"/>
        <w:ind w:right="45" w:firstLine="562"/>
        <w:jc w:val="both"/>
        <w:rPr>
          <w:color w:val="000000" w:themeColor="text1"/>
          <w:lang w:val="vi-VN"/>
        </w:rPr>
      </w:pPr>
    </w:p>
    <w:p w:rsidR="00CE7BCD" w:rsidRPr="0015160C" w:rsidRDefault="00CE7BCD" w:rsidP="00E43C6B">
      <w:pPr>
        <w:pStyle w:val="BodyText"/>
        <w:spacing w:after="0" w:line="264" w:lineRule="auto"/>
        <w:ind w:right="45" w:firstLine="562"/>
        <w:jc w:val="both"/>
        <w:rPr>
          <w:b/>
          <w:color w:val="000000" w:themeColor="text1"/>
          <w:lang w:val="nl-NL"/>
        </w:rPr>
      </w:pPr>
      <w:r w:rsidRPr="0015160C">
        <w:rPr>
          <w:b/>
          <w:color w:val="000000" w:themeColor="text1"/>
          <w:lang w:val="vi-VN"/>
        </w:rPr>
        <w:t xml:space="preserve">Điều 2. Đối tượng áp dụng </w:t>
      </w:r>
    </w:p>
    <w:p w:rsidR="00E43C6B" w:rsidRDefault="00C11F4B" w:rsidP="00E43C6B">
      <w:pPr>
        <w:spacing w:line="264" w:lineRule="auto"/>
        <w:ind w:firstLine="567"/>
        <w:jc w:val="both"/>
        <w:rPr>
          <w:color w:val="000000" w:themeColor="text1"/>
          <w:sz w:val="28"/>
          <w:szCs w:val="28"/>
          <w:lang w:val="vi-VN"/>
        </w:rPr>
      </w:pPr>
      <w:r w:rsidRPr="0015160C">
        <w:rPr>
          <w:color w:val="000000" w:themeColor="text1"/>
          <w:sz w:val="28"/>
          <w:szCs w:val="28"/>
          <w:lang w:val="vi-VN"/>
        </w:rPr>
        <w:t xml:space="preserve">Đối tượng áp dụng theo quy định tại </w:t>
      </w:r>
      <w:bookmarkStart w:id="0" w:name="_GoBack"/>
      <w:r w:rsidRPr="0015160C">
        <w:rPr>
          <w:color w:val="000000" w:themeColor="text1"/>
          <w:sz w:val="28"/>
          <w:szCs w:val="28"/>
          <w:lang w:val="vi-VN"/>
        </w:rPr>
        <w:t xml:space="preserve">Điều 2 </w:t>
      </w:r>
      <w:r w:rsidRPr="0040125E">
        <w:rPr>
          <w:color w:val="000000" w:themeColor="text1"/>
          <w:spacing w:val="-2"/>
          <w:sz w:val="28"/>
          <w:szCs w:val="28"/>
          <w:lang w:val="vi-VN"/>
        </w:rPr>
        <w:t>Nghị định số</w:t>
      </w:r>
      <w:r w:rsidRPr="0015160C">
        <w:rPr>
          <w:color w:val="000000" w:themeColor="text1"/>
          <w:spacing w:val="-2"/>
          <w:sz w:val="28"/>
          <w:szCs w:val="28"/>
          <w:lang w:val="vi-VN"/>
        </w:rPr>
        <w:t xml:space="preserve"> 04</w:t>
      </w:r>
      <w:r w:rsidRPr="0040125E">
        <w:rPr>
          <w:color w:val="000000" w:themeColor="text1"/>
          <w:spacing w:val="-2"/>
          <w:sz w:val="28"/>
          <w:szCs w:val="28"/>
          <w:lang w:val="vi-VN"/>
        </w:rPr>
        <w:t>/201</w:t>
      </w:r>
      <w:r w:rsidRPr="0015160C">
        <w:rPr>
          <w:color w:val="000000" w:themeColor="text1"/>
          <w:spacing w:val="-2"/>
          <w:sz w:val="28"/>
          <w:szCs w:val="28"/>
          <w:lang w:val="vi-VN"/>
        </w:rPr>
        <w:t>9</w:t>
      </w:r>
      <w:r w:rsidRPr="0040125E">
        <w:rPr>
          <w:color w:val="000000" w:themeColor="text1"/>
          <w:spacing w:val="-2"/>
          <w:sz w:val="28"/>
          <w:szCs w:val="28"/>
          <w:lang w:val="vi-VN"/>
        </w:rPr>
        <w:t>/NĐ-CP</w:t>
      </w:r>
      <w:bookmarkEnd w:id="0"/>
      <w:r w:rsidR="00CE7BCD" w:rsidRPr="0015160C">
        <w:rPr>
          <w:color w:val="000000" w:themeColor="text1"/>
          <w:sz w:val="28"/>
          <w:szCs w:val="28"/>
          <w:lang w:val="vi-VN"/>
        </w:rPr>
        <w:t>.</w:t>
      </w:r>
    </w:p>
    <w:p w:rsidR="00E43C6B" w:rsidRDefault="00E43C6B" w:rsidP="00E43C6B">
      <w:pPr>
        <w:spacing w:line="264" w:lineRule="auto"/>
        <w:ind w:firstLine="567"/>
        <w:jc w:val="both"/>
        <w:rPr>
          <w:b/>
          <w:color w:val="000000" w:themeColor="text1"/>
          <w:sz w:val="28"/>
          <w:szCs w:val="28"/>
          <w:lang w:val="vi-VN"/>
        </w:rPr>
      </w:pPr>
    </w:p>
    <w:p w:rsidR="00363DE2" w:rsidRDefault="00E4393A" w:rsidP="00E43C6B">
      <w:pPr>
        <w:spacing w:line="264" w:lineRule="auto"/>
        <w:ind w:firstLine="567"/>
        <w:jc w:val="both"/>
        <w:rPr>
          <w:b/>
          <w:color w:val="000000" w:themeColor="text1"/>
          <w:sz w:val="28"/>
          <w:szCs w:val="28"/>
          <w:lang w:val="vi-VN"/>
        </w:rPr>
      </w:pPr>
      <w:r w:rsidRPr="0015160C">
        <w:rPr>
          <w:b/>
          <w:color w:val="000000" w:themeColor="text1"/>
          <w:sz w:val="28"/>
          <w:szCs w:val="28"/>
          <w:lang w:val="nl-NL"/>
        </w:rPr>
        <w:t xml:space="preserve">Điều </w:t>
      </w:r>
      <w:r w:rsidRPr="0015160C">
        <w:rPr>
          <w:b/>
          <w:color w:val="000000" w:themeColor="text1"/>
          <w:sz w:val="28"/>
          <w:szCs w:val="28"/>
          <w:lang w:val="vi-VN"/>
        </w:rPr>
        <w:t>3</w:t>
      </w:r>
      <w:r w:rsidR="00CE7BCD" w:rsidRPr="0015160C">
        <w:rPr>
          <w:b/>
          <w:color w:val="000000" w:themeColor="text1"/>
          <w:sz w:val="28"/>
          <w:szCs w:val="28"/>
          <w:lang w:val="nl-NL"/>
        </w:rPr>
        <w:t>.</w:t>
      </w:r>
      <w:r w:rsidR="00CE7BCD" w:rsidRPr="0015160C">
        <w:rPr>
          <w:b/>
          <w:bCs/>
          <w:color w:val="000000" w:themeColor="text1"/>
          <w:sz w:val="28"/>
          <w:szCs w:val="28"/>
          <w:lang w:val="nl-NL"/>
        </w:rPr>
        <w:t xml:space="preserve"> </w:t>
      </w:r>
      <w:r w:rsidR="00874DCE" w:rsidRPr="0015160C">
        <w:rPr>
          <w:b/>
          <w:bCs/>
          <w:color w:val="000000" w:themeColor="text1"/>
          <w:sz w:val="28"/>
          <w:szCs w:val="28"/>
          <w:lang w:val="vi-VN"/>
        </w:rPr>
        <w:t>Xác đ</w:t>
      </w:r>
      <w:r w:rsidR="00CE7BCD" w:rsidRPr="0015160C">
        <w:rPr>
          <w:b/>
          <w:bCs/>
          <w:color w:val="000000" w:themeColor="text1"/>
          <w:sz w:val="28"/>
          <w:szCs w:val="28"/>
          <w:lang w:val="nl-NL"/>
        </w:rPr>
        <w:t>ịnh</w:t>
      </w:r>
      <w:r w:rsidR="008B22A3" w:rsidRPr="0015160C">
        <w:rPr>
          <w:b/>
          <w:bCs/>
          <w:color w:val="000000" w:themeColor="text1"/>
          <w:sz w:val="28"/>
          <w:szCs w:val="28"/>
          <w:lang w:val="nl-NL"/>
        </w:rPr>
        <w:t xml:space="preserve"> định</w:t>
      </w:r>
      <w:r w:rsidR="00CE7BCD" w:rsidRPr="0015160C">
        <w:rPr>
          <w:b/>
          <w:bCs/>
          <w:color w:val="000000" w:themeColor="text1"/>
          <w:sz w:val="28"/>
          <w:szCs w:val="28"/>
          <w:lang w:val="nl-NL"/>
        </w:rPr>
        <w:t xml:space="preserve"> mức sử dụng xe ô tô phục vụ công tác chung của </w:t>
      </w:r>
      <w:r w:rsidR="00CE7BCD" w:rsidRPr="0015160C">
        <w:rPr>
          <w:b/>
          <w:color w:val="000000" w:themeColor="text1"/>
          <w:sz w:val="28"/>
          <w:szCs w:val="28"/>
          <w:lang w:val="nl-NL"/>
        </w:rPr>
        <w:t>Cục, Vụ và tổ chức tương đương thuộc</w:t>
      </w:r>
      <w:r w:rsidR="005B25C3" w:rsidRPr="0015160C">
        <w:rPr>
          <w:b/>
          <w:color w:val="000000" w:themeColor="text1"/>
          <w:sz w:val="28"/>
          <w:szCs w:val="28"/>
          <w:lang w:val="vi-VN"/>
        </w:rPr>
        <w:t xml:space="preserve">, </w:t>
      </w:r>
      <w:r w:rsidR="00536349" w:rsidRPr="0015160C">
        <w:rPr>
          <w:b/>
          <w:color w:val="000000" w:themeColor="text1"/>
          <w:sz w:val="28"/>
          <w:szCs w:val="28"/>
          <w:lang w:val="vi-VN"/>
        </w:rPr>
        <w:t>trực thuộc</w:t>
      </w:r>
      <w:r w:rsidR="00CE7BCD" w:rsidRPr="0015160C">
        <w:rPr>
          <w:b/>
          <w:color w:val="000000" w:themeColor="text1"/>
          <w:sz w:val="28"/>
          <w:szCs w:val="28"/>
          <w:lang w:val="nl-NL"/>
        </w:rPr>
        <w:t xml:space="preserve"> Bộ, cơ quan trung ương </w:t>
      </w:r>
    </w:p>
    <w:p w:rsidR="00CE7BCD" w:rsidRPr="00A60064" w:rsidRDefault="00CE7BCD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pacing w:val="-4"/>
          <w:sz w:val="28"/>
          <w:szCs w:val="28"/>
          <w:lang w:val="nl-NL"/>
        </w:rPr>
      </w:pPr>
      <w:r w:rsidRPr="00A60064">
        <w:rPr>
          <w:bCs/>
          <w:color w:val="000000" w:themeColor="text1"/>
          <w:spacing w:val="-4"/>
          <w:sz w:val="28"/>
          <w:szCs w:val="28"/>
          <w:lang w:val="nl-NL"/>
        </w:rPr>
        <w:t xml:space="preserve">Định mức sử dụng xe ô tô phục vụ công tác chung của </w:t>
      </w:r>
      <w:r w:rsidR="00B41BDF" w:rsidRPr="00A60064">
        <w:rPr>
          <w:color w:val="000000" w:themeColor="text1"/>
          <w:spacing w:val="-4"/>
          <w:sz w:val="28"/>
          <w:szCs w:val="28"/>
          <w:lang w:val="nl-NL"/>
        </w:rPr>
        <w:t xml:space="preserve">Cục, Vụ và tổ chức tương đương </w:t>
      </w:r>
      <w:r w:rsidR="0055558A" w:rsidRPr="00A60064">
        <w:rPr>
          <w:color w:val="000000" w:themeColor="text1"/>
          <w:spacing w:val="-4"/>
          <w:sz w:val="28"/>
          <w:szCs w:val="28"/>
          <w:lang w:val="vi-VN"/>
        </w:rPr>
        <w:t xml:space="preserve">(sau đây gọi là đơn vị) </w:t>
      </w:r>
      <w:r w:rsidR="00B41BDF" w:rsidRPr="00A60064">
        <w:rPr>
          <w:color w:val="000000" w:themeColor="text1"/>
          <w:spacing w:val="-4"/>
          <w:sz w:val="28"/>
          <w:szCs w:val="28"/>
          <w:lang w:val="nl-NL"/>
        </w:rPr>
        <w:t>thuộc</w:t>
      </w:r>
      <w:r w:rsidR="00B41BDF" w:rsidRPr="00A60064">
        <w:rPr>
          <w:color w:val="000000" w:themeColor="text1"/>
          <w:spacing w:val="-4"/>
          <w:sz w:val="28"/>
          <w:szCs w:val="28"/>
          <w:lang w:val="vi-VN"/>
        </w:rPr>
        <w:t>, trực thuộc</w:t>
      </w:r>
      <w:r w:rsidR="00B41BDF" w:rsidRPr="00A60064">
        <w:rPr>
          <w:color w:val="000000" w:themeColor="text1"/>
          <w:spacing w:val="-4"/>
          <w:sz w:val="28"/>
          <w:szCs w:val="28"/>
          <w:lang w:val="nl-NL"/>
        </w:rPr>
        <w:t xml:space="preserve"> Bộ, cơ quan trung ương</w:t>
      </w:r>
      <w:r w:rsidR="00B41BDF" w:rsidRPr="00A60064">
        <w:rPr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A60064">
        <w:rPr>
          <w:color w:val="000000" w:themeColor="text1"/>
          <w:spacing w:val="-4"/>
          <w:sz w:val="28"/>
          <w:szCs w:val="28"/>
          <w:lang w:val="nl-NL"/>
        </w:rPr>
        <w:t xml:space="preserve">quy định tại </w:t>
      </w:r>
      <w:r w:rsidR="00A7646F" w:rsidRPr="00A60064">
        <w:rPr>
          <w:color w:val="000000" w:themeColor="text1"/>
          <w:spacing w:val="-4"/>
          <w:sz w:val="28"/>
          <w:szCs w:val="28"/>
          <w:lang w:val="nl-NL"/>
        </w:rPr>
        <w:t xml:space="preserve">khoản 1 </w:t>
      </w:r>
      <w:r w:rsidRPr="00A60064">
        <w:rPr>
          <w:color w:val="000000" w:themeColor="text1"/>
          <w:spacing w:val="-4"/>
          <w:sz w:val="28"/>
          <w:szCs w:val="28"/>
          <w:lang w:val="nl-NL"/>
        </w:rPr>
        <w:t xml:space="preserve">Điều 9 </w:t>
      </w:r>
      <w:r w:rsidR="00F637DA" w:rsidRPr="0040125E">
        <w:rPr>
          <w:color w:val="000000" w:themeColor="text1"/>
          <w:spacing w:val="-4"/>
          <w:sz w:val="28"/>
          <w:szCs w:val="28"/>
          <w:lang w:val="vi-VN"/>
        </w:rPr>
        <w:t>Nghị định số</w:t>
      </w:r>
      <w:r w:rsidR="007375D7" w:rsidRPr="00A60064">
        <w:rPr>
          <w:color w:val="000000" w:themeColor="text1"/>
          <w:spacing w:val="-4"/>
          <w:sz w:val="28"/>
          <w:szCs w:val="28"/>
          <w:lang w:val="vi-VN"/>
        </w:rPr>
        <w:t xml:space="preserve"> 04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>/201</w:t>
      </w:r>
      <w:r w:rsidR="0074172A" w:rsidRPr="00A60064">
        <w:rPr>
          <w:color w:val="000000" w:themeColor="text1"/>
          <w:spacing w:val="-4"/>
          <w:sz w:val="28"/>
          <w:szCs w:val="28"/>
          <w:lang w:val="vi-VN"/>
        </w:rPr>
        <w:t>9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/NĐ-CP </w:t>
      </w:r>
      <w:r w:rsidRPr="00A60064">
        <w:rPr>
          <w:color w:val="000000" w:themeColor="text1"/>
          <w:spacing w:val="-4"/>
          <w:sz w:val="28"/>
          <w:szCs w:val="28"/>
          <w:lang w:val="nl-NL"/>
        </w:rPr>
        <w:t>được xác định như sau:</w:t>
      </w:r>
    </w:p>
    <w:p w:rsidR="006821D5" w:rsidRDefault="00CE7BCD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  <w:r w:rsidRPr="0040125E">
        <w:rPr>
          <w:color w:val="000000" w:themeColor="text1"/>
          <w:sz w:val="28"/>
          <w:szCs w:val="28"/>
          <w:lang w:val="nl-NL"/>
        </w:rPr>
        <w:lastRenderedPageBreak/>
        <w:t xml:space="preserve">1. Đối với </w:t>
      </w:r>
      <w:r w:rsidR="0080526B" w:rsidRPr="0015160C">
        <w:rPr>
          <w:color w:val="000000" w:themeColor="text1"/>
          <w:sz w:val="28"/>
          <w:szCs w:val="28"/>
          <w:lang w:val="vi-VN"/>
        </w:rPr>
        <w:t xml:space="preserve">nhóm </w:t>
      </w:r>
      <w:r w:rsidRPr="0040125E">
        <w:rPr>
          <w:color w:val="000000" w:themeColor="text1"/>
          <w:sz w:val="28"/>
          <w:szCs w:val="28"/>
          <w:lang w:val="nl-NL"/>
        </w:rPr>
        <w:t xml:space="preserve">đơn vị </w:t>
      </w:r>
      <w:r w:rsidRPr="0015160C">
        <w:rPr>
          <w:color w:val="000000" w:themeColor="text1"/>
          <w:sz w:val="28"/>
          <w:szCs w:val="28"/>
          <w:lang w:val="vi-VN"/>
        </w:rPr>
        <w:t>có số biên chế dưới 50 người</w:t>
      </w:r>
      <w:r w:rsidR="001B4BF5" w:rsidRPr="0040125E">
        <w:rPr>
          <w:color w:val="000000" w:themeColor="text1"/>
          <w:sz w:val="28"/>
          <w:szCs w:val="28"/>
          <w:lang w:val="nl-NL"/>
        </w:rPr>
        <w:t>/</w:t>
      </w:r>
      <w:r w:rsidR="00A400BC">
        <w:rPr>
          <w:color w:val="000000" w:themeColor="text1"/>
          <w:sz w:val="28"/>
          <w:szCs w:val="28"/>
          <w:lang w:val="vi-VN"/>
        </w:rPr>
        <w:t>0</w:t>
      </w:r>
      <w:r w:rsidR="001B4BF5" w:rsidRPr="0040125E">
        <w:rPr>
          <w:color w:val="000000" w:themeColor="text1"/>
          <w:sz w:val="28"/>
          <w:szCs w:val="28"/>
          <w:lang w:val="nl-NL"/>
        </w:rPr>
        <w:t>1 đơn vị</w:t>
      </w:r>
      <w:r w:rsidRPr="0040125E">
        <w:rPr>
          <w:color w:val="000000" w:themeColor="text1"/>
          <w:sz w:val="28"/>
          <w:szCs w:val="28"/>
          <w:lang w:val="nl-NL"/>
        </w:rPr>
        <w:t xml:space="preserve"> theo quy định tại </w:t>
      </w:r>
      <w:r w:rsidR="0005182F" w:rsidRPr="0015160C">
        <w:rPr>
          <w:color w:val="000000" w:themeColor="text1"/>
          <w:sz w:val="28"/>
          <w:szCs w:val="28"/>
          <w:lang w:val="vi-VN"/>
        </w:rPr>
        <w:t>Đ</w:t>
      </w:r>
      <w:r w:rsidRPr="0040125E">
        <w:rPr>
          <w:color w:val="000000" w:themeColor="text1"/>
          <w:sz w:val="28"/>
          <w:szCs w:val="28"/>
          <w:lang w:val="nl-NL"/>
        </w:rPr>
        <w:t xml:space="preserve">iểm a </w:t>
      </w:r>
      <w:r w:rsidR="0005182F" w:rsidRPr="0015160C">
        <w:rPr>
          <w:color w:val="000000" w:themeColor="text1"/>
          <w:sz w:val="28"/>
          <w:szCs w:val="28"/>
          <w:lang w:val="vi-VN"/>
        </w:rPr>
        <w:t>K</w:t>
      </w:r>
      <w:r w:rsidRPr="0040125E">
        <w:rPr>
          <w:color w:val="000000" w:themeColor="text1"/>
          <w:sz w:val="28"/>
          <w:szCs w:val="28"/>
          <w:lang w:val="nl-NL"/>
        </w:rPr>
        <w:t>hoản 1 Điều 9 Nghị định số</w:t>
      </w:r>
      <w:r w:rsidR="009C41E2" w:rsidRPr="0015160C">
        <w:rPr>
          <w:color w:val="000000" w:themeColor="text1"/>
          <w:sz w:val="28"/>
          <w:szCs w:val="28"/>
          <w:lang w:val="vi-VN"/>
        </w:rPr>
        <w:t xml:space="preserve"> </w:t>
      </w:r>
      <w:r w:rsidR="007375D7" w:rsidRPr="0015160C">
        <w:rPr>
          <w:color w:val="000000" w:themeColor="text1"/>
          <w:sz w:val="28"/>
          <w:szCs w:val="28"/>
          <w:lang w:val="vi-VN"/>
        </w:rPr>
        <w:t>04</w:t>
      </w:r>
      <w:r w:rsidRPr="0040125E">
        <w:rPr>
          <w:color w:val="000000" w:themeColor="text1"/>
          <w:sz w:val="28"/>
          <w:szCs w:val="28"/>
          <w:lang w:val="nl-NL"/>
        </w:rPr>
        <w:t>/201</w:t>
      </w:r>
      <w:r w:rsidR="0074172A" w:rsidRPr="0015160C">
        <w:rPr>
          <w:color w:val="000000" w:themeColor="text1"/>
          <w:sz w:val="28"/>
          <w:szCs w:val="28"/>
          <w:lang w:val="vi-VN"/>
        </w:rPr>
        <w:t>9</w:t>
      </w:r>
      <w:r w:rsidRPr="0040125E">
        <w:rPr>
          <w:color w:val="000000" w:themeColor="text1"/>
          <w:sz w:val="28"/>
          <w:szCs w:val="28"/>
          <w:lang w:val="nl-NL"/>
        </w:rPr>
        <w:t>/NĐ-CP</w:t>
      </w:r>
      <w:r w:rsidR="00925777" w:rsidRPr="0015160C">
        <w:rPr>
          <w:color w:val="000000" w:themeColor="text1"/>
          <w:sz w:val="28"/>
          <w:szCs w:val="28"/>
          <w:lang w:val="vi-VN"/>
        </w:rPr>
        <w:t xml:space="preserve">, </w:t>
      </w:r>
      <w:r w:rsidR="0080526B" w:rsidRPr="0015160C">
        <w:rPr>
          <w:color w:val="000000" w:themeColor="text1"/>
          <w:sz w:val="28"/>
          <w:szCs w:val="28"/>
          <w:lang w:val="vi-VN"/>
        </w:rPr>
        <w:t xml:space="preserve">định mức sử dụng xe ô tô phục vụ công tác chung được xác định </w:t>
      </w:r>
      <w:r w:rsidR="001B4BF5" w:rsidRPr="0040125E">
        <w:rPr>
          <w:color w:val="000000" w:themeColor="text1"/>
          <w:sz w:val="28"/>
          <w:szCs w:val="28"/>
          <w:lang w:val="nl-NL"/>
        </w:rPr>
        <w:t xml:space="preserve">cho nhóm đơn vị này </w:t>
      </w:r>
      <w:r w:rsidR="00E742CA">
        <w:rPr>
          <w:color w:val="000000" w:themeColor="text1"/>
          <w:sz w:val="28"/>
          <w:szCs w:val="28"/>
          <w:lang w:val="vi-VN"/>
        </w:rPr>
        <w:t xml:space="preserve">theo </w:t>
      </w:r>
      <w:r w:rsidR="0080526B" w:rsidRPr="0015160C">
        <w:rPr>
          <w:color w:val="000000" w:themeColor="text1"/>
          <w:sz w:val="28"/>
          <w:szCs w:val="28"/>
          <w:lang w:val="vi-VN"/>
        </w:rPr>
        <w:t>công thức</w:t>
      </w:r>
      <w:r w:rsidR="00E742CA">
        <w:rPr>
          <w:color w:val="000000" w:themeColor="text1"/>
          <w:sz w:val="28"/>
          <w:szCs w:val="28"/>
          <w:lang w:val="vi-VN"/>
        </w:rPr>
        <w:t xml:space="preserve"> sau</w:t>
      </w:r>
      <w:r w:rsidR="00197155" w:rsidRPr="0040125E">
        <w:rPr>
          <w:color w:val="000000" w:themeColor="text1"/>
          <w:sz w:val="28"/>
          <w:szCs w:val="28"/>
          <w:lang w:val="nl-NL"/>
        </w:rPr>
        <w:t>:</w:t>
      </w:r>
    </w:p>
    <w:p w:rsidR="00C377AB" w:rsidRPr="00C377AB" w:rsidRDefault="00C377AB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</w:p>
    <w:tbl>
      <w:tblPr>
        <w:tblStyle w:val="TableGrid"/>
        <w:tblW w:w="0" w:type="auto"/>
        <w:jc w:val="center"/>
        <w:tblInd w:w="-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96"/>
        <w:gridCol w:w="2835"/>
        <w:gridCol w:w="313"/>
        <w:gridCol w:w="453"/>
      </w:tblGrid>
      <w:tr w:rsidR="003C6058" w:rsidRPr="0015160C" w:rsidTr="00A400BC">
        <w:trPr>
          <w:jc w:val="center"/>
        </w:trPr>
        <w:tc>
          <w:tcPr>
            <w:tcW w:w="3148" w:type="dxa"/>
            <w:vAlign w:val="center"/>
          </w:tcPr>
          <w:p w:rsidR="003C6058" w:rsidRPr="00E742CA" w:rsidRDefault="003C6058" w:rsidP="004F4D4B">
            <w:pPr>
              <w:pStyle w:val="List2"/>
              <w:ind w:left="0" w:firstLine="0"/>
              <w:jc w:val="center"/>
              <w:rPr>
                <w:bCs/>
                <w:color w:val="000000" w:themeColor="text1"/>
                <w:sz w:val="28"/>
                <w:szCs w:val="28"/>
                <w:lang w:val="vi-VN"/>
              </w:rPr>
            </w:pPr>
            <w:r w:rsidRPr="0040125E">
              <w:rPr>
                <w:color w:val="000000" w:themeColor="text1"/>
                <w:sz w:val="28"/>
                <w:szCs w:val="28"/>
                <w:lang w:val="vi-VN"/>
              </w:rPr>
              <w:t xml:space="preserve">Định mức sử dụng xe </w:t>
            </w:r>
            <w:r w:rsidRPr="00E742CA">
              <w:rPr>
                <w:bCs/>
                <w:color w:val="000000" w:themeColor="text1"/>
                <w:sz w:val="28"/>
                <w:szCs w:val="28"/>
                <w:lang w:val="nl-NL"/>
              </w:rPr>
              <w:t>ô tô</w:t>
            </w:r>
            <w:r w:rsidR="001B4BF5" w:rsidRPr="00E742CA">
              <w:rPr>
                <w:bCs/>
                <w:color w:val="000000" w:themeColor="text1"/>
                <w:sz w:val="28"/>
                <w:szCs w:val="28"/>
                <w:lang w:val="nl-NL"/>
              </w:rPr>
              <w:t xml:space="preserve"> phục vụ công tác chung</w:t>
            </w:r>
          </w:p>
          <w:p w:rsidR="00284A10" w:rsidRPr="0015160C" w:rsidRDefault="00284A10" w:rsidP="004F4D4B">
            <w:pPr>
              <w:pStyle w:val="List2"/>
              <w:ind w:left="0" w:firstLine="0"/>
              <w:jc w:val="center"/>
              <w:rPr>
                <w:i/>
                <w:color w:val="000000" w:themeColor="text1"/>
                <w:sz w:val="28"/>
                <w:szCs w:val="28"/>
                <w:lang w:val="vi-VN"/>
              </w:rPr>
            </w:pPr>
            <w:r w:rsidRPr="0015160C">
              <w:rPr>
                <w:bCs/>
                <w:i/>
                <w:color w:val="000000" w:themeColor="text1"/>
                <w:sz w:val="28"/>
                <w:szCs w:val="28"/>
                <w:lang w:val="vi-VN"/>
              </w:rPr>
              <w:t>(xe)</w:t>
            </w:r>
          </w:p>
        </w:tc>
        <w:tc>
          <w:tcPr>
            <w:tcW w:w="396" w:type="dxa"/>
            <w:vAlign w:val="center"/>
          </w:tcPr>
          <w:p w:rsidR="003C6058" w:rsidRPr="0015160C" w:rsidRDefault="003C6058" w:rsidP="00A400BC">
            <w:pPr>
              <w:pStyle w:val="List2"/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5160C">
              <w:rPr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835" w:type="dxa"/>
            <w:vAlign w:val="center"/>
          </w:tcPr>
          <w:p w:rsidR="003C6058" w:rsidRPr="0015160C" w:rsidRDefault="003C6058" w:rsidP="004F4D4B">
            <w:pPr>
              <w:pStyle w:val="List2"/>
              <w:ind w:left="0" w:firstLine="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15160C">
              <w:rPr>
                <w:color w:val="000000" w:themeColor="text1"/>
                <w:sz w:val="28"/>
                <w:szCs w:val="28"/>
              </w:rPr>
              <w:t xml:space="preserve">Số lượng đơn vị </w:t>
            </w:r>
            <w:r w:rsidRPr="0015160C">
              <w:rPr>
                <w:color w:val="000000" w:themeColor="text1"/>
                <w:sz w:val="28"/>
                <w:szCs w:val="28"/>
                <w:lang w:val="vi-VN"/>
              </w:rPr>
              <w:t>có số biên chế dưới 50 người</w:t>
            </w:r>
          </w:p>
          <w:p w:rsidR="00284A10" w:rsidRPr="0015160C" w:rsidRDefault="00284A10" w:rsidP="004F4D4B">
            <w:pPr>
              <w:pStyle w:val="List2"/>
              <w:ind w:left="0"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5160C">
              <w:rPr>
                <w:i/>
                <w:color w:val="000000" w:themeColor="text1"/>
                <w:sz w:val="28"/>
                <w:szCs w:val="28"/>
                <w:lang w:val="vi-VN"/>
              </w:rPr>
              <w:t>(</w:t>
            </w:r>
            <w:r w:rsidR="00D80FC0" w:rsidRPr="0015160C">
              <w:rPr>
                <w:i/>
                <w:color w:val="000000" w:themeColor="text1"/>
                <w:sz w:val="28"/>
                <w:szCs w:val="28"/>
              </w:rPr>
              <w:t>đơn vị</w:t>
            </w:r>
            <w:r w:rsidRPr="0015160C">
              <w:rPr>
                <w:i/>
                <w:color w:val="000000" w:themeColor="text1"/>
                <w:sz w:val="28"/>
                <w:szCs w:val="28"/>
                <w:lang w:val="vi-VN"/>
              </w:rPr>
              <w:t>)</w:t>
            </w:r>
          </w:p>
        </w:tc>
        <w:tc>
          <w:tcPr>
            <w:tcW w:w="313" w:type="dxa"/>
            <w:vAlign w:val="center"/>
          </w:tcPr>
          <w:p w:rsidR="003C6058" w:rsidRPr="0015160C" w:rsidRDefault="003C6058" w:rsidP="004F4D4B">
            <w:pPr>
              <w:pStyle w:val="List2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5160C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53" w:type="dxa"/>
            <w:vAlign w:val="center"/>
          </w:tcPr>
          <w:p w:rsidR="003C6058" w:rsidRPr="0015160C" w:rsidRDefault="003C6058" w:rsidP="004F4D4B">
            <w:pPr>
              <w:pStyle w:val="List2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5160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C377AB" w:rsidRDefault="00C377AB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pacing w:val="-4"/>
          <w:sz w:val="28"/>
          <w:szCs w:val="28"/>
          <w:lang w:val="vi-VN"/>
        </w:rPr>
      </w:pPr>
    </w:p>
    <w:p w:rsidR="00724773" w:rsidRPr="0040125E" w:rsidRDefault="00724773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Trường hợp có kết quả </w:t>
      </w:r>
      <w:r w:rsidR="001B4BF5" w:rsidRPr="0040125E">
        <w:rPr>
          <w:color w:val="000000" w:themeColor="text1"/>
          <w:spacing w:val="-4"/>
          <w:sz w:val="28"/>
          <w:szCs w:val="28"/>
          <w:lang w:val="vi-VN"/>
        </w:rPr>
        <w:t xml:space="preserve">dư </w:t>
      </w:r>
      <w:r w:rsidR="00755A0A" w:rsidRPr="0011626D">
        <w:rPr>
          <w:color w:val="000000" w:themeColor="text1"/>
          <w:spacing w:val="-4"/>
          <w:sz w:val="28"/>
          <w:szCs w:val="28"/>
          <w:lang w:val="vi-VN"/>
        </w:rPr>
        <w:t>(</w:t>
      </w:r>
      <w:r w:rsidR="00AB0FE4" w:rsidRPr="0011626D">
        <w:rPr>
          <w:color w:val="000000" w:themeColor="text1"/>
          <w:spacing w:val="-4"/>
          <w:sz w:val="28"/>
          <w:szCs w:val="28"/>
          <w:lang w:val="vi-VN"/>
        </w:rPr>
        <w:t xml:space="preserve">bằng </w:t>
      </w:r>
      <w:r w:rsidR="00755A0A" w:rsidRPr="0011626D">
        <w:rPr>
          <w:color w:val="000000" w:themeColor="text1"/>
          <w:spacing w:val="-4"/>
          <w:sz w:val="28"/>
          <w:szCs w:val="28"/>
          <w:lang w:val="vi-VN"/>
        </w:rPr>
        <w:t xml:space="preserve">0,5) 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thì </w:t>
      </w:r>
      <w:r w:rsidR="001B4BF5" w:rsidRPr="0040125E">
        <w:rPr>
          <w:color w:val="000000" w:themeColor="text1"/>
          <w:spacing w:val="-4"/>
          <w:sz w:val="28"/>
          <w:szCs w:val="28"/>
          <w:lang w:val="vi-VN"/>
        </w:rPr>
        <w:t xml:space="preserve">được 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làm tròn </w:t>
      </w:r>
      <w:r w:rsidR="0011626D" w:rsidRPr="0011626D">
        <w:rPr>
          <w:color w:val="000000" w:themeColor="text1"/>
          <w:spacing w:val="-4"/>
          <w:sz w:val="28"/>
          <w:szCs w:val="28"/>
          <w:lang w:val="vi-VN"/>
        </w:rPr>
        <w:t xml:space="preserve">số </w:t>
      </w:r>
      <w:r w:rsidR="00AB0FE4" w:rsidRPr="0011626D">
        <w:rPr>
          <w:color w:val="000000" w:themeColor="text1"/>
          <w:spacing w:val="-4"/>
          <w:sz w:val="28"/>
          <w:szCs w:val="28"/>
          <w:lang w:val="vi-VN"/>
        </w:rPr>
        <w:t>thêm 01 xe</w:t>
      </w:r>
      <w:r w:rsidR="00F21FD3" w:rsidRPr="0040125E">
        <w:rPr>
          <w:color w:val="000000" w:themeColor="text1"/>
          <w:spacing w:val="-4"/>
          <w:sz w:val="28"/>
          <w:szCs w:val="28"/>
          <w:lang w:val="vi-VN"/>
        </w:rPr>
        <w:t>.</w:t>
      </w:r>
      <w:r w:rsidR="00F21FD3" w:rsidRPr="0011626D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Ví dụ: </w:t>
      </w:r>
      <w:r w:rsidR="001B4BF5" w:rsidRPr="0040125E">
        <w:rPr>
          <w:color w:val="000000" w:themeColor="text1"/>
          <w:spacing w:val="-4"/>
          <w:sz w:val="28"/>
          <w:szCs w:val="28"/>
          <w:lang w:val="vi-VN"/>
        </w:rPr>
        <w:t xml:space="preserve">Bộ A 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>có 11 đơn vị có số biên chế dưới 50 người</w:t>
      </w:r>
      <w:r w:rsidR="001B4BF5" w:rsidRPr="0040125E">
        <w:rPr>
          <w:color w:val="000000" w:themeColor="text1"/>
          <w:spacing w:val="-4"/>
          <w:sz w:val="28"/>
          <w:szCs w:val="28"/>
          <w:lang w:val="vi-VN"/>
        </w:rPr>
        <w:t>/</w:t>
      </w:r>
      <w:r w:rsidR="00A400BC">
        <w:rPr>
          <w:color w:val="000000" w:themeColor="text1"/>
          <w:spacing w:val="-4"/>
          <w:sz w:val="28"/>
          <w:szCs w:val="28"/>
          <w:lang w:val="vi-VN"/>
        </w:rPr>
        <w:t>0</w:t>
      </w:r>
      <w:r w:rsidR="001B4BF5" w:rsidRPr="0040125E">
        <w:rPr>
          <w:color w:val="000000" w:themeColor="text1"/>
          <w:spacing w:val="-4"/>
          <w:sz w:val="28"/>
          <w:szCs w:val="28"/>
          <w:lang w:val="vi-VN"/>
        </w:rPr>
        <w:t>1 đơn vị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 thì định mức sử dụng xe ô tô phục vụ công tác chung tối đa </w:t>
      </w:r>
      <w:r w:rsidR="001B4BF5" w:rsidRPr="0040125E">
        <w:rPr>
          <w:color w:val="000000" w:themeColor="text1"/>
          <w:spacing w:val="-4"/>
          <w:sz w:val="28"/>
          <w:szCs w:val="28"/>
          <w:lang w:val="vi-VN"/>
        </w:rPr>
        <w:t xml:space="preserve">xác định cho nhóm đơn vị này 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>là 11</w:t>
      </w:r>
      <w:r w:rsidRPr="0011626D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1B4BF5" w:rsidRPr="0040125E">
        <w:rPr>
          <w:color w:val="000000" w:themeColor="text1"/>
          <w:spacing w:val="-4"/>
          <w:sz w:val="28"/>
          <w:szCs w:val="28"/>
          <w:lang w:val="vi-VN"/>
        </w:rPr>
        <w:t>: 2 = 5,5,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 làm tròn </w:t>
      </w:r>
      <w:r w:rsidR="001C43EA" w:rsidRPr="0040125E">
        <w:rPr>
          <w:color w:val="000000" w:themeColor="text1"/>
          <w:spacing w:val="-4"/>
          <w:sz w:val="28"/>
          <w:szCs w:val="28"/>
          <w:lang w:val="vi-VN"/>
        </w:rPr>
        <w:t>lên là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3401A6" w:rsidRPr="0011626D">
        <w:rPr>
          <w:color w:val="000000" w:themeColor="text1"/>
          <w:spacing w:val="-4"/>
          <w:sz w:val="28"/>
          <w:szCs w:val="28"/>
          <w:lang w:val="vi-VN"/>
        </w:rPr>
        <w:t>0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>6</w:t>
      </w:r>
      <w:r w:rsidR="001B4BF5" w:rsidRPr="0040125E">
        <w:rPr>
          <w:color w:val="000000" w:themeColor="text1"/>
          <w:spacing w:val="-4"/>
          <w:sz w:val="28"/>
          <w:szCs w:val="28"/>
          <w:lang w:val="vi-VN"/>
        </w:rPr>
        <w:t xml:space="preserve"> xe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>.</w:t>
      </w:r>
    </w:p>
    <w:p w:rsidR="00317C28" w:rsidRPr="00E265FB" w:rsidRDefault="00CE7BCD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  <w:r w:rsidRPr="0040125E">
        <w:rPr>
          <w:color w:val="000000" w:themeColor="text1"/>
          <w:sz w:val="28"/>
          <w:szCs w:val="28"/>
          <w:lang w:val="vi-VN"/>
        </w:rPr>
        <w:t xml:space="preserve">2. Đối với </w:t>
      </w:r>
      <w:r w:rsidR="004A668D" w:rsidRPr="00E265FB">
        <w:rPr>
          <w:color w:val="000000" w:themeColor="text1"/>
          <w:sz w:val="28"/>
          <w:szCs w:val="28"/>
          <w:lang w:val="vi-VN"/>
        </w:rPr>
        <w:t xml:space="preserve">nhóm </w:t>
      </w:r>
      <w:r w:rsidR="004A668D" w:rsidRPr="0040125E">
        <w:rPr>
          <w:color w:val="000000" w:themeColor="text1"/>
          <w:sz w:val="28"/>
          <w:szCs w:val="28"/>
          <w:lang w:val="vi-VN"/>
        </w:rPr>
        <w:t xml:space="preserve">đơn vị </w:t>
      </w:r>
      <w:r w:rsidRPr="00E265FB">
        <w:rPr>
          <w:color w:val="000000" w:themeColor="text1"/>
          <w:sz w:val="28"/>
          <w:szCs w:val="28"/>
          <w:lang w:val="vi-VN"/>
        </w:rPr>
        <w:t xml:space="preserve">có số biên chế </w:t>
      </w:r>
      <w:r w:rsidRPr="0040125E">
        <w:rPr>
          <w:color w:val="000000" w:themeColor="text1"/>
          <w:sz w:val="28"/>
          <w:szCs w:val="28"/>
          <w:lang w:val="vi-VN"/>
        </w:rPr>
        <w:t xml:space="preserve">từ </w:t>
      </w:r>
      <w:r w:rsidRPr="00E265FB">
        <w:rPr>
          <w:color w:val="000000" w:themeColor="text1"/>
          <w:sz w:val="28"/>
          <w:szCs w:val="28"/>
          <w:lang w:val="vi-VN"/>
        </w:rPr>
        <w:t>50 người</w:t>
      </w:r>
      <w:r w:rsidRPr="0040125E">
        <w:rPr>
          <w:color w:val="000000" w:themeColor="text1"/>
          <w:sz w:val="28"/>
          <w:szCs w:val="28"/>
          <w:lang w:val="vi-VN"/>
        </w:rPr>
        <w:t xml:space="preserve"> trở</w:t>
      </w:r>
      <w:r w:rsidR="001B4BF5" w:rsidRPr="0040125E">
        <w:rPr>
          <w:color w:val="000000" w:themeColor="text1"/>
          <w:sz w:val="28"/>
          <w:szCs w:val="28"/>
          <w:lang w:val="vi-VN"/>
        </w:rPr>
        <w:t xml:space="preserve"> lên/</w:t>
      </w:r>
      <w:r w:rsidR="005C2F2D">
        <w:rPr>
          <w:color w:val="000000" w:themeColor="text1"/>
          <w:sz w:val="28"/>
          <w:szCs w:val="28"/>
          <w:lang w:val="vi-VN"/>
        </w:rPr>
        <w:t>0</w:t>
      </w:r>
      <w:r w:rsidR="001B4BF5" w:rsidRPr="0040125E">
        <w:rPr>
          <w:color w:val="000000" w:themeColor="text1"/>
          <w:sz w:val="28"/>
          <w:szCs w:val="28"/>
          <w:lang w:val="vi-VN"/>
        </w:rPr>
        <w:t>1 đơn vị</w:t>
      </w:r>
      <w:r w:rsidRPr="0040125E">
        <w:rPr>
          <w:color w:val="000000" w:themeColor="text1"/>
          <w:sz w:val="28"/>
          <w:szCs w:val="28"/>
          <w:lang w:val="vi-VN"/>
        </w:rPr>
        <w:t xml:space="preserve"> theo quy định tại </w:t>
      </w:r>
      <w:r w:rsidR="0005182F" w:rsidRPr="00E265FB">
        <w:rPr>
          <w:color w:val="000000" w:themeColor="text1"/>
          <w:sz w:val="28"/>
          <w:szCs w:val="28"/>
          <w:lang w:val="vi-VN"/>
        </w:rPr>
        <w:t>Đ</w:t>
      </w:r>
      <w:r w:rsidRPr="0040125E">
        <w:rPr>
          <w:color w:val="000000" w:themeColor="text1"/>
          <w:sz w:val="28"/>
          <w:szCs w:val="28"/>
          <w:lang w:val="vi-VN"/>
        </w:rPr>
        <w:t xml:space="preserve">iểm b </w:t>
      </w:r>
      <w:r w:rsidR="0005182F" w:rsidRPr="00E265FB">
        <w:rPr>
          <w:color w:val="000000" w:themeColor="text1"/>
          <w:sz w:val="28"/>
          <w:szCs w:val="28"/>
          <w:lang w:val="vi-VN"/>
        </w:rPr>
        <w:t>K</w:t>
      </w:r>
      <w:r w:rsidRPr="0040125E">
        <w:rPr>
          <w:color w:val="000000" w:themeColor="text1"/>
          <w:sz w:val="28"/>
          <w:szCs w:val="28"/>
          <w:lang w:val="vi-VN"/>
        </w:rPr>
        <w:t xml:space="preserve">hoản 1 Điều 9 Nghị định số </w:t>
      </w:r>
      <w:r w:rsidR="007375D7" w:rsidRPr="00E265FB">
        <w:rPr>
          <w:color w:val="000000" w:themeColor="text1"/>
          <w:sz w:val="28"/>
          <w:szCs w:val="28"/>
          <w:lang w:val="vi-VN"/>
        </w:rPr>
        <w:t>04</w:t>
      </w:r>
      <w:r w:rsidRPr="0040125E">
        <w:rPr>
          <w:color w:val="000000" w:themeColor="text1"/>
          <w:sz w:val="28"/>
          <w:szCs w:val="28"/>
          <w:lang w:val="vi-VN"/>
        </w:rPr>
        <w:t>/201</w:t>
      </w:r>
      <w:r w:rsidR="007375D7" w:rsidRPr="00E265FB">
        <w:rPr>
          <w:color w:val="000000" w:themeColor="text1"/>
          <w:sz w:val="28"/>
          <w:szCs w:val="28"/>
          <w:lang w:val="vi-VN"/>
        </w:rPr>
        <w:t>9</w:t>
      </w:r>
      <w:r w:rsidR="003C6058" w:rsidRPr="0040125E">
        <w:rPr>
          <w:color w:val="000000" w:themeColor="text1"/>
          <w:sz w:val="28"/>
          <w:szCs w:val="28"/>
          <w:lang w:val="vi-VN"/>
        </w:rPr>
        <w:t>/NĐ-CP</w:t>
      </w:r>
      <w:r w:rsidR="00925777" w:rsidRPr="00E265FB">
        <w:rPr>
          <w:color w:val="000000" w:themeColor="text1"/>
          <w:sz w:val="28"/>
          <w:szCs w:val="28"/>
          <w:lang w:val="vi-VN"/>
        </w:rPr>
        <w:t xml:space="preserve">, </w:t>
      </w:r>
      <w:r w:rsidR="00573E33" w:rsidRPr="00E265FB">
        <w:rPr>
          <w:color w:val="000000" w:themeColor="text1"/>
          <w:sz w:val="28"/>
          <w:szCs w:val="28"/>
          <w:lang w:val="vi-VN"/>
        </w:rPr>
        <w:t xml:space="preserve">định mức </w:t>
      </w:r>
      <w:r w:rsidR="00573E33" w:rsidRPr="0040125E">
        <w:rPr>
          <w:color w:val="000000" w:themeColor="text1"/>
          <w:sz w:val="28"/>
          <w:szCs w:val="28"/>
          <w:lang w:val="vi-VN"/>
        </w:rPr>
        <w:t xml:space="preserve">sử dụng xe </w:t>
      </w:r>
      <w:r w:rsidR="00573E33" w:rsidRPr="00E265FB">
        <w:rPr>
          <w:bCs/>
          <w:color w:val="000000" w:themeColor="text1"/>
          <w:sz w:val="28"/>
          <w:szCs w:val="28"/>
          <w:lang w:val="nl-NL"/>
        </w:rPr>
        <w:t>ô tô</w:t>
      </w:r>
      <w:r w:rsidR="00573E33" w:rsidRPr="00E265FB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1B4BF5" w:rsidRPr="00E265FB">
        <w:rPr>
          <w:color w:val="000000" w:themeColor="text1"/>
          <w:sz w:val="28"/>
          <w:szCs w:val="28"/>
          <w:lang w:val="vi-VN"/>
        </w:rPr>
        <w:t>phục vụ công tác chung</w:t>
      </w:r>
      <w:r w:rsidR="00573E33" w:rsidRPr="00E265FB">
        <w:rPr>
          <w:color w:val="000000" w:themeColor="text1"/>
          <w:sz w:val="28"/>
          <w:szCs w:val="28"/>
          <w:lang w:val="vi-VN"/>
        </w:rPr>
        <w:t xml:space="preserve"> xác định </w:t>
      </w:r>
      <w:r w:rsidR="001B4BF5" w:rsidRPr="0040125E">
        <w:rPr>
          <w:color w:val="000000" w:themeColor="text1"/>
          <w:sz w:val="28"/>
          <w:szCs w:val="28"/>
          <w:lang w:val="vi-VN"/>
        </w:rPr>
        <w:t xml:space="preserve">cho nhóm đơn vị này là bằng số lượng </w:t>
      </w:r>
      <w:r w:rsidR="00573E33" w:rsidRPr="0040125E">
        <w:rPr>
          <w:color w:val="000000" w:themeColor="text1"/>
          <w:sz w:val="28"/>
          <w:szCs w:val="28"/>
          <w:lang w:val="vi-VN"/>
        </w:rPr>
        <w:t xml:space="preserve">đơn vị </w:t>
      </w:r>
      <w:r w:rsidR="00573E33" w:rsidRPr="00E265FB">
        <w:rPr>
          <w:color w:val="000000" w:themeColor="text1"/>
          <w:sz w:val="28"/>
          <w:szCs w:val="28"/>
          <w:lang w:val="vi-VN"/>
        </w:rPr>
        <w:t>có số biên chế từ 50 người trở lên</w:t>
      </w:r>
      <w:r w:rsidR="001B4BF5" w:rsidRPr="0040125E">
        <w:rPr>
          <w:color w:val="000000" w:themeColor="text1"/>
          <w:sz w:val="28"/>
          <w:szCs w:val="28"/>
          <w:lang w:val="vi-VN"/>
        </w:rPr>
        <w:t>/</w:t>
      </w:r>
      <w:r w:rsidR="00A400BC">
        <w:rPr>
          <w:color w:val="000000" w:themeColor="text1"/>
          <w:sz w:val="28"/>
          <w:szCs w:val="28"/>
          <w:lang w:val="vi-VN"/>
        </w:rPr>
        <w:t>0</w:t>
      </w:r>
      <w:r w:rsidR="001B4BF5" w:rsidRPr="0040125E">
        <w:rPr>
          <w:color w:val="000000" w:themeColor="text1"/>
          <w:sz w:val="28"/>
          <w:szCs w:val="28"/>
          <w:lang w:val="vi-VN"/>
        </w:rPr>
        <w:t>1 đơn vị</w:t>
      </w:r>
      <w:r w:rsidR="00573E33" w:rsidRPr="00E265FB">
        <w:rPr>
          <w:color w:val="000000" w:themeColor="text1"/>
          <w:sz w:val="28"/>
          <w:szCs w:val="28"/>
          <w:lang w:val="vi-VN"/>
        </w:rPr>
        <w:t>.</w:t>
      </w:r>
      <w:r w:rsidR="00066947" w:rsidRPr="00E265FB">
        <w:rPr>
          <w:color w:val="000000" w:themeColor="text1"/>
          <w:sz w:val="28"/>
          <w:szCs w:val="28"/>
          <w:lang w:val="vi-VN"/>
        </w:rPr>
        <w:t xml:space="preserve"> </w:t>
      </w:r>
    </w:p>
    <w:p w:rsidR="00317C28" w:rsidRPr="00A400BC" w:rsidRDefault="00317C28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Ví dụ: Bộ A có </w:t>
      </w:r>
      <w:r w:rsidRPr="00A400BC">
        <w:rPr>
          <w:color w:val="000000" w:themeColor="text1"/>
          <w:spacing w:val="-4"/>
          <w:sz w:val="28"/>
          <w:szCs w:val="28"/>
          <w:lang w:val="vi-VN"/>
        </w:rPr>
        <w:t>7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 đơn vị có số biên chế </w:t>
      </w:r>
      <w:r w:rsidRPr="00A400BC">
        <w:rPr>
          <w:color w:val="000000" w:themeColor="text1"/>
          <w:spacing w:val="-4"/>
          <w:sz w:val="28"/>
          <w:szCs w:val="28"/>
          <w:lang w:val="vi-VN"/>
        </w:rPr>
        <w:t>từ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 50 người</w:t>
      </w:r>
      <w:r w:rsidR="0011626D" w:rsidRPr="00A400BC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11626D" w:rsidRPr="0040125E">
        <w:rPr>
          <w:color w:val="000000" w:themeColor="text1"/>
          <w:spacing w:val="-4"/>
          <w:sz w:val="28"/>
          <w:szCs w:val="28"/>
          <w:lang w:val="vi-VN"/>
        </w:rPr>
        <w:t>trở lên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>/</w:t>
      </w:r>
      <w:r w:rsidR="00A400BC" w:rsidRPr="00A400BC">
        <w:rPr>
          <w:color w:val="000000" w:themeColor="text1"/>
          <w:spacing w:val="-4"/>
          <w:sz w:val="28"/>
          <w:szCs w:val="28"/>
          <w:lang w:val="vi-VN"/>
        </w:rPr>
        <w:t>0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1 đơn vị </w:t>
      </w:r>
      <w:r w:rsidRPr="00A400BC">
        <w:rPr>
          <w:color w:val="000000" w:themeColor="text1"/>
          <w:spacing w:val="-4"/>
          <w:sz w:val="28"/>
          <w:szCs w:val="28"/>
          <w:lang w:val="vi-VN"/>
        </w:rPr>
        <w:t xml:space="preserve">thì định 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mức sử dụng xe ô tô phục vụ công tác chung tối đa </w:t>
      </w:r>
      <w:r w:rsidRPr="00A400BC">
        <w:rPr>
          <w:color w:val="000000" w:themeColor="text1"/>
          <w:spacing w:val="-4"/>
          <w:sz w:val="28"/>
          <w:szCs w:val="28"/>
          <w:lang w:val="vi-VN"/>
        </w:rPr>
        <w:t xml:space="preserve">cho 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>nhóm đơn vị này</w:t>
      </w:r>
      <w:r w:rsidRPr="00A400BC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là </w:t>
      </w:r>
      <w:r w:rsidRPr="00A400BC">
        <w:rPr>
          <w:color w:val="000000" w:themeColor="text1"/>
          <w:spacing w:val="-4"/>
          <w:sz w:val="28"/>
          <w:szCs w:val="28"/>
          <w:lang w:val="vi-VN"/>
        </w:rPr>
        <w:t>07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 xe.</w:t>
      </w:r>
    </w:p>
    <w:p w:rsidR="008C45D1" w:rsidRPr="00E265FB" w:rsidRDefault="00CE7BCD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  <w:r w:rsidRPr="0040125E">
        <w:rPr>
          <w:color w:val="000000" w:themeColor="text1"/>
          <w:sz w:val="28"/>
          <w:szCs w:val="28"/>
          <w:lang w:val="vi-VN"/>
        </w:rPr>
        <w:t xml:space="preserve">3. </w:t>
      </w:r>
      <w:r w:rsidR="00D57415" w:rsidRPr="00E265FB">
        <w:rPr>
          <w:color w:val="000000" w:themeColor="text1"/>
          <w:sz w:val="28"/>
          <w:szCs w:val="28"/>
          <w:lang w:val="vi-VN"/>
        </w:rPr>
        <w:t>Đ</w:t>
      </w:r>
      <w:r w:rsidR="00D57415" w:rsidRPr="0040125E">
        <w:rPr>
          <w:color w:val="000000" w:themeColor="text1"/>
          <w:sz w:val="28"/>
          <w:szCs w:val="28"/>
          <w:lang w:val="vi-VN"/>
        </w:rPr>
        <w:t xml:space="preserve">ối với </w:t>
      </w:r>
      <w:r w:rsidR="0034747C" w:rsidRPr="00E265FB">
        <w:rPr>
          <w:color w:val="000000" w:themeColor="text1"/>
          <w:sz w:val="28"/>
          <w:szCs w:val="28"/>
          <w:lang w:val="vi-VN"/>
        </w:rPr>
        <w:t xml:space="preserve">nhóm </w:t>
      </w:r>
      <w:r w:rsidR="00D57415" w:rsidRPr="0040125E">
        <w:rPr>
          <w:color w:val="000000" w:themeColor="text1"/>
          <w:sz w:val="28"/>
          <w:szCs w:val="28"/>
          <w:lang w:val="vi-VN"/>
        </w:rPr>
        <w:t>đơn v</w:t>
      </w:r>
      <w:r w:rsidR="005B25C3" w:rsidRPr="0040125E">
        <w:rPr>
          <w:color w:val="000000" w:themeColor="text1"/>
          <w:sz w:val="28"/>
          <w:szCs w:val="28"/>
          <w:lang w:val="vi-VN"/>
        </w:rPr>
        <w:t>ị mà trụ sở làm việc không nằm</w:t>
      </w:r>
      <w:r w:rsidR="005B25C3" w:rsidRPr="00E265FB">
        <w:rPr>
          <w:color w:val="000000" w:themeColor="text1"/>
          <w:sz w:val="28"/>
          <w:szCs w:val="28"/>
          <w:lang w:val="vi-VN"/>
        </w:rPr>
        <w:t xml:space="preserve"> </w:t>
      </w:r>
      <w:r w:rsidR="00D57415" w:rsidRPr="0040125E">
        <w:rPr>
          <w:color w:val="000000" w:themeColor="text1"/>
          <w:sz w:val="28"/>
          <w:szCs w:val="28"/>
          <w:lang w:val="vi-VN"/>
        </w:rPr>
        <w:t>chung địa bàn tỉnh, thành phố với trụ sở của Bộ, cơ quan trung ương</w:t>
      </w:r>
      <w:r w:rsidR="008C45D1" w:rsidRPr="00E265FB">
        <w:rPr>
          <w:color w:val="000000" w:themeColor="text1"/>
          <w:sz w:val="28"/>
          <w:szCs w:val="28"/>
          <w:lang w:val="vi-VN"/>
        </w:rPr>
        <w:t xml:space="preserve"> </w:t>
      </w:r>
      <w:r w:rsidR="008C45D1" w:rsidRPr="0040125E">
        <w:rPr>
          <w:color w:val="000000" w:themeColor="text1"/>
          <w:sz w:val="28"/>
          <w:szCs w:val="28"/>
          <w:lang w:val="vi-VN"/>
        </w:rPr>
        <w:t xml:space="preserve">theo quy định tại </w:t>
      </w:r>
      <w:r w:rsidR="008C45D1" w:rsidRPr="00E265FB">
        <w:rPr>
          <w:color w:val="000000" w:themeColor="text1"/>
          <w:sz w:val="28"/>
          <w:szCs w:val="28"/>
          <w:lang w:val="vi-VN"/>
        </w:rPr>
        <w:t>Đ</w:t>
      </w:r>
      <w:r w:rsidR="008C45D1" w:rsidRPr="0040125E">
        <w:rPr>
          <w:color w:val="000000" w:themeColor="text1"/>
          <w:sz w:val="28"/>
          <w:szCs w:val="28"/>
          <w:lang w:val="vi-VN"/>
        </w:rPr>
        <w:t xml:space="preserve">iểm </w:t>
      </w:r>
      <w:r w:rsidR="008C45D1" w:rsidRPr="00E265FB">
        <w:rPr>
          <w:color w:val="000000" w:themeColor="text1"/>
          <w:sz w:val="28"/>
          <w:szCs w:val="28"/>
          <w:lang w:val="vi-VN"/>
        </w:rPr>
        <w:t>c</w:t>
      </w:r>
      <w:r w:rsidR="008C45D1" w:rsidRPr="0040125E">
        <w:rPr>
          <w:color w:val="000000" w:themeColor="text1"/>
          <w:sz w:val="28"/>
          <w:szCs w:val="28"/>
          <w:lang w:val="vi-VN"/>
        </w:rPr>
        <w:t xml:space="preserve"> </w:t>
      </w:r>
      <w:r w:rsidR="008C45D1" w:rsidRPr="00E265FB">
        <w:rPr>
          <w:color w:val="000000" w:themeColor="text1"/>
          <w:sz w:val="28"/>
          <w:szCs w:val="28"/>
          <w:lang w:val="vi-VN"/>
        </w:rPr>
        <w:t>K</w:t>
      </w:r>
      <w:r w:rsidR="008C45D1" w:rsidRPr="0040125E">
        <w:rPr>
          <w:color w:val="000000" w:themeColor="text1"/>
          <w:sz w:val="28"/>
          <w:szCs w:val="28"/>
          <w:lang w:val="vi-VN"/>
        </w:rPr>
        <w:t>hoản 1 Điều 9 Nghị định số</w:t>
      </w:r>
      <w:r w:rsidR="008C45D1" w:rsidRPr="00E265FB">
        <w:rPr>
          <w:color w:val="000000" w:themeColor="text1"/>
          <w:sz w:val="28"/>
          <w:szCs w:val="28"/>
          <w:lang w:val="vi-VN"/>
        </w:rPr>
        <w:t xml:space="preserve"> 04</w:t>
      </w:r>
      <w:r w:rsidR="008C45D1" w:rsidRPr="0040125E">
        <w:rPr>
          <w:color w:val="000000" w:themeColor="text1"/>
          <w:sz w:val="28"/>
          <w:szCs w:val="28"/>
          <w:lang w:val="vi-VN"/>
        </w:rPr>
        <w:t>/201</w:t>
      </w:r>
      <w:r w:rsidR="008C45D1" w:rsidRPr="00E265FB">
        <w:rPr>
          <w:color w:val="000000" w:themeColor="text1"/>
          <w:sz w:val="28"/>
          <w:szCs w:val="28"/>
          <w:lang w:val="vi-VN"/>
        </w:rPr>
        <w:t>9</w:t>
      </w:r>
      <w:r w:rsidR="008C45D1" w:rsidRPr="0040125E">
        <w:rPr>
          <w:color w:val="000000" w:themeColor="text1"/>
          <w:sz w:val="28"/>
          <w:szCs w:val="28"/>
          <w:lang w:val="vi-VN"/>
        </w:rPr>
        <w:t>/NĐ-CP</w:t>
      </w:r>
      <w:r w:rsidR="008C45D1" w:rsidRPr="00E265FB">
        <w:rPr>
          <w:color w:val="000000" w:themeColor="text1"/>
          <w:sz w:val="28"/>
          <w:szCs w:val="28"/>
          <w:lang w:val="vi-VN"/>
        </w:rPr>
        <w:t xml:space="preserve">, định mức sử dụng xe ô tô phục vụ công tác chung được xác định </w:t>
      </w:r>
      <w:r w:rsidR="008C45D1" w:rsidRPr="0040125E">
        <w:rPr>
          <w:color w:val="000000" w:themeColor="text1"/>
          <w:sz w:val="28"/>
          <w:szCs w:val="28"/>
          <w:lang w:val="vi-VN"/>
        </w:rPr>
        <w:t xml:space="preserve">cho nhóm đơn vị này </w:t>
      </w:r>
      <w:r w:rsidR="008C45D1" w:rsidRPr="00E265FB">
        <w:rPr>
          <w:color w:val="000000" w:themeColor="text1"/>
          <w:sz w:val="28"/>
          <w:szCs w:val="28"/>
          <w:lang w:val="vi-VN"/>
        </w:rPr>
        <w:t>tối đa 01 xe/01 đơn vị</w:t>
      </w:r>
      <w:r w:rsidR="0055558A" w:rsidRPr="00E265FB">
        <w:rPr>
          <w:color w:val="000000" w:themeColor="text1"/>
          <w:sz w:val="28"/>
          <w:szCs w:val="28"/>
          <w:lang w:val="nl-NL"/>
        </w:rPr>
        <w:t>. Bộ trưởng</w:t>
      </w:r>
      <w:r w:rsidR="0055558A" w:rsidRPr="00E265FB">
        <w:rPr>
          <w:color w:val="000000" w:themeColor="text1"/>
          <w:sz w:val="28"/>
          <w:szCs w:val="28"/>
          <w:lang w:val="vi-VN"/>
        </w:rPr>
        <w:t xml:space="preserve">, </w:t>
      </w:r>
      <w:r w:rsidR="008C45D1" w:rsidRPr="00E265FB">
        <w:rPr>
          <w:color w:val="000000" w:themeColor="text1"/>
          <w:sz w:val="28"/>
          <w:szCs w:val="28"/>
          <w:lang w:val="nl-NL"/>
        </w:rPr>
        <w:t xml:space="preserve">Thủ trưởng cơ quan trung ương xem xét, quyết định </w:t>
      </w:r>
      <w:r w:rsidR="008C45D1" w:rsidRPr="00E265FB">
        <w:rPr>
          <w:color w:val="000000" w:themeColor="text1"/>
          <w:sz w:val="28"/>
          <w:szCs w:val="28"/>
          <w:lang w:val="vi-VN"/>
        </w:rPr>
        <w:t>định mức sử dụng</w:t>
      </w:r>
      <w:r w:rsidR="008C45D1" w:rsidRPr="00E265FB">
        <w:rPr>
          <w:color w:val="000000" w:themeColor="text1"/>
          <w:sz w:val="28"/>
          <w:szCs w:val="28"/>
          <w:lang w:val="nl-NL"/>
        </w:rPr>
        <w:t xml:space="preserve"> tối đa </w:t>
      </w:r>
      <w:r w:rsidR="008C45D1" w:rsidRPr="00E265FB">
        <w:rPr>
          <w:color w:val="000000" w:themeColor="text1"/>
          <w:sz w:val="28"/>
          <w:szCs w:val="28"/>
          <w:lang w:val="nb-NO"/>
        </w:rPr>
        <w:t xml:space="preserve">02 xe/01 đơn vị </w:t>
      </w:r>
      <w:r w:rsidR="008C45D1" w:rsidRPr="00E265FB">
        <w:rPr>
          <w:color w:val="000000" w:themeColor="text1"/>
          <w:sz w:val="28"/>
          <w:szCs w:val="28"/>
          <w:lang w:val="nl-NL"/>
        </w:rPr>
        <w:t>trong các trường hợp:</w:t>
      </w:r>
    </w:p>
    <w:p w:rsidR="008C45D1" w:rsidRPr="00E265FB" w:rsidRDefault="008C45D1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  <w:r w:rsidRPr="00E265FB">
        <w:rPr>
          <w:color w:val="000000" w:themeColor="text1"/>
          <w:sz w:val="28"/>
          <w:szCs w:val="28"/>
          <w:lang w:val="nl-NL"/>
        </w:rPr>
        <w:t>a) Đơn vị có trụ sở đóng trên địa bàn miền núi, hải đảo, địa bàn có điều kiện kinh tế</w:t>
      </w:r>
      <w:r w:rsidRPr="00E265FB">
        <w:rPr>
          <w:color w:val="000000" w:themeColor="text1"/>
          <w:sz w:val="28"/>
          <w:szCs w:val="28"/>
          <w:lang w:val="vi-VN"/>
        </w:rPr>
        <w:t xml:space="preserve"> </w:t>
      </w:r>
      <w:r w:rsidRPr="00E265FB">
        <w:rPr>
          <w:color w:val="000000" w:themeColor="text1"/>
          <w:sz w:val="28"/>
          <w:szCs w:val="28"/>
          <w:lang w:val="nl-NL"/>
        </w:rPr>
        <w:t>- xã hội đặc biệt khó khăn theo quy định của Chính phủ, Thủ tướng Chính phủ;</w:t>
      </w:r>
    </w:p>
    <w:p w:rsidR="008C45D1" w:rsidRPr="00E265FB" w:rsidRDefault="008C45D1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  <w:r w:rsidRPr="00E265FB">
        <w:rPr>
          <w:color w:val="000000" w:themeColor="text1"/>
          <w:sz w:val="28"/>
          <w:szCs w:val="28"/>
          <w:lang w:val="nl-NL"/>
        </w:rPr>
        <w:t>b) Đơn vị có phạm vi quản lý trên địa bàn từ 02 tỉnh, thành phố trực thuộc trung ương trở lên.</w:t>
      </w:r>
    </w:p>
    <w:p w:rsidR="008C45D1" w:rsidRPr="00E265FB" w:rsidRDefault="008C45D1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  <w:r w:rsidRPr="00E265FB">
        <w:rPr>
          <w:color w:val="000000" w:themeColor="text1"/>
          <w:sz w:val="28"/>
          <w:szCs w:val="28"/>
          <w:lang w:val="nl-NL"/>
        </w:rPr>
        <w:t>Đơn vị quy định tại khoản này trực tiếp quản lý, sử dụng xe ô tô và bố trí cho các chức danh có tiêu chuẩn sử dụng xe ô tô khi đi công tác.</w:t>
      </w:r>
    </w:p>
    <w:p w:rsidR="00453F9E" w:rsidRPr="0040125E" w:rsidRDefault="00001453" w:rsidP="00453F9E">
      <w:pPr>
        <w:pStyle w:val="List2"/>
        <w:spacing w:before="240" w:after="240"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  <w:r w:rsidRPr="0011626D">
        <w:rPr>
          <w:color w:val="000000" w:themeColor="text1"/>
          <w:sz w:val="28"/>
          <w:szCs w:val="28"/>
          <w:lang w:val="vi-VN"/>
        </w:rPr>
        <w:t xml:space="preserve">4. </w:t>
      </w:r>
      <w:r w:rsidR="00755A0A" w:rsidRPr="0040125E">
        <w:rPr>
          <w:color w:val="000000" w:themeColor="text1"/>
          <w:sz w:val="28"/>
          <w:szCs w:val="28"/>
          <w:lang w:val="vi-VN"/>
        </w:rPr>
        <w:t>Định mức sử dụng</w:t>
      </w:r>
      <w:r w:rsidR="00755A0A" w:rsidRPr="0011626D">
        <w:rPr>
          <w:color w:val="000000" w:themeColor="text1"/>
          <w:sz w:val="28"/>
          <w:szCs w:val="28"/>
          <w:lang w:val="vi-VN"/>
        </w:rPr>
        <w:t xml:space="preserve"> </w:t>
      </w:r>
      <w:r w:rsidR="00CE7BCD" w:rsidRPr="0040125E">
        <w:rPr>
          <w:color w:val="000000" w:themeColor="text1"/>
          <w:sz w:val="28"/>
          <w:szCs w:val="28"/>
          <w:lang w:val="vi-VN"/>
        </w:rPr>
        <w:t>xe ô tô phục vụ công tác chung tối đa</w:t>
      </w:r>
      <w:r w:rsidR="00D73F08" w:rsidRPr="0011626D">
        <w:rPr>
          <w:color w:val="000000" w:themeColor="text1"/>
          <w:sz w:val="28"/>
          <w:szCs w:val="28"/>
          <w:lang w:val="vi-VN"/>
        </w:rPr>
        <w:t xml:space="preserve"> cho</w:t>
      </w:r>
      <w:r w:rsidR="00755A0A" w:rsidRPr="0011626D">
        <w:rPr>
          <w:color w:val="000000" w:themeColor="text1"/>
          <w:sz w:val="28"/>
          <w:szCs w:val="28"/>
          <w:lang w:val="vi-VN"/>
        </w:rPr>
        <w:t xml:space="preserve"> các</w:t>
      </w:r>
      <w:r w:rsidR="00755A0A" w:rsidRPr="0040125E">
        <w:rPr>
          <w:color w:val="000000" w:themeColor="text1"/>
          <w:sz w:val="28"/>
          <w:szCs w:val="28"/>
          <w:lang w:val="vi-VN"/>
        </w:rPr>
        <w:t xml:space="preserve"> </w:t>
      </w:r>
      <w:r w:rsidR="00755A0A" w:rsidRPr="0011626D">
        <w:rPr>
          <w:color w:val="000000" w:themeColor="text1"/>
          <w:sz w:val="28"/>
          <w:szCs w:val="28"/>
          <w:lang w:val="nl-NL"/>
        </w:rPr>
        <w:t>Cục, Vụ và tổ chức tương đương thuộc</w:t>
      </w:r>
      <w:r w:rsidR="00755A0A" w:rsidRPr="0011626D">
        <w:rPr>
          <w:color w:val="000000" w:themeColor="text1"/>
          <w:sz w:val="28"/>
          <w:szCs w:val="28"/>
          <w:lang w:val="vi-VN"/>
        </w:rPr>
        <w:t>, trực thuộc</w:t>
      </w:r>
      <w:r w:rsidR="00D83288" w:rsidRPr="0011626D">
        <w:rPr>
          <w:color w:val="000000" w:themeColor="text1"/>
          <w:sz w:val="28"/>
          <w:szCs w:val="28"/>
          <w:lang w:val="vi-VN"/>
        </w:rPr>
        <w:t xml:space="preserve"> </w:t>
      </w:r>
      <w:r w:rsidR="00D83288" w:rsidRPr="0011626D">
        <w:rPr>
          <w:color w:val="000000" w:themeColor="text1"/>
          <w:sz w:val="28"/>
          <w:szCs w:val="28"/>
          <w:lang w:val="nl-NL"/>
        </w:rPr>
        <w:t>Bộ, cơ quan trung ương</w:t>
      </w:r>
      <w:r w:rsidR="00D83288" w:rsidRPr="0011626D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D73F08" w:rsidRPr="0011626D">
        <w:rPr>
          <w:color w:val="000000" w:themeColor="text1"/>
          <w:sz w:val="28"/>
          <w:szCs w:val="28"/>
          <w:lang w:val="vi-VN"/>
        </w:rPr>
        <w:t xml:space="preserve">là tổng số xe ô tô </w:t>
      </w:r>
      <w:r w:rsidR="00755A0A" w:rsidRPr="0011626D">
        <w:rPr>
          <w:color w:val="000000" w:themeColor="text1"/>
          <w:sz w:val="28"/>
          <w:szCs w:val="28"/>
          <w:lang w:val="vi-VN"/>
        </w:rPr>
        <w:t xml:space="preserve">được </w:t>
      </w:r>
      <w:r w:rsidR="00066947" w:rsidRPr="0011626D">
        <w:rPr>
          <w:color w:val="000000" w:themeColor="text1"/>
          <w:sz w:val="28"/>
          <w:szCs w:val="28"/>
          <w:lang w:val="vi-VN"/>
        </w:rPr>
        <w:t xml:space="preserve">xác định </w:t>
      </w:r>
      <w:r w:rsidR="006C0A2A" w:rsidRPr="0040125E">
        <w:rPr>
          <w:color w:val="000000" w:themeColor="text1"/>
          <w:sz w:val="28"/>
          <w:szCs w:val="28"/>
          <w:lang w:val="vi-VN"/>
        </w:rPr>
        <w:t>theo quy định t</w:t>
      </w:r>
      <w:r w:rsidR="00066947" w:rsidRPr="0011626D">
        <w:rPr>
          <w:color w:val="000000" w:themeColor="text1"/>
          <w:sz w:val="28"/>
          <w:szCs w:val="28"/>
          <w:lang w:val="vi-VN"/>
        </w:rPr>
        <w:t xml:space="preserve">ại </w:t>
      </w:r>
      <w:r w:rsidR="00726EF1" w:rsidRPr="0011626D">
        <w:rPr>
          <w:color w:val="000000" w:themeColor="text1"/>
          <w:sz w:val="28"/>
          <w:szCs w:val="28"/>
          <w:lang w:val="vi-VN"/>
        </w:rPr>
        <w:t xml:space="preserve">các </w:t>
      </w:r>
      <w:r w:rsidR="00066947" w:rsidRPr="0011626D">
        <w:rPr>
          <w:color w:val="000000" w:themeColor="text1"/>
          <w:sz w:val="28"/>
          <w:szCs w:val="28"/>
          <w:lang w:val="vi-VN"/>
        </w:rPr>
        <w:t>Khoản 1, 2</w:t>
      </w:r>
      <w:r w:rsidR="00726EF1" w:rsidRPr="0011626D">
        <w:rPr>
          <w:color w:val="000000" w:themeColor="text1"/>
          <w:sz w:val="28"/>
          <w:szCs w:val="28"/>
          <w:lang w:val="vi-VN"/>
        </w:rPr>
        <w:t xml:space="preserve"> và 3</w:t>
      </w:r>
      <w:r w:rsidR="00066947" w:rsidRPr="0011626D">
        <w:rPr>
          <w:color w:val="000000" w:themeColor="text1"/>
          <w:sz w:val="28"/>
          <w:szCs w:val="28"/>
          <w:lang w:val="vi-VN"/>
        </w:rPr>
        <w:t xml:space="preserve"> Điều này</w:t>
      </w:r>
      <w:r w:rsidR="00D73F08" w:rsidRPr="0011626D">
        <w:rPr>
          <w:color w:val="000000" w:themeColor="text1"/>
          <w:sz w:val="28"/>
          <w:szCs w:val="28"/>
          <w:lang w:val="vi-VN"/>
        </w:rPr>
        <w:t>.</w:t>
      </w:r>
    </w:p>
    <w:p w:rsidR="00E43C6B" w:rsidRDefault="00E43C6B" w:rsidP="00453F9E">
      <w:pPr>
        <w:pStyle w:val="List2"/>
        <w:spacing w:before="240" w:after="240" w:line="264" w:lineRule="auto"/>
        <w:ind w:left="0" w:firstLine="720"/>
        <w:jc w:val="both"/>
        <w:rPr>
          <w:b/>
          <w:color w:val="000000" w:themeColor="text1"/>
          <w:spacing w:val="-4"/>
          <w:sz w:val="28"/>
          <w:szCs w:val="28"/>
          <w:lang w:val="vi-VN"/>
        </w:rPr>
      </w:pPr>
    </w:p>
    <w:p w:rsidR="00453F9E" w:rsidRPr="0040125E" w:rsidRDefault="007D203E" w:rsidP="00453F9E">
      <w:pPr>
        <w:pStyle w:val="List2"/>
        <w:spacing w:before="240" w:after="240" w:line="264" w:lineRule="auto"/>
        <w:ind w:left="0" w:firstLine="720"/>
        <w:jc w:val="both"/>
        <w:rPr>
          <w:b/>
          <w:color w:val="000000" w:themeColor="text1"/>
          <w:spacing w:val="-4"/>
          <w:sz w:val="28"/>
          <w:szCs w:val="28"/>
          <w:lang w:val="vi-VN"/>
        </w:rPr>
      </w:pPr>
      <w:r w:rsidRPr="0015160C">
        <w:rPr>
          <w:b/>
          <w:color w:val="000000" w:themeColor="text1"/>
          <w:spacing w:val="-4"/>
          <w:sz w:val="28"/>
          <w:szCs w:val="28"/>
          <w:lang w:val="nl-NL"/>
        </w:rPr>
        <w:t xml:space="preserve">Điều </w:t>
      </w:r>
      <w:r w:rsidR="00E4393A" w:rsidRPr="0015160C">
        <w:rPr>
          <w:b/>
          <w:color w:val="000000" w:themeColor="text1"/>
          <w:spacing w:val="-4"/>
          <w:sz w:val="28"/>
          <w:szCs w:val="28"/>
          <w:lang w:val="vi-VN"/>
        </w:rPr>
        <w:t>4</w:t>
      </w:r>
      <w:r w:rsidR="00CE7BCD" w:rsidRPr="0015160C">
        <w:rPr>
          <w:b/>
          <w:color w:val="000000" w:themeColor="text1"/>
          <w:spacing w:val="-4"/>
          <w:sz w:val="28"/>
          <w:szCs w:val="28"/>
          <w:lang w:val="nl-NL"/>
        </w:rPr>
        <w:t xml:space="preserve">. </w:t>
      </w:r>
      <w:r w:rsidR="00874DCE" w:rsidRPr="0015160C">
        <w:rPr>
          <w:b/>
          <w:color w:val="000000" w:themeColor="text1"/>
          <w:spacing w:val="-4"/>
          <w:sz w:val="28"/>
          <w:szCs w:val="28"/>
          <w:lang w:val="vi-VN"/>
        </w:rPr>
        <w:t>Xác đ</w:t>
      </w:r>
      <w:r w:rsidR="00CE7BCD" w:rsidRPr="0015160C">
        <w:rPr>
          <w:b/>
          <w:color w:val="000000" w:themeColor="text1"/>
          <w:spacing w:val="-4"/>
          <w:sz w:val="28"/>
          <w:szCs w:val="28"/>
          <w:lang w:val="nl-NL"/>
        </w:rPr>
        <w:t>ịnh</w:t>
      </w:r>
      <w:r w:rsidR="002544D2" w:rsidRPr="0015160C">
        <w:rPr>
          <w:b/>
          <w:color w:val="000000" w:themeColor="text1"/>
          <w:spacing w:val="-4"/>
          <w:sz w:val="28"/>
          <w:szCs w:val="28"/>
          <w:lang w:val="nl-NL"/>
        </w:rPr>
        <w:t xml:space="preserve"> định</w:t>
      </w:r>
      <w:r w:rsidR="00CE7BCD" w:rsidRPr="0015160C">
        <w:rPr>
          <w:b/>
          <w:color w:val="000000" w:themeColor="text1"/>
          <w:spacing w:val="-4"/>
          <w:sz w:val="28"/>
          <w:szCs w:val="28"/>
          <w:lang w:val="nl-NL"/>
        </w:rPr>
        <w:t xml:space="preserve"> mức sử dụng xe ô tô </w:t>
      </w:r>
      <w:r w:rsidR="00CE7BCD" w:rsidRPr="0015160C">
        <w:rPr>
          <w:b/>
          <w:bCs/>
          <w:color w:val="000000" w:themeColor="text1"/>
          <w:spacing w:val="-4"/>
          <w:sz w:val="28"/>
          <w:szCs w:val="28"/>
          <w:lang w:val="nl-NL"/>
        </w:rPr>
        <w:t xml:space="preserve">phục vụ công tác </w:t>
      </w:r>
      <w:r w:rsidR="00CE7BCD" w:rsidRPr="0015160C">
        <w:rPr>
          <w:b/>
          <w:color w:val="000000" w:themeColor="text1"/>
          <w:spacing w:val="-4"/>
          <w:sz w:val="28"/>
          <w:szCs w:val="28"/>
          <w:lang w:val="nl-NL"/>
        </w:rPr>
        <w:t xml:space="preserve">chung của </w:t>
      </w:r>
      <w:r w:rsidR="00F75A0A" w:rsidRPr="0015160C">
        <w:rPr>
          <w:b/>
          <w:color w:val="000000" w:themeColor="text1"/>
          <w:spacing w:val="-4"/>
          <w:sz w:val="28"/>
          <w:szCs w:val="28"/>
          <w:lang w:val="nl-NL"/>
        </w:rPr>
        <w:t>Cục, Vụ, Ban và tổ chức tương đương</w:t>
      </w:r>
      <w:r w:rsidR="00CE7BCD" w:rsidRPr="0015160C">
        <w:rPr>
          <w:b/>
          <w:color w:val="000000" w:themeColor="text1"/>
          <w:spacing w:val="-4"/>
          <w:sz w:val="28"/>
          <w:szCs w:val="28"/>
          <w:lang w:val="nl-NL"/>
        </w:rPr>
        <w:t xml:space="preserve"> thuộc</w:t>
      </w:r>
      <w:r w:rsidR="00536349" w:rsidRPr="0015160C">
        <w:rPr>
          <w:b/>
          <w:color w:val="000000" w:themeColor="text1"/>
          <w:spacing w:val="-4"/>
          <w:sz w:val="28"/>
          <w:szCs w:val="28"/>
          <w:lang w:val="vi-VN"/>
        </w:rPr>
        <w:t xml:space="preserve">, </w:t>
      </w:r>
      <w:r w:rsidR="00536349" w:rsidRPr="0015160C">
        <w:rPr>
          <w:b/>
          <w:color w:val="000000" w:themeColor="text1"/>
          <w:sz w:val="28"/>
          <w:szCs w:val="28"/>
          <w:lang w:val="vi-VN"/>
        </w:rPr>
        <w:t>trực thuộc</w:t>
      </w:r>
      <w:r w:rsidR="00536349" w:rsidRPr="0015160C">
        <w:rPr>
          <w:b/>
          <w:color w:val="000000" w:themeColor="text1"/>
          <w:sz w:val="28"/>
          <w:szCs w:val="28"/>
          <w:lang w:val="nl-NL"/>
        </w:rPr>
        <w:t xml:space="preserve"> </w:t>
      </w:r>
      <w:r w:rsidR="00CE7BCD" w:rsidRPr="0015160C">
        <w:rPr>
          <w:b/>
          <w:color w:val="000000" w:themeColor="text1"/>
          <w:spacing w:val="-4"/>
          <w:sz w:val="28"/>
          <w:szCs w:val="28"/>
          <w:lang w:val="nl-NL"/>
        </w:rPr>
        <w:t>Tổng cục và tổ chức tương đương</w:t>
      </w:r>
      <w:r w:rsidR="00E4393A" w:rsidRPr="00293277">
        <w:rPr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</w:p>
    <w:p w:rsidR="00CE7BCD" w:rsidRPr="0015160C" w:rsidRDefault="005E2321" w:rsidP="00453F9E">
      <w:pPr>
        <w:pStyle w:val="List2"/>
        <w:spacing w:before="120" w:after="120" w:line="264" w:lineRule="auto"/>
        <w:ind w:left="0" w:firstLine="720"/>
        <w:jc w:val="both"/>
        <w:rPr>
          <w:color w:val="000000" w:themeColor="text1"/>
          <w:spacing w:val="-4"/>
          <w:sz w:val="28"/>
          <w:szCs w:val="28"/>
          <w:lang w:val="nl-NL"/>
        </w:rPr>
      </w:pPr>
      <w:r w:rsidRPr="0015160C">
        <w:rPr>
          <w:color w:val="000000" w:themeColor="text1"/>
          <w:spacing w:val="-4"/>
          <w:sz w:val="28"/>
          <w:szCs w:val="28"/>
          <w:lang w:val="nl-NL"/>
        </w:rPr>
        <w:t xml:space="preserve">Định mức sử dụng xe ô tô </w:t>
      </w:r>
      <w:r w:rsidRPr="0015160C">
        <w:rPr>
          <w:bCs/>
          <w:color w:val="000000" w:themeColor="text1"/>
          <w:spacing w:val="-4"/>
          <w:sz w:val="28"/>
          <w:szCs w:val="28"/>
          <w:lang w:val="nl-NL"/>
        </w:rPr>
        <w:t xml:space="preserve">phục vụ công tác </w:t>
      </w:r>
      <w:r w:rsidRPr="0015160C">
        <w:rPr>
          <w:color w:val="000000" w:themeColor="text1"/>
          <w:spacing w:val="-4"/>
          <w:sz w:val="28"/>
          <w:szCs w:val="28"/>
          <w:lang w:val="nl-NL"/>
        </w:rPr>
        <w:t xml:space="preserve">chung của </w:t>
      </w:r>
      <w:r w:rsidR="00B14CD2" w:rsidRPr="0015160C">
        <w:rPr>
          <w:color w:val="000000" w:themeColor="text1"/>
          <w:spacing w:val="-4"/>
          <w:sz w:val="28"/>
          <w:szCs w:val="28"/>
          <w:lang w:val="nl-NL"/>
        </w:rPr>
        <w:t xml:space="preserve">Cục, Vụ, Ban và tổ chức tương đương </w:t>
      </w:r>
      <w:r w:rsidR="0055558A">
        <w:rPr>
          <w:color w:val="000000" w:themeColor="text1"/>
          <w:sz w:val="28"/>
          <w:szCs w:val="28"/>
          <w:lang w:val="vi-VN"/>
        </w:rPr>
        <w:t xml:space="preserve">(sau đây gọi là đơn vị) </w:t>
      </w:r>
      <w:r w:rsidR="00B14CD2" w:rsidRPr="0015160C">
        <w:rPr>
          <w:color w:val="000000" w:themeColor="text1"/>
          <w:spacing w:val="-4"/>
          <w:sz w:val="28"/>
          <w:szCs w:val="28"/>
          <w:lang w:val="nl-NL"/>
        </w:rPr>
        <w:t>thuộc</w:t>
      </w:r>
      <w:r w:rsidR="00B14CD2" w:rsidRPr="0015160C">
        <w:rPr>
          <w:color w:val="000000" w:themeColor="text1"/>
          <w:spacing w:val="-4"/>
          <w:sz w:val="28"/>
          <w:szCs w:val="28"/>
          <w:lang w:val="vi-VN"/>
        </w:rPr>
        <w:t xml:space="preserve">, </w:t>
      </w:r>
      <w:r w:rsidR="00B14CD2" w:rsidRPr="0015160C">
        <w:rPr>
          <w:color w:val="000000" w:themeColor="text1"/>
          <w:sz w:val="28"/>
          <w:szCs w:val="28"/>
          <w:lang w:val="vi-VN"/>
        </w:rPr>
        <w:t>trực thuộc</w:t>
      </w:r>
      <w:r w:rsidR="00B14CD2" w:rsidRPr="0015160C">
        <w:rPr>
          <w:color w:val="000000" w:themeColor="text1"/>
          <w:sz w:val="28"/>
          <w:szCs w:val="28"/>
          <w:lang w:val="nl-NL"/>
        </w:rPr>
        <w:t xml:space="preserve"> </w:t>
      </w:r>
      <w:r w:rsidR="00B14CD2" w:rsidRPr="0015160C">
        <w:rPr>
          <w:color w:val="000000" w:themeColor="text1"/>
          <w:spacing w:val="-4"/>
          <w:sz w:val="28"/>
          <w:szCs w:val="28"/>
          <w:lang w:val="nl-NL"/>
        </w:rPr>
        <w:t xml:space="preserve">Tổng cục và tổ chức </w:t>
      </w:r>
      <w:r w:rsidR="00B14CD2" w:rsidRPr="0015160C">
        <w:rPr>
          <w:color w:val="000000" w:themeColor="text1"/>
          <w:spacing w:val="-4"/>
          <w:sz w:val="28"/>
          <w:szCs w:val="28"/>
          <w:lang w:val="nl-NL"/>
        </w:rPr>
        <w:lastRenderedPageBreak/>
        <w:t>tương đương</w:t>
      </w:r>
      <w:r w:rsidR="00B14CD2" w:rsidRPr="0015160C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CE7BCD" w:rsidRPr="0015160C">
        <w:rPr>
          <w:color w:val="000000" w:themeColor="text1"/>
          <w:spacing w:val="-4"/>
          <w:sz w:val="28"/>
          <w:szCs w:val="28"/>
          <w:lang w:val="nl-NL"/>
        </w:rPr>
        <w:t xml:space="preserve">quy định tại </w:t>
      </w:r>
      <w:r w:rsidR="005B25C3" w:rsidRPr="0015160C">
        <w:rPr>
          <w:color w:val="000000" w:themeColor="text1"/>
          <w:spacing w:val="-4"/>
          <w:sz w:val="28"/>
          <w:szCs w:val="28"/>
          <w:lang w:val="vi-VN"/>
        </w:rPr>
        <w:t>K</w:t>
      </w:r>
      <w:r w:rsidRPr="0015160C">
        <w:rPr>
          <w:color w:val="000000" w:themeColor="text1"/>
          <w:spacing w:val="-4"/>
          <w:sz w:val="28"/>
          <w:szCs w:val="28"/>
          <w:lang w:val="nl-NL"/>
        </w:rPr>
        <w:t>hoản</w:t>
      </w:r>
      <w:r w:rsidR="006F5725" w:rsidRPr="0015160C">
        <w:rPr>
          <w:color w:val="000000" w:themeColor="text1"/>
          <w:spacing w:val="-4"/>
          <w:sz w:val="28"/>
          <w:szCs w:val="28"/>
          <w:lang w:val="vi-VN"/>
        </w:rPr>
        <w:t xml:space="preserve"> 1</w:t>
      </w:r>
      <w:r w:rsidRPr="0015160C">
        <w:rPr>
          <w:color w:val="000000" w:themeColor="text1"/>
          <w:spacing w:val="-4"/>
          <w:sz w:val="28"/>
          <w:szCs w:val="28"/>
          <w:lang w:val="nl-NL"/>
        </w:rPr>
        <w:t xml:space="preserve"> </w:t>
      </w:r>
      <w:r w:rsidR="00CE7BCD" w:rsidRPr="0015160C">
        <w:rPr>
          <w:color w:val="000000" w:themeColor="text1"/>
          <w:spacing w:val="-4"/>
          <w:sz w:val="28"/>
          <w:szCs w:val="28"/>
          <w:lang w:val="nl-NL"/>
        </w:rPr>
        <w:t xml:space="preserve">Điều 10 </w:t>
      </w:r>
      <w:r w:rsidR="00CE7BCD" w:rsidRPr="0040125E">
        <w:rPr>
          <w:color w:val="000000" w:themeColor="text1"/>
          <w:spacing w:val="-4"/>
          <w:sz w:val="28"/>
          <w:szCs w:val="28"/>
          <w:lang w:val="vi-VN"/>
        </w:rPr>
        <w:t xml:space="preserve">Nghị định số </w:t>
      </w:r>
      <w:r w:rsidR="007375D7" w:rsidRPr="0015160C">
        <w:rPr>
          <w:color w:val="000000" w:themeColor="text1"/>
          <w:spacing w:val="-4"/>
          <w:sz w:val="28"/>
          <w:szCs w:val="28"/>
          <w:lang w:val="vi-VN"/>
        </w:rPr>
        <w:t>04</w:t>
      </w:r>
      <w:r w:rsidR="00CE7BCD" w:rsidRPr="0040125E">
        <w:rPr>
          <w:color w:val="000000" w:themeColor="text1"/>
          <w:spacing w:val="-4"/>
          <w:sz w:val="28"/>
          <w:szCs w:val="28"/>
          <w:lang w:val="vi-VN"/>
        </w:rPr>
        <w:t>/201</w:t>
      </w:r>
      <w:r w:rsidR="0074172A" w:rsidRPr="0015160C">
        <w:rPr>
          <w:color w:val="000000" w:themeColor="text1"/>
          <w:spacing w:val="-4"/>
          <w:sz w:val="28"/>
          <w:szCs w:val="28"/>
          <w:lang w:val="vi-VN"/>
        </w:rPr>
        <w:t>9</w:t>
      </w:r>
      <w:r w:rsidR="00CE7BCD" w:rsidRPr="0040125E">
        <w:rPr>
          <w:color w:val="000000" w:themeColor="text1"/>
          <w:spacing w:val="-4"/>
          <w:sz w:val="28"/>
          <w:szCs w:val="28"/>
          <w:lang w:val="vi-VN"/>
        </w:rPr>
        <w:t>/NĐ-CP</w:t>
      </w:r>
      <w:r w:rsidR="00CE7BCD" w:rsidRPr="0015160C">
        <w:rPr>
          <w:color w:val="000000" w:themeColor="text1"/>
          <w:spacing w:val="-4"/>
          <w:sz w:val="28"/>
          <w:szCs w:val="28"/>
          <w:lang w:val="nl-NL"/>
        </w:rPr>
        <w:t xml:space="preserve"> được xác định như sau:</w:t>
      </w:r>
    </w:p>
    <w:p w:rsidR="00EA654B" w:rsidRDefault="00CE7BCD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  <w:r w:rsidRPr="0040125E">
        <w:rPr>
          <w:color w:val="000000" w:themeColor="text1"/>
          <w:sz w:val="28"/>
          <w:szCs w:val="28"/>
          <w:lang w:val="nl-NL"/>
        </w:rPr>
        <w:t xml:space="preserve">1. Đối với </w:t>
      </w:r>
      <w:r w:rsidR="00066947" w:rsidRPr="0015160C">
        <w:rPr>
          <w:color w:val="000000" w:themeColor="text1"/>
          <w:sz w:val="28"/>
          <w:szCs w:val="28"/>
          <w:lang w:val="vi-VN"/>
        </w:rPr>
        <w:t xml:space="preserve">nhóm </w:t>
      </w:r>
      <w:r w:rsidR="0055558A" w:rsidRPr="0040125E">
        <w:rPr>
          <w:color w:val="000000" w:themeColor="text1"/>
          <w:sz w:val="28"/>
          <w:szCs w:val="28"/>
          <w:lang w:val="nl-NL"/>
        </w:rPr>
        <w:t>đơn vị</w:t>
      </w:r>
      <w:r w:rsidR="0055558A">
        <w:rPr>
          <w:color w:val="000000" w:themeColor="text1"/>
          <w:sz w:val="28"/>
          <w:szCs w:val="28"/>
          <w:lang w:val="vi-VN"/>
        </w:rPr>
        <w:t xml:space="preserve"> </w:t>
      </w:r>
      <w:r w:rsidRPr="0015160C">
        <w:rPr>
          <w:color w:val="000000" w:themeColor="text1"/>
          <w:sz w:val="28"/>
          <w:szCs w:val="28"/>
          <w:lang w:val="vi-VN"/>
        </w:rPr>
        <w:t>có số biên chế dưới 50 người</w:t>
      </w:r>
      <w:r w:rsidR="00F12E7B" w:rsidRPr="0040125E">
        <w:rPr>
          <w:color w:val="000000" w:themeColor="text1"/>
          <w:sz w:val="28"/>
          <w:szCs w:val="28"/>
          <w:lang w:val="nl-NL"/>
        </w:rPr>
        <w:t>/</w:t>
      </w:r>
      <w:r w:rsidR="00A400BC">
        <w:rPr>
          <w:color w:val="000000" w:themeColor="text1"/>
          <w:sz w:val="28"/>
          <w:szCs w:val="28"/>
          <w:lang w:val="vi-VN"/>
        </w:rPr>
        <w:t>0</w:t>
      </w:r>
      <w:r w:rsidR="00F12E7B" w:rsidRPr="0040125E">
        <w:rPr>
          <w:color w:val="000000" w:themeColor="text1"/>
          <w:sz w:val="28"/>
          <w:szCs w:val="28"/>
          <w:lang w:val="nl-NL"/>
        </w:rPr>
        <w:t>1 đơn vị</w:t>
      </w:r>
      <w:r w:rsidRPr="0040125E">
        <w:rPr>
          <w:color w:val="000000" w:themeColor="text1"/>
          <w:sz w:val="28"/>
          <w:szCs w:val="28"/>
          <w:lang w:val="nl-NL"/>
        </w:rPr>
        <w:t xml:space="preserve"> theo quy định tại </w:t>
      </w:r>
      <w:r w:rsidR="005B25C3" w:rsidRPr="0015160C">
        <w:rPr>
          <w:color w:val="000000" w:themeColor="text1"/>
          <w:sz w:val="28"/>
          <w:szCs w:val="28"/>
          <w:lang w:val="vi-VN"/>
        </w:rPr>
        <w:t>Đ</w:t>
      </w:r>
      <w:r w:rsidRPr="0040125E">
        <w:rPr>
          <w:color w:val="000000" w:themeColor="text1"/>
          <w:sz w:val="28"/>
          <w:szCs w:val="28"/>
          <w:lang w:val="nl-NL"/>
        </w:rPr>
        <w:t xml:space="preserve">iểm a </w:t>
      </w:r>
      <w:r w:rsidR="005B25C3" w:rsidRPr="0015160C">
        <w:rPr>
          <w:color w:val="000000" w:themeColor="text1"/>
          <w:sz w:val="28"/>
          <w:szCs w:val="28"/>
          <w:lang w:val="vi-VN"/>
        </w:rPr>
        <w:t>K</w:t>
      </w:r>
      <w:r w:rsidRPr="0040125E">
        <w:rPr>
          <w:color w:val="000000" w:themeColor="text1"/>
          <w:sz w:val="28"/>
          <w:szCs w:val="28"/>
          <w:lang w:val="nl-NL"/>
        </w:rPr>
        <w:t>hoản 1 Điều 10 Nghị định số</w:t>
      </w:r>
      <w:r w:rsidR="00501411" w:rsidRPr="0040125E">
        <w:rPr>
          <w:color w:val="000000" w:themeColor="text1"/>
          <w:sz w:val="28"/>
          <w:szCs w:val="28"/>
          <w:lang w:val="nl-NL"/>
        </w:rPr>
        <w:t xml:space="preserve"> </w:t>
      </w:r>
      <w:r w:rsidR="007375D7" w:rsidRPr="0015160C">
        <w:rPr>
          <w:color w:val="000000" w:themeColor="text1"/>
          <w:sz w:val="28"/>
          <w:szCs w:val="28"/>
          <w:lang w:val="vi-VN"/>
        </w:rPr>
        <w:t>04</w:t>
      </w:r>
      <w:r w:rsidRPr="0040125E">
        <w:rPr>
          <w:color w:val="000000" w:themeColor="text1"/>
          <w:sz w:val="28"/>
          <w:szCs w:val="28"/>
          <w:lang w:val="nl-NL"/>
        </w:rPr>
        <w:t>/201</w:t>
      </w:r>
      <w:r w:rsidR="0074172A" w:rsidRPr="0015160C">
        <w:rPr>
          <w:color w:val="000000" w:themeColor="text1"/>
          <w:sz w:val="28"/>
          <w:szCs w:val="28"/>
          <w:lang w:val="vi-VN"/>
        </w:rPr>
        <w:t>9</w:t>
      </w:r>
      <w:r w:rsidRPr="0040125E">
        <w:rPr>
          <w:color w:val="000000" w:themeColor="text1"/>
          <w:sz w:val="28"/>
          <w:szCs w:val="28"/>
          <w:lang w:val="nl-NL"/>
        </w:rPr>
        <w:t>/NĐ-CP</w:t>
      </w:r>
      <w:r w:rsidR="00925777" w:rsidRPr="0015160C">
        <w:rPr>
          <w:color w:val="000000" w:themeColor="text1"/>
          <w:sz w:val="28"/>
          <w:szCs w:val="28"/>
          <w:lang w:val="vi-VN"/>
        </w:rPr>
        <w:t xml:space="preserve">, </w:t>
      </w:r>
      <w:r w:rsidR="00F12E7B" w:rsidRPr="0015160C">
        <w:rPr>
          <w:color w:val="000000" w:themeColor="text1"/>
          <w:sz w:val="28"/>
          <w:szCs w:val="28"/>
          <w:lang w:val="vi-VN"/>
        </w:rPr>
        <w:t xml:space="preserve">định mức sử dụng xe ô tô phục vụ công tác chung được xác định </w:t>
      </w:r>
      <w:r w:rsidR="00F12E7B" w:rsidRPr="0040125E">
        <w:rPr>
          <w:color w:val="000000" w:themeColor="text1"/>
          <w:sz w:val="28"/>
          <w:szCs w:val="28"/>
          <w:lang w:val="nl-NL"/>
        </w:rPr>
        <w:t xml:space="preserve">cho nhóm đơn vị này </w:t>
      </w:r>
      <w:r w:rsidR="0011626D">
        <w:rPr>
          <w:color w:val="000000" w:themeColor="text1"/>
          <w:sz w:val="28"/>
          <w:szCs w:val="28"/>
          <w:lang w:val="vi-VN"/>
        </w:rPr>
        <w:t>theo</w:t>
      </w:r>
      <w:r w:rsidR="00F12E7B" w:rsidRPr="0015160C">
        <w:rPr>
          <w:color w:val="000000" w:themeColor="text1"/>
          <w:sz w:val="28"/>
          <w:szCs w:val="28"/>
          <w:lang w:val="vi-VN"/>
        </w:rPr>
        <w:t xml:space="preserve"> công thức</w:t>
      </w:r>
      <w:r w:rsidR="0011626D">
        <w:rPr>
          <w:color w:val="000000" w:themeColor="text1"/>
          <w:sz w:val="28"/>
          <w:szCs w:val="28"/>
          <w:lang w:val="vi-VN"/>
        </w:rPr>
        <w:t xml:space="preserve"> sau</w:t>
      </w:r>
      <w:r w:rsidR="00066947" w:rsidRPr="0040125E">
        <w:rPr>
          <w:color w:val="000000" w:themeColor="text1"/>
          <w:sz w:val="28"/>
          <w:szCs w:val="28"/>
          <w:lang w:val="nl-N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6"/>
        <w:gridCol w:w="3428"/>
        <w:gridCol w:w="283"/>
        <w:gridCol w:w="426"/>
      </w:tblGrid>
      <w:tr w:rsidR="00EA654B" w:rsidRPr="0015160C" w:rsidTr="0011626D">
        <w:trPr>
          <w:jc w:val="center"/>
        </w:trPr>
        <w:tc>
          <w:tcPr>
            <w:tcW w:w="2358" w:type="dxa"/>
            <w:vAlign w:val="center"/>
          </w:tcPr>
          <w:p w:rsidR="00EA654B" w:rsidRPr="0015160C" w:rsidRDefault="00EA654B" w:rsidP="004F4D4B">
            <w:pPr>
              <w:pStyle w:val="List2"/>
              <w:ind w:left="0" w:firstLine="0"/>
              <w:jc w:val="center"/>
              <w:rPr>
                <w:bCs/>
                <w:color w:val="000000" w:themeColor="text1"/>
                <w:sz w:val="28"/>
                <w:szCs w:val="28"/>
                <w:lang w:val="vi-VN"/>
              </w:rPr>
            </w:pPr>
            <w:r w:rsidRPr="0040125E">
              <w:rPr>
                <w:color w:val="000000" w:themeColor="text1"/>
                <w:sz w:val="28"/>
                <w:szCs w:val="28"/>
                <w:lang w:val="vi-VN"/>
              </w:rPr>
              <w:t xml:space="preserve">Định mức sử dụng xe </w:t>
            </w:r>
            <w:r w:rsidRPr="0015160C">
              <w:rPr>
                <w:bCs/>
                <w:color w:val="000000" w:themeColor="text1"/>
                <w:sz w:val="28"/>
                <w:szCs w:val="28"/>
                <w:lang w:val="nl-NL"/>
              </w:rPr>
              <w:t>ô tô</w:t>
            </w:r>
            <w:r w:rsidR="00F12E7B">
              <w:rPr>
                <w:bCs/>
                <w:color w:val="000000" w:themeColor="text1"/>
                <w:sz w:val="28"/>
                <w:szCs w:val="28"/>
                <w:lang w:val="nl-NL"/>
              </w:rPr>
              <w:t xml:space="preserve"> phục vụ công tác chung</w:t>
            </w:r>
          </w:p>
          <w:p w:rsidR="00284A10" w:rsidRPr="0015160C" w:rsidRDefault="00284A10" w:rsidP="004F4D4B">
            <w:pPr>
              <w:pStyle w:val="List2"/>
              <w:ind w:left="0" w:firstLine="0"/>
              <w:jc w:val="center"/>
              <w:rPr>
                <w:i/>
                <w:color w:val="000000" w:themeColor="text1"/>
                <w:sz w:val="28"/>
                <w:szCs w:val="28"/>
                <w:lang w:val="vi-VN"/>
              </w:rPr>
            </w:pPr>
            <w:r w:rsidRPr="0015160C">
              <w:rPr>
                <w:bCs/>
                <w:i/>
                <w:color w:val="000000" w:themeColor="text1"/>
                <w:sz w:val="28"/>
                <w:szCs w:val="28"/>
                <w:lang w:val="vi-VN"/>
              </w:rPr>
              <w:t>(xe)</w:t>
            </w:r>
          </w:p>
        </w:tc>
        <w:tc>
          <w:tcPr>
            <w:tcW w:w="236" w:type="dxa"/>
            <w:vAlign w:val="center"/>
          </w:tcPr>
          <w:p w:rsidR="00EA654B" w:rsidRPr="0015160C" w:rsidRDefault="00EA654B" w:rsidP="004F4D4B">
            <w:pPr>
              <w:pStyle w:val="List2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5160C">
              <w:rPr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428" w:type="dxa"/>
            <w:vAlign w:val="center"/>
          </w:tcPr>
          <w:p w:rsidR="00EA654B" w:rsidRPr="0015160C" w:rsidRDefault="00EA654B" w:rsidP="004F4D4B">
            <w:pPr>
              <w:pStyle w:val="List2"/>
              <w:ind w:left="0" w:firstLine="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15160C">
              <w:rPr>
                <w:color w:val="000000" w:themeColor="text1"/>
                <w:sz w:val="28"/>
                <w:szCs w:val="28"/>
              </w:rPr>
              <w:t xml:space="preserve">Số lượng các đơn vị </w:t>
            </w:r>
            <w:r w:rsidRPr="0015160C">
              <w:rPr>
                <w:color w:val="000000" w:themeColor="text1"/>
                <w:sz w:val="28"/>
                <w:szCs w:val="28"/>
                <w:lang w:val="vi-VN"/>
              </w:rPr>
              <w:t>có số biên chế dưới 50 người</w:t>
            </w:r>
          </w:p>
          <w:p w:rsidR="00284A10" w:rsidRPr="0015160C" w:rsidRDefault="00284A10" w:rsidP="004F4D4B">
            <w:pPr>
              <w:pStyle w:val="List2"/>
              <w:ind w:left="0"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5160C">
              <w:rPr>
                <w:i/>
                <w:color w:val="000000" w:themeColor="text1"/>
                <w:sz w:val="28"/>
                <w:szCs w:val="28"/>
                <w:lang w:val="vi-VN"/>
              </w:rPr>
              <w:t>(</w:t>
            </w:r>
            <w:r w:rsidR="00D80FC0" w:rsidRPr="0015160C">
              <w:rPr>
                <w:i/>
                <w:color w:val="000000" w:themeColor="text1"/>
                <w:sz w:val="28"/>
                <w:szCs w:val="28"/>
              </w:rPr>
              <w:t>đơn vị</w:t>
            </w:r>
            <w:r w:rsidRPr="0015160C">
              <w:rPr>
                <w:i/>
                <w:color w:val="000000" w:themeColor="text1"/>
                <w:sz w:val="28"/>
                <w:szCs w:val="28"/>
                <w:lang w:val="vi-VN"/>
              </w:rPr>
              <w:t>)</w:t>
            </w:r>
          </w:p>
        </w:tc>
        <w:tc>
          <w:tcPr>
            <w:tcW w:w="283" w:type="dxa"/>
            <w:vAlign w:val="center"/>
          </w:tcPr>
          <w:p w:rsidR="00EA654B" w:rsidRPr="0015160C" w:rsidRDefault="00EA654B" w:rsidP="004F4D4B">
            <w:pPr>
              <w:pStyle w:val="List2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5160C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26" w:type="dxa"/>
            <w:vAlign w:val="center"/>
          </w:tcPr>
          <w:p w:rsidR="004A1679" w:rsidRPr="0015160C" w:rsidRDefault="004A1679" w:rsidP="004F4D4B">
            <w:pPr>
              <w:pStyle w:val="List2"/>
              <w:ind w:left="0" w:firstLine="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  <w:p w:rsidR="00EA654B" w:rsidRPr="0015160C" w:rsidRDefault="00EA654B" w:rsidP="004F4D4B">
            <w:pPr>
              <w:pStyle w:val="List2"/>
              <w:ind w:left="0" w:firstLine="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15160C">
              <w:rPr>
                <w:color w:val="000000" w:themeColor="text1"/>
                <w:sz w:val="28"/>
                <w:szCs w:val="28"/>
                <w:lang w:val="vi-VN"/>
              </w:rPr>
              <w:t>3</w:t>
            </w:r>
          </w:p>
          <w:p w:rsidR="00284A10" w:rsidRPr="0015160C" w:rsidRDefault="00284A10" w:rsidP="004F4D4B">
            <w:pPr>
              <w:pStyle w:val="List2"/>
              <w:ind w:left="0" w:firstLine="0"/>
              <w:jc w:val="center"/>
              <w:rPr>
                <w:i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1C43EA" w:rsidRDefault="001C43EA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Trường hợp có kết quả dư</w:t>
      </w:r>
      <w:r w:rsidR="00E71DFB" w:rsidRPr="0015160C">
        <w:rPr>
          <w:color w:val="000000" w:themeColor="text1"/>
          <w:sz w:val="28"/>
          <w:szCs w:val="28"/>
        </w:rPr>
        <w:t xml:space="preserve"> từ 0,5 trở lên thì được làm tròn số</w:t>
      </w:r>
      <w:r w:rsidR="00E71DFB" w:rsidRPr="0015160C">
        <w:rPr>
          <w:color w:val="000000" w:themeColor="text1"/>
          <w:sz w:val="28"/>
          <w:szCs w:val="28"/>
          <w:lang w:val="vi-VN"/>
        </w:rPr>
        <w:t xml:space="preserve"> </w:t>
      </w:r>
      <w:r w:rsidR="00317C28">
        <w:rPr>
          <w:color w:val="000000" w:themeColor="text1"/>
          <w:sz w:val="28"/>
          <w:szCs w:val="28"/>
          <w:lang w:val="vi-VN"/>
        </w:rPr>
        <w:t>thêm 01 xe</w:t>
      </w:r>
      <w:r w:rsidR="00E71DFB" w:rsidRPr="0015160C">
        <w:rPr>
          <w:color w:val="000000" w:themeColor="text1"/>
          <w:sz w:val="28"/>
          <w:szCs w:val="28"/>
          <w:lang w:val="vi-VN"/>
        </w:rPr>
        <w:t xml:space="preserve">; trường hợp có kết quả </w:t>
      </w:r>
      <w:r>
        <w:rPr>
          <w:color w:val="000000" w:themeColor="text1"/>
          <w:sz w:val="28"/>
          <w:szCs w:val="28"/>
        </w:rPr>
        <w:t>quả dư</w:t>
      </w:r>
      <w:r w:rsidR="00E71DFB" w:rsidRPr="0015160C">
        <w:rPr>
          <w:color w:val="000000" w:themeColor="text1"/>
          <w:sz w:val="28"/>
          <w:szCs w:val="28"/>
        </w:rPr>
        <w:t xml:space="preserve"> </w:t>
      </w:r>
      <w:r w:rsidR="0069299B" w:rsidRPr="0015160C">
        <w:rPr>
          <w:color w:val="000000" w:themeColor="text1"/>
          <w:sz w:val="28"/>
          <w:szCs w:val="28"/>
          <w:lang w:val="vi-VN"/>
        </w:rPr>
        <w:t>dưới</w:t>
      </w:r>
      <w:r w:rsidR="00E71DFB" w:rsidRPr="0015160C">
        <w:rPr>
          <w:color w:val="000000" w:themeColor="text1"/>
          <w:sz w:val="28"/>
          <w:szCs w:val="28"/>
        </w:rPr>
        <w:t xml:space="preserve"> 0,5 thì làm tròn số</w:t>
      </w:r>
      <w:r w:rsidR="00E71DFB" w:rsidRPr="0015160C">
        <w:rPr>
          <w:color w:val="000000" w:themeColor="text1"/>
          <w:sz w:val="28"/>
          <w:szCs w:val="28"/>
          <w:lang w:val="vi-VN"/>
        </w:rPr>
        <w:t xml:space="preserve"> xuống</w:t>
      </w:r>
      <w:r w:rsidR="00E71DFB" w:rsidRPr="0015160C">
        <w:rPr>
          <w:color w:val="000000" w:themeColor="text1"/>
          <w:sz w:val="28"/>
          <w:szCs w:val="28"/>
        </w:rPr>
        <w:t xml:space="preserve">. Ví dụ: </w:t>
      </w:r>
    </w:p>
    <w:p w:rsidR="001C43EA" w:rsidRDefault="001C43EA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46FBE">
        <w:rPr>
          <w:color w:val="000000" w:themeColor="text1"/>
          <w:sz w:val="28"/>
          <w:szCs w:val="28"/>
          <w:lang w:val="vi-VN"/>
        </w:rPr>
        <w:t>Tổng cục</w:t>
      </w:r>
      <w:r>
        <w:rPr>
          <w:color w:val="000000" w:themeColor="text1"/>
          <w:sz w:val="28"/>
          <w:szCs w:val="28"/>
        </w:rPr>
        <w:t xml:space="preserve"> A có 10 </w:t>
      </w:r>
      <w:r w:rsidR="00E71DFB" w:rsidRPr="0015160C">
        <w:rPr>
          <w:color w:val="000000" w:themeColor="text1"/>
          <w:sz w:val="28"/>
          <w:szCs w:val="28"/>
        </w:rPr>
        <w:t xml:space="preserve">đơn vị </w:t>
      </w:r>
      <w:r>
        <w:rPr>
          <w:color w:val="000000" w:themeColor="text1"/>
          <w:sz w:val="28"/>
          <w:szCs w:val="28"/>
        </w:rPr>
        <w:t xml:space="preserve">có </w:t>
      </w:r>
      <w:r w:rsidRPr="0015160C">
        <w:rPr>
          <w:color w:val="000000" w:themeColor="text1"/>
          <w:sz w:val="28"/>
          <w:szCs w:val="28"/>
        </w:rPr>
        <w:t>số biên chế dưới 50 người</w:t>
      </w:r>
      <w:r>
        <w:rPr>
          <w:color w:val="000000" w:themeColor="text1"/>
          <w:sz w:val="28"/>
          <w:szCs w:val="28"/>
        </w:rPr>
        <w:t>/</w:t>
      </w:r>
      <w:r w:rsidR="00A400BC">
        <w:rPr>
          <w:color w:val="000000" w:themeColor="text1"/>
          <w:sz w:val="28"/>
          <w:szCs w:val="28"/>
          <w:lang w:val="vi-VN"/>
        </w:rPr>
        <w:t>0</w:t>
      </w:r>
      <w:r>
        <w:rPr>
          <w:color w:val="000000" w:themeColor="text1"/>
          <w:sz w:val="28"/>
          <w:szCs w:val="28"/>
        </w:rPr>
        <w:t>1 đơn vị</w:t>
      </w:r>
      <w:r w:rsidRPr="0015160C">
        <w:rPr>
          <w:color w:val="000000" w:themeColor="text1"/>
          <w:sz w:val="28"/>
          <w:szCs w:val="28"/>
        </w:rPr>
        <w:t xml:space="preserve"> </w:t>
      </w:r>
      <w:r w:rsidR="00E71DFB" w:rsidRPr="0015160C">
        <w:rPr>
          <w:color w:val="000000" w:themeColor="text1"/>
          <w:sz w:val="28"/>
          <w:szCs w:val="28"/>
        </w:rPr>
        <w:t xml:space="preserve">thì </w:t>
      </w:r>
      <w:r w:rsidRPr="0015160C">
        <w:rPr>
          <w:color w:val="000000" w:themeColor="text1"/>
          <w:sz w:val="28"/>
          <w:szCs w:val="28"/>
        </w:rPr>
        <w:t xml:space="preserve">định mức sử dụng xe ô tô phục vụ công tác chung tối đa </w:t>
      </w:r>
      <w:r>
        <w:rPr>
          <w:color w:val="000000" w:themeColor="text1"/>
          <w:sz w:val="28"/>
          <w:szCs w:val="28"/>
        </w:rPr>
        <w:t xml:space="preserve">xác định cho nhóm đơn vị này </w:t>
      </w:r>
      <w:r w:rsidRPr="0015160C">
        <w:rPr>
          <w:color w:val="000000" w:themeColor="text1"/>
          <w:sz w:val="28"/>
          <w:szCs w:val="28"/>
        </w:rPr>
        <w:t>là</w:t>
      </w:r>
      <w:r w:rsidR="00E71DFB" w:rsidRPr="001516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</w:t>
      </w:r>
      <w:r w:rsidR="00E71DFB" w:rsidRPr="0015160C">
        <w:rPr>
          <w:color w:val="000000" w:themeColor="text1"/>
          <w:sz w:val="28"/>
          <w:szCs w:val="28"/>
        </w:rPr>
        <w:t xml:space="preserve"> : 3 = 3</w:t>
      </w:r>
      <w:r>
        <w:rPr>
          <w:color w:val="000000" w:themeColor="text1"/>
          <w:sz w:val="28"/>
          <w:szCs w:val="28"/>
        </w:rPr>
        <w:t>,33, làm tròn xuống là 03 xe</w:t>
      </w:r>
      <w:r w:rsidR="00F12E7B">
        <w:rPr>
          <w:color w:val="000000" w:themeColor="text1"/>
          <w:sz w:val="28"/>
          <w:szCs w:val="28"/>
        </w:rPr>
        <w:t>;</w:t>
      </w:r>
    </w:p>
    <w:p w:rsidR="001C43EA" w:rsidRDefault="001C43EA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46FBE">
        <w:rPr>
          <w:color w:val="000000" w:themeColor="text1"/>
          <w:sz w:val="28"/>
          <w:szCs w:val="28"/>
          <w:lang w:val="vi-VN"/>
        </w:rPr>
        <w:t xml:space="preserve">Tổng cục </w:t>
      </w:r>
      <w:r>
        <w:rPr>
          <w:color w:val="000000" w:themeColor="text1"/>
          <w:sz w:val="28"/>
          <w:szCs w:val="28"/>
        </w:rPr>
        <w:t xml:space="preserve">B có 11 </w:t>
      </w:r>
      <w:r w:rsidRPr="0015160C">
        <w:rPr>
          <w:color w:val="000000" w:themeColor="text1"/>
          <w:sz w:val="28"/>
          <w:szCs w:val="28"/>
        </w:rPr>
        <w:t xml:space="preserve">đơn vị </w:t>
      </w:r>
      <w:r>
        <w:rPr>
          <w:color w:val="000000" w:themeColor="text1"/>
          <w:sz w:val="28"/>
          <w:szCs w:val="28"/>
        </w:rPr>
        <w:t xml:space="preserve">có </w:t>
      </w:r>
      <w:r w:rsidRPr="0015160C">
        <w:rPr>
          <w:color w:val="000000" w:themeColor="text1"/>
          <w:sz w:val="28"/>
          <w:szCs w:val="28"/>
        </w:rPr>
        <w:t>số biên chế dưới 50 người</w:t>
      </w:r>
      <w:r>
        <w:rPr>
          <w:color w:val="000000" w:themeColor="text1"/>
          <w:sz w:val="28"/>
          <w:szCs w:val="28"/>
        </w:rPr>
        <w:t>/</w:t>
      </w:r>
      <w:r w:rsidR="00A400BC">
        <w:rPr>
          <w:color w:val="000000" w:themeColor="text1"/>
          <w:sz w:val="28"/>
          <w:szCs w:val="28"/>
          <w:lang w:val="vi-VN"/>
        </w:rPr>
        <w:t>0</w:t>
      </w:r>
      <w:r>
        <w:rPr>
          <w:color w:val="000000" w:themeColor="text1"/>
          <w:sz w:val="28"/>
          <w:szCs w:val="28"/>
        </w:rPr>
        <w:t>1 đơn vị</w:t>
      </w:r>
      <w:r w:rsidRPr="0015160C">
        <w:rPr>
          <w:color w:val="000000" w:themeColor="text1"/>
          <w:sz w:val="28"/>
          <w:szCs w:val="28"/>
        </w:rPr>
        <w:t xml:space="preserve"> thì định mức sử dụng xe ô tô phục vụ công tác chung tối đa </w:t>
      </w:r>
      <w:r>
        <w:rPr>
          <w:color w:val="000000" w:themeColor="text1"/>
          <w:sz w:val="28"/>
          <w:szCs w:val="28"/>
        </w:rPr>
        <w:t xml:space="preserve">xác định cho nhóm đơn vị này </w:t>
      </w:r>
      <w:r w:rsidRPr="0015160C">
        <w:rPr>
          <w:color w:val="000000" w:themeColor="text1"/>
          <w:sz w:val="28"/>
          <w:szCs w:val="28"/>
        </w:rPr>
        <w:t xml:space="preserve">là </w:t>
      </w:r>
      <w:r>
        <w:rPr>
          <w:color w:val="000000" w:themeColor="text1"/>
          <w:sz w:val="28"/>
          <w:szCs w:val="28"/>
        </w:rPr>
        <w:t>11</w:t>
      </w:r>
      <w:r w:rsidRPr="0015160C">
        <w:rPr>
          <w:color w:val="000000" w:themeColor="text1"/>
          <w:sz w:val="28"/>
          <w:szCs w:val="28"/>
        </w:rPr>
        <w:t xml:space="preserve"> : 3 = 3</w:t>
      </w:r>
      <w:r>
        <w:rPr>
          <w:color w:val="000000" w:themeColor="text1"/>
          <w:sz w:val="28"/>
          <w:szCs w:val="28"/>
        </w:rPr>
        <w:t>,67, làm tròn lên là 04 xe</w:t>
      </w:r>
      <w:r w:rsidR="00F12E7B">
        <w:rPr>
          <w:color w:val="000000" w:themeColor="text1"/>
          <w:sz w:val="28"/>
          <w:szCs w:val="28"/>
        </w:rPr>
        <w:t>.</w:t>
      </w:r>
    </w:p>
    <w:p w:rsidR="00E46FBE" w:rsidRDefault="00CE7BCD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  <w:r w:rsidRPr="0015160C">
        <w:rPr>
          <w:color w:val="000000" w:themeColor="text1"/>
          <w:sz w:val="28"/>
          <w:szCs w:val="28"/>
        </w:rPr>
        <w:t xml:space="preserve">2. Đối với </w:t>
      </w:r>
      <w:r w:rsidR="00601023" w:rsidRPr="0015160C">
        <w:rPr>
          <w:color w:val="000000" w:themeColor="text1"/>
          <w:sz w:val="28"/>
          <w:szCs w:val="28"/>
          <w:lang w:val="vi-VN"/>
        </w:rPr>
        <w:t xml:space="preserve">nhóm </w:t>
      </w:r>
      <w:r w:rsidRPr="0015160C">
        <w:rPr>
          <w:color w:val="000000" w:themeColor="text1"/>
          <w:sz w:val="28"/>
          <w:szCs w:val="28"/>
        </w:rPr>
        <w:t xml:space="preserve">đơn vị </w:t>
      </w:r>
      <w:r w:rsidRPr="0015160C">
        <w:rPr>
          <w:color w:val="000000" w:themeColor="text1"/>
          <w:sz w:val="28"/>
          <w:szCs w:val="28"/>
          <w:lang w:val="vi-VN"/>
        </w:rPr>
        <w:t xml:space="preserve">có số biên chế </w:t>
      </w:r>
      <w:r w:rsidRPr="0015160C">
        <w:rPr>
          <w:color w:val="000000" w:themeColor="text1"/>
          <w:sz w:val="28"/>
          <w:szCs w:val="28"/>
        </w:rPr>
        <w:t xml:space="preserve">từ </w:t>
      </w:r>
      <w:r w:rsidRPr="0015160C">
        <w:rPr>
          <w:color w:val="000000" w:themeColor="text1"/>
          <w:sz w:val="28"/>
          <w:szCs w:val="28"/>
          <w:lang w:val="vi-VN"/>
        </w:rPr>
        <w:t>50 người</w:t>
      </w:r>
      <w:r w:rsidRPr="0015160C">
        <w:rPr>
          <w:color w:val="000000" w:themeColor="text1"/>
          <w:sz w:val="28"/>
          <w:szCs w:val="28"/>
        </w:rPr>
        <w:t xml:space="preserve"> trở lên</w:t>
      </w:r>
      <w:r w:rsidR="00F12E7B">
        <w:rPr>
          <w:color w:val="000000" w:themeColor="text1"/>
          <w:sz w:val="28"/>
          <w:szCs w:val="28"/>
        </w:rPr>
        <w:t>/</w:t>
      </w:r>
      <w:r w:rsidR="00A400BC">
        <w:rPr>
          <w:color w:val="000000" w:themeColor="text1"/>
          <w:sz w:val="28"/>
          <w:szCs w:val="28"/>
          <w:lang w:val="vi-VN"/>
        </w:rPr>
        <w:t>0</w:t>
      </w:r>
      <w:r w:rsidR="00F12E7B">
        <w:rPr>
          <w:color w:val="000000" w:themeColor="text1"/>
          <w:sz w:val="28"/>
          <w:szCs w:val="28"/>
        </w:rPr>
        <w:t>1 đơn vị</w:t>
      </w:r>
      <w:r w:rsidRPr="0015160C">
        <w:rPr>
          <w:color w:val="000000" w:themeColor="text1"/>
          <w:sz w:val="28"/>
          <w:szCs w:val="28"/>
        </w:rPr>
        <w:t xml:space="preserve"> theo quy định tại </w:t>
      </w:r>
      <w:r w:rsidR="00A400BC">
        <w:rPr>
          <w:color w:val="000000" w:themeColor="text1"/>
          <w:sz w:val="28"/>
          <w:szCs w:val="28"/>
          <w:lang w:val="vi-VN"/>
        </w:rPr>
        <w:t>Đ</w:t>
      </w:r>
      <w:r w:rsidRPr="0015160C">
        <w:rPr>
          <w:color w:val="000000" w:themeColor="text1"/>
          <w:sz w:val="28"/>
          <w:szCs w:val="28"/>
        </w:rPr>
        <w:t xml:space="preserve">iểm b </w:t>
      </w:r>
      <w:r w:rsidR="00A400BC">
        <w:rPr>
          <w:color w:val="000000" w:themeColor="text1"/>
          <w:sz w:val="28"/>
          <w:szCs w:val="28"/>
          <w:lang w:val="vi-VN"/>
        </w:rPr>
        <w:t>K</w:t>
      </w:r>
      <w:r w:rsidRPr="0015160C">
        <w:rPr>
          <w:color w:val="000000" w:themeColor="text1"/>
          <w:sz w:val="28"/>
          <w:szCs w:val="28"/>
        </w:rPr>
        <w:t xml:space="preserve">hoản 1 Điều 10 </w:t>
      </w:r>
      <w:r w:rsidR="00A47D48" w:rsidRPr="0015160C">
        <w:rPr>
          <w:color w:val="000000" w:themeColor="text1"/>
          <w:sz w:val="28"/>
          <w:szCs w:val="28"/>
        </w:rPr>
        <w:t>Nghị định số</w:t>
      </w:r>
      <w:r w:rsidR="007375D7" w:rsidRPr="0015160C">
        <w:rPr>
          <w:color w:val="000000" w:themeColor="text1"/>
          <w:sz w:val="28"/>
          <w:szCs w:val="28"/>
          <w:lang w:val="vi-VN"/>
        </w:rPr>
        <w:t xml:space="preserve"> 04</w:t>
      </w:r>
      <w:r w:rsidR="00471C5C" w:rsidRPr="0015160C">
        <w:rPr>
          <w:color w:val="000000" w:themeColor="text1"/>
          <w:sz w:val="28"/>
          <w:szCs w:val="28"/>
        </w:rPr>
        <w:t>/201</w:t>
      </w:r>
      <w:r w:rsidR="0074172A" w:rsidRPr="0015160C">
        <w:rPr>
          <w:color w:val="000000" w:themeColor="text1"/>
          <w:sz w:val="28"/>
          <w:szCs w:val="28"/>
          <w:lang w:val="vi-VN"/>
        </w:rPr>
        <w:t>9</w:t>
      </w:r>
      <w:r w:rsidRPr="0015160C">
        <w:rPr>
          <w:color w:val="000000" w:themeColor="text1"/>
          <w:sz w:val="28"/>
          <w:szCs w:val="28"/>
        </w:rPr>
        <w:t>/NĐ-CP,</w:t>
      </w:r>
      <w:r w:rsidR="00F12E7B" w:rsidRPr="0015160C">
        <w:rPr>
          <w:color w:val="000000" w:themeColor="text1"/>
          <w:sz w:val="28"/>
          <w:szCs w:val="28"/>
          <w:lang w:val="vi-VN"/>
        </w:rPr>
        <w:t xml:space="preserve"> định mức </w:t>
      </w:r>
      <w:r w:rsidR="00F12E7B" w:rsidRPr="0015160C">
        <w:rPr>
          <w:color w:val="000000" w:themeColor="text1"/>
          <w:sz w:val="28"/>
          <w:szCs w:val="28"/>
        </w:rPr>
        <w:t xml:space="preserve">sử dụng xe </w:t>
      </w:r>
      <w:r w:rsidR="00F12E7B" w:rsidRPr="0015160C">
        <w:rPr>
          <w:bCs/>
          <w:color w:val="000000" w:themeColor="text1"/>
          <w:sz w:val="28"/>
          <w:szCs w:val="28"/>
          <w:lang w:val="nl-NL"/>
        </w:rPr>
        <w:t>ô tô</w:t>
      </w:r>
      <w:r w:rsidR="00F12E7B" w:rsidRPr="0015160C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F12E7B">
        <w:rPr>
          <w:color w:val="000000" w:themeColor="text1"/>
          <w:sz w:val="28"/>
          <w:szCs w:val="28"/>
          <w:lang w:val="vi-VN"/>
        </w:rPr>
        <w:t>phục vụ công tác chung</w:t>
      </w:r>
      <w:r w:rsidR="00F12E7B" w:rsidRPr="0015160C">
        <w:rPr>
          <w:color w:val="000000" w:themeColor="text1"/>
          <w:sz w:val="28"/>
          <w:szCs w:val="28"/>
          <w:lang w:val="vi-VN"/>
        </w:rPr>
        <w:t xml:space="preserve"> </w:t>
      </w:r>
      <w:r w:rsidR="003401A6">
        <w:rPr>
          <w:color w:val="000000" w:themeColor="text1"/>
          <w:sz w:val="28"/>
          <w:szCs w:val="28"/>
          <w:lang w:val="vi-VN"/>
        </w:rPr>
        <w:t>của</w:t>
      </w:r>
      <w:r w:rsidR="00F12E7B">
        <w:rPr>
          <w:color w:val="000000" w:themeColor="text1"/>
          <w:sz w:val="28"/>
          <w:szCs w:val="28"/>
        </w:rPr>
        <w:t xml:space="preserve"> nhóm đơn vị này </w:t>
      </w:r>
      <w:r w:rsidR="00E46FBE">
        <w:rPr>
          <w:color w:val="000000" w:themeColor="text1"/>
          <w:sz w:val="28"/>
          <w:szCs w:val="28"/>
          <w:lang w:val="vi-VN"/>
        </w:rPr>
        <w:t>được xác định theo quy định tại Khoản 1 Điều 3 Thông tư này.</w:t>
      </w:r>
    </w:p>
    <w:p w:rsidR="00573DAD" w:rsidRDefault="00573DAD" w:rsidP="00E265FB">
      <w:pPr>
        <w:pStyle w:val="List2"/>
        <w:spacing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3. </w:t>
      </w:r>
      <w:r w:rsidRPr="00E46FBE">
        <w:rPr>
          <w:color w:val="000000" w:themeColor="text1"/>
          <w:spacing w:val="-4"/>
          <w:sz w:val="28"/>
          <w:szCs w:val="28"/>
          <w:lang w:val="vi-VN"/>
        </w:rPr>
        <w:t>Đ</w:t>
      </w:r>
      <w:r w:rsidRPr="0040125E">
        <w:rPr>
          <w:color w:val="000000" w:themeColor="text1"/>
          <w:sz w:val="28"/>
          <w:szCs w:val="28"/>
          <w:lang w:val="vi-VN"/>
        </w:rPr>
        <w:t xml:space="preserve">ối với </w:t>
      </w:r>
      <w:r w:rsidRPr="00E46FBE">
        <w:rPr>
          <w:color w:val="000000" w:themeColor="text1"/>
          <w:sz w:val="28"/>
          <w:szCs w:val="28"/>
          <w:lang w:val="vi-VN"/>
        </w:rPr>
        <w:t xml:space="preserve">nhóm </w:t>
      </w:r>
      <w:r w:rsidRPr="0040125E">
        <w:rPr>
          <w:color w:val="000000" w:themeColor="text1"/>
          <w:sz w:val="28"/>
          <w:szCs w:val="28"/>
          <w:lang w:val="vi-VN"/>
        </w:rPr>
        <w:t>đơn vị mà trụ sở làm việc không nằm</w:t>
      </w:r>
      <w:r w:rsidRPr="00E46FBE">
        <w:rPr>
          <w:color w:val="000000" w:themeColor="text1"/>
          <w:sz w:val="28"/>
          <w:szCs w:val="28"/>
          <w:lang w:val="vi-VN"/>
        </w:rPr>
        <w:t xml:space="preserve"> </w:t>
      </w:r>
      <w:r w:rsidRPr="0040125E">
        <w:rPr>
          <w:color w:val="000000" w:themeColor="text1"/>
          <w:sz w:val="28"/>
          <w:szCs w:val="28"/>
          <w:lang w:val="vi-VN"/>
        </w:rPr>
        <w:t xml:space="preserve">chung địa bàn tỉnh, thành phố với trụ sở của </w:t>
      </w:r>
      <w:r w:rsidRPr="00E46FBE">
        <w:rPr>
          <w:color w:val="000000" w:themeColor="text1"/>
          <w:sz w:val="28"/>
          <w:szCs w:val="28"/>
          <w:lang w:val="vi-VN"/>
        </w:rPr>
        <w:t>Tổng cục</w:t>
      </w:r>
      <w:r w:rsidRPr="008C45D1">
        <w:rPr>
          <w:color w:val="000000" w:themeColor="text1"/>
          <w:sz w:val="28"/>
          <w:szCs w:val="28"/>
          <w:lang w:val="vi-VN"/>
        </w:rPr>
        <w:t xml:space="preserve"> </w:t>
      </w:r>
      <w:r w:rsidRPr="0040125E">
        <w:rPr>
          <w:color w:val="000000" w:themeColor="text1"/>
          <w:sz w:val="28"/>
          <w:szCs w:val="28"/>
          <w:lang w:val="vi-VN"/>
        </w:rPr>
        <w:t xml:space="preserve">theo quy định tại </w:t>
      </w:r>
      <w:r w:rsidRPr="008C45D1">
        <w:rPr>
          <w:color w:val="000000" w:themeColor="text1"/>
          <w:sz w:val="28"/>
          <w:szCs w:val="28"/>
          <w:lang w:val="vi-VN"/>
        </w:rPr>
        <w:t>Đ</w:t>
      </w:r>
      <w:r w:rsidRPr="0040125E">
        <w:rPr>
          <w:color w:val="000000" w:themeColor="text1"/>
          <w:sz w:val="28"/>
          <w:szCs w:val="28"/>
          <w:lang w:val="vi-VN"/>
        </w:rPr>
        <w:t xml:space="preserve">iểm </w:t>
      </w:r>
      <w:r w:rsidRPr="008C45D1">
        <w:rPr>
          <w:color w:val="000000" w:themeColor="text1"/>
          <w:sz w:val="28"/>
          <w:szCs w:val="28"/>
          <w:lang w:val="vi-VN"/>
        </w:rPr>
        <w:t>c</w:t>
      </w:r>
      <w:r w:rsidRPr="0040125E">
        <w:rPr>
          <w:color w:val="000000" w:themeColor="text1"/>
          <w:sz w:val="28"/>
          <w:szCs w:val="28"/>
          <w:lang w:val="vi-VN"/>
        </w:rPr>
        <w:t xml:space="preserve"> </w:t>
      </w:r>
      <w:r w:rsidRPr="008C45D1">
        <w:rPr>
          <w:color w:val="000000" w:themeColor="text1"/>
          <w:sz w:val="28"/>
          <w:szCs w:val="28"/>
          <w:lang w:val="vi-VN"/>
        </w:rPr>
        <w:t>K</w:t>
      </w:r>
      <w:r w:rsidRPr="0040125E">
        <w:rPr>
          <w:color w:val="000000" w:themeColor="text1"/>
          <w:sz w:val="28"/>
          <w:szCs w:val="28"/>
          <w:lang w:val="vi-VN"/>
        </w:rPr>
        <w:t xml:space="preserve">hoản </w:t>
      </w:r>
      <w:r>
        <w:rPr>
          <w:color w:val="000000" w:themeColor="text1"/>
          <w:sz w:val="28"/>
          <w:szCs w:val="28"/>
          <w:lang w:val="vi-VN"/>
        </w:rPr>
        <w:t>1</w:t>
      </w:r>
      <w:r w:rsidRPr="0040125E">
        <w:rPr>
          <w:color w:val="000000" w:themeColor="text1"/>
          <w:sz w:val="28"/>
          <w:szCs w:val="28"/>
          <w:lang w:val="vi-VN"/>
        </w:rPr>
        <w:t xml:space="preserve"> Điều </w:t>
      </w:r>
      <w:r>
        <w:rPr>
          <w:color w:val="000000" w:themeColor="text1"/>
          <w:sz w:val="28"/>
          <w:szCs w:val="28"/>
          <w:lang w:val="vi-VN"/>
        </w:rPr>
        <w:t>10</w:t>
      </w:r>
      <w:r w:rsidRPr="0040125E">
        <w:rPr>
          <w:color w:val="000000" w:themeColor="text1"/>
          <w:sz w:val="28"/>
          <w:szCs w:val="28"/>
          <w:lang w:val="vi-VN"/>
        </w:rPr>
        <w:t xml:space="preserve"> Nghị định số</w:t>
      </w:r>
      <w:r w:rsidRPr="008C45D1">
        <w:rPr>
          <w:color w:val="000000" w:themeColor="text1"/>
          <w:sz w:val="28"/>
          <w:szCs w:val="28"/>
          <w:lang w:val="vi-VN"/>
        </w:rPr>
        <w:t xml:space="preserve"> 04</w:t>
      </w:r>
      <w:r w:rsidRPr="0040125E">
        <w:rPr>
          <w:color w:val="000000" w:themeColor="text1"/>
          <w:sz w:val="28"/>
          <w:szCs w:val="28"/>
          <w:lang w:val="vi-VN"/>
        </w:rPr>
        <w:t>/201</w:t>
      </w:r>
      <w:r w:rsidRPr="008C45D1">
        <w:rPr>
          <w:color w:val="000000" w:themeColor="text1"/>
          <w:sz w:val="28"/>
          <w:szCs w:val="28"/>
          <w:lang w:val="vi-VN"/>
        </w:rPr>
        <w:t>9</w:t>
      </w:r>
      <w:r w:rsidRPr="0040125E">
        <w:rPr>
          <w:color w:val="000000" w:themeColor="text1"/>
          <w:sz w:val="28"/>
          <w:szCs w:val="28"/>
          <w:lang w:val="vi-VN"/>
        </w:rPr>
        <w:t>/NĐ-CP</w:t>
      </w:r>
      <w:r w:rsidRPr="008C45D1">
        <w:rPr>
          <w:color w:val="000000" w:themeColor="text1"/>
          <w:sz w:val="28"/>
          <w:szCs w:val="28"/>
          <w:lang w:val="vi-VN"/>
        </w:rPr>
        <w:t xml:space="preserve">, định mức sử dụng xe ô tô phục vụ công tác chung được xác định </w:t>
      </w:r>
      <w:r w:rsidRPr="0040125E">
        <w:rPr>
          <w:color w:val="000000" w:themeColor="text1"/>
          <w:sz w:val="28"/>
          <w:szCs w:val="28"/>
          <w:lang w:val="vi-VN"/>
        </w:rPr>
        <w:t xml:space="preserve">cho nhóm đơn vị này </w:t>
      </w:r>
      <w:r w:rsidRPr="008C45D1">
        <w:rPr>
          <w:color w:val="000000" w:themeColor="text1"/>
          <w:sz w:val="28"/>
          <w:szCs w:val="28"/>
          <w:lang w:val="vi-VN"/>
        </w:rPr>
        <w:t>tối đa 01 xe/01 đơn vị</w:t>
      </w:r>
      <w:r w:rsidRPr="008C45D1">
        <w:rPr>
          <w:color w:val="000000" w:themeColor="text1"/>
          <w:sz w:val="28"/>
          <w:szCs w:val="28"/>
          <w:lang w:val="nl-NL"/>
        </w:rPr>
        <w:t xml:space="preserve">. </w:t>
      </w:r>
    </w:p>
    <w:p w:rsidR="00E43C6B" w:rsidRDefault="00D73F08" w:rsidP="00E43C6B">
      <w:pPr>
        <w:pStyle w:val="List2"/>
        <w:spacing w:before="120" w:line="264" w:lineRule="auto"/>
        <w:ind w:left="0" w:firstLine="720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D73F08">
        <w:rPr>
          <w:color w:val="000000" w:themeColor="text1"/>
          <w:spacing w:val="-4"/>
          <w:sz w:val="28"/>
          <w:szCs w:val="28"/>
          <w:lang w:val="vi-VN"/>
        </w:rPr>
        <w:t xml:space="preserve">4. 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>Định mức sử dụng</w:t>
      </w:r>
      <w:r w:rsidRPr="00D73F08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xe ô tô phục vụ công tác chung tối đa </w:t>
      </w:r>
      <w:r w:rsidRPr="00D73F08">
        <w:rPr>
          <w:color w:val="000000" w:themeColor="text1"/>
          <w:spacing w:val="-4"/>
          <w:sz w:val="28"/>
          <w:szCs w:val="28"/>
          <w:lang w:val="vi-VN"/>
        </w:rPr>
        <w:t>cho các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>
        <w:rPr>
          <w:color w:val="000000" w:themeColor="text1"/>
          <w:sz w:val="28"/>
          <w:szCs w:val="28"/>
          <w:lang w:val="nl-NL"/>
        </w:rPr>
        <w:t>Cục,</w:t>
      </w:r>
      <w:r>
        <w:rPr>
          <w:color w:val="000000" w:themeColor="text1"/>
          <w:sz w:val="28"/>
          <w:szCs w:val="28"/>
          <w:lang w:val="vi-VN"/>
        </w:rPr>
        <w:t xml:space="preserve"> </w:t>
      </w:r>
      <w:r w:rsidRPr="00D73F08">
        <w:rPr>
          <w:color w:val="000000" w:themeColor="text1"/>
          <w:sz w:val="28"/>
          <w:szCs w:val="28"/>
          <w:lang w:val="nl-NL"/>
        </w:rPr>
        <w:t>Vụ, Ban và tổ chức tương đương thuộc</w:t>
      </w:r>
      <w:r w:rsidRPr="00D73F08">
        <w:rPr>
          <w:color w:val="000000" w:themeColor="text1"/>
          <w:sz w:val="28"/>
          <w:szCs w:val="28"/>
          <w:lang w:val="vi-VN"/>
        </w:rPr>
        <w:t>, trực thuộc</w:t>
      </w:r>
      <w:r w:rsidRPr="00D73F08">
        <w:rPr>
          <w:color w:val="000000" w:themeColor="text1"/>
          <w:sz w:val="28"/>
          <w:szCs w:val="28"/>
          <w:lang w:val="nl-NL"/>
        </w:rPr>
        <w:t xml:space="preserve"> </w:t>
      </w:r>
      <w:r w:rsidR="00D83288" w:rsidRPr="00D73F08">
        <w:rPr>
          <w:color w:val="000000" w:themeColor="text1"/>
          <w:sz w:val="28"/>
          <w:szCs w:val="28"/>
          <w:lang w:val="nl-NL"/>
        </w:rPr>
        <w:t>Tổng cục và tổ chức tương</w:t>
      </w:r>
      <w:r w:rsidR="00D83288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D73F08">
        <w:rPr>
          <w:color w:val="000000" w:themeColor="text1"/>
          <w:spacing w:val="-4"/>
          <w:sz w:val="28"/>
          <w:szCs w:val="28"/>
          <w:lang w:val="vi-VN"/>
        </w:rPr>
        <w:t xml:space="preserve">là tổng số xe ô tô </w:t>
      </w:r>
      <w:r w:rsidRPr="00D73F08">
        <w:rPr>
          <w:color w:val="000000" w:themeColor="text1"/>
          <w:sz w:val="28"/>
          <w:szCs w:val="28"/>
          <w:lang w:val="vi-VN"/>
        </w:rPr>
        <w:t xml:space="preserve">được </w:t>
      </w:r>
      <w:r w:rsidRPr="00D73F08">
        <w:rPr>
          <w:color w:val="000000" w:themeColor="text1"/>
          <w:spacing w:val="-4"/>
          <w:sz w:val="28"/>
          <w:szCs w:val="28"/>
          <w:lang w:val="vi-VN"/>
        </w:rPr>
        <w:t xml:space="preserve">xác định </w:t>
      </w:r>
      <w:r w:rsidRPr="0040125E">
        <w:rPr>
          <w:color w:val="000000" w:themeColor="text1"/>
          <w:spacing w:val="-4"/>
          <w:sz w:val="28"/>
          <w:szCs w:val="28"/>
          <w:lang w:val="vi-VN"/>
        </w:rPr>
        <w:t>theo quy định t</w:t>
      </w:r>
      <w:r w:rsidRPr="00D73F08">
        <w:rPr>
          <w:color w:val="000000" w:themeColor="text1"/>
          <w:spacing w:val="-4"/>
          <w:sz w:val="28"/>
          <w:szCs w:val="28"/>
          <w:lang w:val="vi-VN"/>
        </w:rPr>
        <w:t>ại các Khoản 1, 2 và 3 Điều này.</w:t>
      </w:r>
    </w:p>
    <w:p w:rsidR="00E43C6B" w:rsidRDefault="00E43C6B" w:rsidP="00E43C6B">
      <w:pPr>
        <w:pStyle w:val="List2"/>
        <w:spacing w:before="120" w:line="264" w:lineRule="auto"/>
        <w:ind w:left="0" w:firstLine="720"/>
        <w:jc w:val="both"/>
        <w:rPr>
          <w:b/>
          <w:bCs/>
          <w:color w:val="000000"/>
          <w:sz w:val="28"/>
          <w:szCs w:val="28"/>
          <w:lang w:val="vi-VN"/>
        </w:rPr>
      </w:pPr>
    </w:p>
    <w:p w:rsidR="00E742CA" w:rsidRPr="00E742CA" w:rsidRDefault="00E43C6B" w:rsidP="005D7868">
      <w:pPr>
        <w:pStyle w:val="List2"/>
        <w:spacing w:before="120" w:line="264" w:lineRule="auto"/>
        <w:ind w:left="0" w:firstLine="720"/>
        <w:jc w:val="both"/>
        <w:rPr>
          <w:rFonts w:ascii="Times New Roman Bold" w:hAnsi="Times New Roman Bold"/>
          <w:b/>
          <w:color w:val="000000" w:themeColor="text1"/>
          <w:spacing w:val="-4"/>
          <w:sz w:val="28"/>
          <w:szCs w:val="28"/>
          <w:lang w:val="vi-VN"/>
        </w:rPr>
      </w:pPr>
      <w:r w:rsidRPr="00E742CA">
        <w:rPr>
          <w:rFonts w:ascii="Times New Roman Bold" w:hAnsi="Times New Roman Bold"/>
          <w:b/>
          <w:bCs/>
          <w:color w:val="000000"/>
          <w:spacing w:val="-4"/>
          <w:sz w:val="28"/>
          <w:szCs w:val="28"/>
          <w:lang w:val="nl-NL"/>
        </w:rPr>
        <w:t xml:space="preserve">Điều </w:t>
      </w:r>
      <w:r w:rsidRPr="00E742CA">
        <w:rPr>
          <w:rFonts w:ascii="Times New Roman Bold" w:hAnsi="Times New Roman Bold"/>
          <w:b/>
          <w:bCs/>
          <w:color w:val="000000"/>
          <w:spacing w:val="-4"/>
          <w:sz w:val="28"/>
          <w:szCs w:val="28"/>
          <w:lang w:val="vi-VN"/>
        </w:rPr>
        <w:t>5</w:t>
      </w:r>
      <w:r w:rsidRPr="00E742CA">
        <w:rPr>
          <w:rFonts w:ascii="Times New Roman Bold" w:hAnsi="Times New Roman Bold"/>
          <w:b/>
          <w:bCs/>
          <w:color w:val="000000"/>
          <w:spacing w:val="-4"/>
          <w:sz w:val="28"/>
          <w:szCs w:val="28"/>
          <w:lang w:val="nl-NL"/>
        </w:rPr>
        <w:t xml:space="preserve">. </w:t>
      </w:r>
      <w:r w:rsidR="00E742CA" w:rsidRPr="00E742CA">
        <w:rPr>
          <w:rFonts w:ascii="Times New Roman Bold" w:hAnsi="Times New Roman Bold"/>
          <w:b/>
          <w:color w:val="000000" w:themeColor="text1"/>
          <w:spacing w:val="-4"/>
          <w:sz w:val="28"/>
          <w:szCs w:val="28"/>
          <w:lang w:val="vi-VN"/>
        </w:rPr>
        <w:t>Lấ</w:t>
      </w:r>
      <w:r w:rsidR="00E742CA" w:rsidRPr="00E742CA">
        <w:rPr>
          <w:rFonts w:ascii="Times New Roman Bold" w:hAnsi="Times New Roman Bold"/>
          <w:b/>
          <w:color w:val="000000" w:themeColor="text1"/>
          <w:spacing w:val="-4"/>
          <w:sz w:val="28"/>
          <w:szCs w:val="28"/>
          <w:lang w:val="nl-NL"/>
        </w:rPr>
        <w:t xml:space="preserve">y ý kiến </w:t>
      </w:r>
      <w:r w:rsidR="00E742CA" w:rsidRPr="00E742CA">
        <w:rPr>
          <w:rFonts w:ascii="Times New Roman Bold" w:hAnsi="Times New Roman Bold"/>
          <w:b/>
          <w:color w:val="000000" w:themeColor="text1"/>
          <w:spacing w:val="-4"/>
          <w:sz w:val="28"/>
          <w:szCs w:val="28"/>
          <w:lang w:val="vi-VN"/>
        </w:rPr>
        <w:t xml:space="preserve">của </w:t>
      </w:r>
      <w:r w:rsidR="00E742CA" w:rsidRPr="00E742CA">
        <w:rPr>
          <w:rFonts w:ascii="Times New Roman Bold" w:hAnsi="Times New Roman Bold"/>
          <w:b/>
          <w:color w:val="000000" w:themeColor="text1"/>
          <w:spacing w:val="-4"/>
          <w:sz w:val="28"/>
          <w:szCs w:val="28"/>
          <w:lang w:val="nl-NL"/>
        </w:rPr>
        <w:t xml:space="preserve">cơ quan tài chính nhà nước </w:t>
      </w:r>
      <w:r w:rsidR="00E742CA" w:rsidRPr="00E742CA">
        <w:rPr>
          <w:rFonts w:ascii="Times New Roman Bold" w:hAnsi="Times New Roman Bold"/>
          <w:b/>
          <w:color w:val="000000" w:themeColor="text1"/>
          <w:spacing w:val="-4"/>
          <w:sz w:val="28"/>
          <w:szCs w:val="28"/>
          <w:lang w:val="vi-VN"/>
        </w:rPr>
        <w:t xml:space="preserve">cùng cấp </w:t>
      </w:r>
      <w:r w:rsidR="00E742CA" w:rsidRPr="00E742CA">
        <w:rPr>
          <w:rFonts w:ascii="Times New Roman Bold" w:hAnsi="Times New Roman Bold"/>
          <w:b/>
          <w:color w:val="000000" w:themeColor="text1"/>
          <w:spacing w:val="-4"/>
          <w:sz w:val="28"/>
          <w:szCs w:val="28"/>
          <w:lang w:val="nl-NL"/>
        </w:rPr>
        <w:t>về mua sắm xe ô tô phục vụ hoạt động của</w:t>
      </w:r>
      <w:r w:rsidR="00E742CA" w:rsidRPr="00E742CA">
        <w:rPr>
          <w:rFonts w:ascii="Times New Roman Bold" w:hAnsi="Times New Roman Bold"/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E742CA" w:rsidRPr="00E742CA">
        <w:rPr>
          <w:rFonts w:ascii="Times New Roman Bold" w:hAnsi="Times New Roman Bold"/>
          <w:b/>
          <w:color w:val="000000" w:themeColor="text1"/>
          <w:spacing w:val="-4"/>
          <w:sz w:val="28"/>
          <w:szCs w:val="28"/>
          <w:lang w:val="nl-NL"/>
        </w:rPr>
        <w:t>dự án viện trợ không hoàn lại của nước ngoài</w:t>
      </w:r>
    </w:p>
    <w:p w:rsidR="005D7868" w:rsidRPr="00E742CA" w:rsidRDefault="00E43C6B" w:rsidP="005D7868">
      <w:pPr>
        <w:pStyle w:val="List2"/>
        <w:spacing w:before="120" w:line="264" w:lineRule="auto"/>
        <w:ind w:left="0" w:firstLine="720"/>
        <w:jc w:val="both"/>
        <w:rPr>
          <w:color w:val="000000"/>
          <w:sz w:val="28"/>
          <w:szCs w:val="28"/>
          <w:lang w:val="vi-VN"/>
        </w:rPr>
      </w:pPr>
      <w:r w:rsidRPr="00E742CA">
        <w:rPr>
          <w:color w:val="000000"/>
          <w:sz w:val="28"/>
          <w:szCs w:val="28"/>
          <w:lang w:val="vi-VN"/>
        </w:rPr>
        <w:t>Việc</w:t>
      </w:r>
      <w:r w:rsidRPr="00E742CA">
        <w:rPr>
          <w:color w:val="000000"/>
          <w:sz w:val="28"/>
          <w:szCs w:val="28"/>
          <w:lang w:val="nl-NL"/>
        </w:rPr>
        <w:t xml:space="preserve"> </w:t>
      </w:r>
      <w:r w:rsidR="00A400BC">
        <w:rPr>
          <w:color w:val="000000"/>
          <w:sz w:val="28"/>
          <w:szCs w:val="28"/>
          <w:lang w:val="vi-VN"/>
        </w:rPr>
        <w:t>l</w:t>
      </w:r>
      <w:r w:rsidR="00E742CA" w:rsidRPr="00E742CA">
        <w:rPr>
          <w:color w:val="000000" w:themeColor="text1"/>
          <w:spacing w:val="-2"/>
          <w:sz w:val="28"/>
          <w:szCs w:val="28"/>
          <w:lang w:val="vi-VN"/>
        </w:rPr>
        <w:t>ấ</w:t>
      </w:r>
      <w:r w:rsidR="00E742CA" w:rsidRPr="00E742CA">
        <w:rPr>
          <w:color w:val="000000" w:themeColor="text1"/>
          <w:spacing w:val="-2"/>
          <w:sz w:val="28"/>
          <w:szCs w:val="28"/>
          <w:lang w:val="nl-NL"/>
        </w:rPr>
        <w:t xml:space="preserve">y ý kiến </w:t>
      </w:r>
      <w:r w:rsidR="00E742CA" w:rsidRPr="00E742CA">
        <w:rPr>
          <w:color w:val="000000" w:themeColor="text1"/>
          <w:spacing w:val="-2"/>
          <w:sz w:val="28"/>
          <w:szCs w:val="28"/>
          <w:lang w:val="vi-VN"/>
        </w:rPr>
        <w:t xml:space="preserve">của </w:t>
      </w:r>
      <w:r w:rsidR="00E742CA" w:rsidRPr="00E742CA">
        <w:rPr>
          <w:color w:val="000000" w:themeColor="text1"/>
          <w:spacing w:val="-2"/>
          <w:sz w:val="28"/>
          <w:szCs w:val="28"/>
          <w:lang w:val="nl-NL"/>
        </w:rPr>
        <w:t xml:space="preserve">cơ quan tài chính nhà nước </w:t>
      </w:r>
      <w:r w:rsidR="00E742CA" w:rsidRPr="00E742CA">
        <w:rPr>
          <w:color w:val="000000" w:themeColor="text1"/>
          <w:spacing w:val="-2"/>
          <w:sz w:val="28"/>
          <w:szCs w:val="28"/>
          <w:lang w:val="vi-VN"/>
        </w:rPr>
        <w:t xml:space="preserve">cùng cấp </w:t>
      </w:r>
      <w:r w:rsidR="00E742CA" w:rsidRPr="00E742CA">
        <w:rPr>
          <w:color w:val="000000" w:themeColor="text1"/>
          <w:spacing w:val="-2"/>
          <w:sz w:val="28"/>
          <w:szCs w:val="28"/>
          <w:lang w:val="nl-NL"/>
        </w:rPr>
        <w:t>về mua sắm xe ô tô phục vụ hoạt động của</w:t>
      </w:r>
      <w:r w:rsidR="00E742CA" w:rsidRPr="00E742CA">
        <w:rPr>
          <w:color w:val="000000" w:themeColor="text1"/>
          <w:spacing w:val="-2"/>
          <w:sz w:val="28"/>
          <w:szCs w:val="28"/>
          <w:lang w:val="vi-VN"/>
        </w:rPr>
        <w:t xml:space="preserve"> </w:t>
      </w:r>
      <w:r w:rsidR="00E742CA" w:rsidRPr="00E742CA">
        <w:rPr>
          <w:color w:val="000000" w:themeColor="text1"/>
          <w:spacing w:val="-2"/>
          <w:sz w:val="28"/>
          <w:szCs w:val="28"/>
          <w:lang w:val="nl-NL"/>
        </w:rPr>
        <w:t>dự án viện trợ không hoàn lại của nước ngoài</w:t>
      </w:r>
      <w:r w:rsidRPr="00E742CA">
        <w:rPr>
          <w:color w:val="000000"/>
          <w:sz w:val="28"/>
          <w:szCs w:val="28"/>
          <w:lang w:val="nl-NL"/>
        </w:rPr>
        <w:t xml:space="preserve"> quy định tại </w:t>
      </w:r>
      <w:r w:rsidRPr="00E742CA">
        <w:rPr>
          <w:color w:val="000000"/>
          <w:sz w:val="28"/>
          <w:szCs w:val="28"/>
          <w:lang w:val="vi-VN"/>
        </w:rPr>
        <w:t>Đ</w:t>
      </w:r>
      <w:r w:rsidRPr="00E742CA">
        <w:rPr>
          <w:color w:val="000000"/>
          <w:sz w:val="28"/>
          <w:szCs w:val="28"/>
          <w:lang w:val="nl-NL"/>
        </w:rPr>
        <w:t xml:space="preserve">iểm b </w:t>
      </w:r>
      <w:r w:rsidRPr="00E742CA">
        <w:rPr>
          <w:color w:val="000000"/>
          <w:sz w:val="28"/>
          <w:szCs w:val="28"/>
          <w:lang w:val="vi-VN"/>
        </w:rPr>
        <w:t>K</w:t>
      </w:r>
      <w:r w:rsidRPr="00E742CA">
        <w:rPr>
          <w:color w:val="000000"/>
          <w:sz w:val="28"/>
          <w:szCs w:val="28"/>
          <w:lang w:val="nl-NL"/>
        </w:rPr>
        <w:t xml:space="preserve">hoản 3 Điều 15 Nghị định số </w:t>
      </w:r>
      <w:r w:rsidRPr="00E742CA">
        <w:rPr>
          <w:color w:val="000000"/>
          <w:sz w:val="28"/>
          <w:szCs w:val="28"/>
          <w:lang w:val="vi-VN"/>
        </w:rPr>
        <w:t>04</w:t>
      </w:r>
      <w:r w:rsidRPr="00E742CA">
        <w:rPr>
          <w:color w:val="000000"/>
          <w:sz w:val="28"/>
          <w:szCs w:val="28"/>
          <w:lang w:val="nl-NL"/>
        </w:rPr>
        <w:t>/201</w:t>
      </w:r>
      <w:r w:rsidRPr="00E742CA">
        <w:rPr>
          <w:color w:val="000000"/>
          <w:sz w:val="28"/>
          <w:szCs w:val="28"/>
          <w:lang w:val="vi-VN"/>
        </w:rPr>
        <w:t>9</w:t>
      </w:r>
      <w:r w:rsidRPr="00E742CA">
        <w:rPr>
          <w:color w:val="000000"/>
          <w:sz w:val="28"/>
          <w:szCs w:val="28"/>
          <w:lang w:val="nl-NL"/>
        </w:rPr>
        <w:t xml:space="preserve">/NĐ-CP </w:t>
      </w:r>
      <w:r w:rsidR="00E742CA">
        <w:rPr>
          <w:color w:val="000000"/>
          <w:sz w:val="28"/>
          <w:szCs w:val="28"/>
          <w:lang w:val="vi-VN"/>
        </w:rPr>
        <w:t>thực hiện như sau:</w:t>
      </w:r>
    </w:p>
    <w:p w:rsidR="005D7868" w:rsidRPr="00F67AB0" w:rsidRDefault="005D7868" w:rsidP="00F67AB0">
      <w:pPr>
        <w:pStyle w:val="List2"/>
        <w:spacing w:before="120" w:line="264" w:lineRule="auto"/>
        <w:ind w:left="0" w:firstLine="720"/>
        <w:jc w:val="both"/>
        <w:rPr>
          <w:color w:val="000000"/>
          <w:sz w:val="28"/>
          <w:szCs w:val="28"/>
          <w:lang w:val="vi-VN"/>
        </w:rPr>
      </w:pPr>
      <w:r w:rsidRPr="00F67AB0">
        <w:rPr>
          <w:color w:val="000000"/>
          <w:sz w:val="28"/>
          <w:szCs w:val="28"/>
          <w:lang w:val="vi-VN"/>
        </w:rPr>
        <w:t xml:space="preserve">1. Khi đàm phán để ký kết </w:t>
      </w:r>
      <w:r w:rsidRPr="0040125E">
        <w:rPr>
          <w:color w:val="000000"/>
          <w:sz w:val="28"/>
          <w:szCs w:val="28"/>
          <w:lang w:val="vi-VN"/>
        </w:rPr>
        <w:t>v</w:t>
      </w:r>
      <w:r w:rsidRPr="00F67AB0">
        <w:rPr>
          <w:color w:val="000000"/>
          <w:sz w:val="28"/>
          <w:szCs w:val="28"/>
          <w:lang w:val="vi-VN"/>
        </w:rPr>
        <w:t xml:space="preserve">ăn kiện dự án viện trợ không hoàn lại mà nhà tài trợ yêu cầu phải mua sắm xe ô tô phục vụ hoạt động của dự án, cơ quan, đơn vị được giao nhiệm vụ chủ trì đàm phán dự án có văn bản gửi lấy ý kiến của </w:t>
      </w:r>
      <w:r w:rsidRPr="0040125E">
        <w:rPr>
          <w:color w:val="000000"/>
          <w:sz w:val="28"/>
          <w:szCs w:val="28"/>
          <w:lang w:val="vi-VN"/>
        </w:rPr>
        <w:t>Bộ Tài chính</w:t>
      </w:r>
      <w:r w:rsidRPr="00F67AB0">
        <w:rPr>
          <w:color w:val="000000"/>
          <w:sz w:val="28"/>
          <w:szCs w:val="28"/>
          <w:lang w:val="vi-VN"/>
        </w:rPr>
        <w:t xml:space="preserve"> </w:t>
      </w:r>
      <w:r w:rsidRPr="0040125E">
        <w:rPr>
          <w:color w:val="000000"/>
          <w:sz w:val="28"/>
          <w:szCs w:val="28"/>
          <w:lang w:val="vi-VN"/>
        </w:rPr>
        <w:t xml:space="preserve">(đối với </w:t>
      </w:r>
      <w:r w:rsidRPr="00F67AB0">
        <w:rPr>
          <w:color w:val="000000"/>
          <w:sz w:val="28"/>
          <w:szCs w:val="28"/>
          <w:lang w:val="vi-VN"/>
        </w:rPr>
        <w:t>cơ quan, đơn vị thuộc trung ương quản lý</w:t>
      </w:r>
      <w:r w:rsidRPr="0040125E">
        <w:rPr>
          <w:color w:val="000000"/>
          <w:sz w:val="28"/>
          <w:szCs w:val="28"/>
          <w:lang w:val="vi-VN"/>
        </w:rPr>
        <w:t>)</w:t>
      </w:r>
      <w:r w:rsidRPr="00F67AB0">
        <w:rPr>
          <w:color w:val="000000"/>
          <w:sz w:val="28"/>
          <w:szCs w:val="28"/>
          <w:lang w:val="vi-VN"/>
        </w:rPr>
        <w:t>,</w:t>
      </w:r>
      <w:r w:rsidRPr="0040125E">
        <w:rPr>
          <w:color w:val="000000"/>
          <w:sz w:val="28"/>
          <w:szCs w:val="28"/>
          <w:lang w:val="vi-VN"/>
        </w:rPr>
        <w:t xml:space="preserve"> </w:t>
      </w:r>
      <w:r w:rsidRPr="00F67AB0">
        <w:rPr>
          <w:color w:val="000000"/>
          <w:sz w:val="28"/>
          <w:szCs w:val="28"/>
          <w:lang w:val="vi-VN"/>
        </w:rPr>
        <w:t xml:space="preserve">của </w:t>
      </w:r>
      <w:r w:rsidRPr="0040125E">
        <w:rPr>
          <w:color w:val="000000"/>
          <w:sz w:val="28"/>
          <w:szCs w:val="28"/>
          <w:lang w:val="vi-VN"/>
        </w:rPr>
        <w:t xml:space="preserve">Sở Tài chính (đối với </w:t>
      </w:r>
      <w:r w:rsidRPr="00F67AB0">
        <w:rPr>
          <w:color w:val="000000"/>
          <w:sz w:val="28"/>
          <w:szCs w:val="28"/>
          <w:lang w:val="vi-VN"/>
        </w:rPr>
        <w:t xml:space="preserve">cơ quan, đơn vị thuộc </w:t>
      </w:r>
      <w:r w:rsidRPr="0040125E">
        <w:rPr>
          <w:color w:val="000000"/>
          <w:sz w:val="28"/>
          <w:szCs w:val="28"/>
          <w:lang w:val="vi-VN"/>
        </w:rPr>
        <w:t>địa phương</w:t>
      </w:r>
      <w:r w:rsidRPr="00F67AB0">
        <w:rPr>
          <w:color w:val="000000"/>
          <w:sz w:val="28"/>
          <w:szCs w:val="28"/>
          <w:lang w:val="vi-VN"/>
        </w:rPr>
        <w:t xml:space="preserve"> quản lý</w:t>
      </w:r>
      <w:r w:rsidRPr="0040125E">
        <w:rPr>
          <w:color w:val="000000"/>
          <w:sz w:val="28"/>
          <w:szCs w:val="28"/>
          <w:lang w:val="vi-VN"/>
        </w:rPr>
        <w:t>).</w:t>
      </w:r>
    </w:p>
    <w:p w:rsidR="005D7868" w:rsidRDefault="005D7868" w:rsidP="005D7868">
      <w:pPr>
        <w:pStyle w:val="List2"/>
        <w:spacing w:before="120" w:line="264" w:lineRule="auto"/>
        <w:ind w:left="0" w:firstLine="720"/>
        <w:jc w:val="both"/>
        <w:rPr>
          <w:color w:val="000000"/>
          <w:spacing w:val="-2"/>
          <w:sz w:val="28"/>
          <w:szCs w:val="28"/>
          <w:lang w:val="vi-VN"/>
        </w:rPr>
      </w:pPr>
      <w:r w:rsidRPr="005D7868">
        <w:rPr>
          <w:color w:val="000000"/>
          <w:spacing w:val="-2"/>
          <w:sz w:val="28"/>
          <w:szCs w:val="28"/>
          <w:lang w:val="vi-VN"/>
        </w:rPr>
        <w:t xml:space="preserve">2. Văn bản gửi </w:t>
      </w:r>
      <w:r w:rsidR="00523C82">
        <w:rPr>
          <w:color w:val="000000"/>
          <w:spacing w:val="-2"/>
          <w:sz w:val="28"/>
          <w:szCs w:val="28"/>
          <w:lang w:val="vi-VN"/>
        </w:rPr>
        <w:t>lấy</w:t>
      </w:r>
      <w:r w:rsidRPr="005D7868">
        <w:rPr>
          <w:color w:val="000000"/>
          <w:spacing w:val="-2"/>
          <w:sz w:val="28"/>
          <w:szCs w:val="28"/>
          <w:lang w:val="vi-VN"/>
        </w:rPr>
        <w:t xml:space="preserve"> ý kiến của </w:t>
      </w:r>
      <w:r w:rsidRPr="0040125E">
        <w:rPr>
          <w:color w:val="000000"/>
          <w:spacing w:val="-2"/>
          <w:sz w:val="28"/>
          <w:szCs w:val="28"/>
          <w:lang w:val="vi-VN"/>
        </w:rPr>
        <w:t>Bộ</w:t>
      </w:r>
      <w:r w:rsidRPr="005D7868">
        <w:rPr>
          <w:color w:val="000000"/>
          <w:spacing w:val="-2"/>
          <w:sz w:val="28"/>
          <w:szCs w:val="28"/>
          <w:lang w:val="vi-VN"/>
        </w:rPr>
        <w:t xml:space="preserve"> </w:t>
      </w:r>
      <w:r w:rsidRPr="0040125E">
        <w:rPr>
          <w:color w:val="000000"/>
          <w:spacing w:val="-2"/>
          <w:sz w:val="28"/>
          <w:szCs w:val="28"/>
          <w:lang w:val="vi-VN"/>
        </w:rPr>
        <w:t>Tài chính</w:t>
      </w:r>
      <w:r w:rsidRPr="005D7868">
        <w:rPr>
          <w:color w:val="000000"/>
          <w:spacing w:val="-2"/>
          <w:sz w:val="28"/>
          <w:szCs w:val="28"/>
          <w:lang w:val="vi-VN"/>
        </w:rPr>
        <w:t xml:space="preserve"> (hoặc </w:t>
      </w:r>
      <w:r w:rsidRPr="0040125E">
        <w:rPr>
          <w:color w:val="000000"/>
          <w:spacing w:val="-2"/>
          <w:sz w:val="28"/>
          <w:szCs w:val="28"/>
          <w:lang w:val="vi-VN"/>
        </w:rPr>
        <w:t>Sở Tài chính</w:t>
      </w:r>
      <w:r w:rsidRPr="005D7868">
        <w:rPr>
          <w:color w:val="000000"/>
          <w:spacing w:val="-2"/>
          <w:sz w:val="28"/>
          <w:szCs w:val="28"/>
          <w:lang w:val="vi-VN"/>
        </w:rPr>
        <w:t xml:space="preserve">) cần ghi rõ các thông tin: </w:t>
      </w:r>
    </w:p>
    <w:p w:rsidR="005D7868" w:rsidRDefault="005D7868" w:rsidP="005D7868">
      <w:pPr>
        <w:pStyle w:val="List2"/>
        <w:spacing w:before="120" w:line="264" w:lineRule="auto"/>
        <w:ind w:left="0" w:firstLine="720"/>
        <w:jc w:val="both"/>
        <w:rPr>
          <w:color w:val="000000"/>
          <w:spacing w:val="-2"/>
          <w:sz w:val="28"/>
          <w:szCs w:val="28"/>
          <w:lang w:val="vi-VN"/>
        </w:rPr>
      </w:pPr>
      <w:r w:rsidRPr="005D7868">
        <w:rPr>
          <w:color w:val="000000"/>
          <w:spacing w:val="-2"/>
          <w:sz w:val="28"/>
          <w:szCs w:val="28"/>
          <w:lang w:val="vi-VN"/>
        </w:rPr>
        <w:lastRenderedPageBreak/>
        <w:t>a) Sự cần thiết phải mua sắm xe ô tô</w:t>
      </w:r>
      <w:r w:rsidR="0011626D">
        <w:rPr>
          <w:color w:val="000000"/>
          <w:spacing w:val="-2"/>
          <w:sz w:val="28"/>
          <w:szCs w:val="28"/>
          <w:lang w:val="vi-VN"/>
        </w:rPr>
        <w:t xml:space="preserve"> </w:t>
      </w:r>
      <w:r w:rsidR="0011626D" w:rsidRPr="00E742CA">
        <w:rPr>
          <w:color w:val="000000" w:themeColor="text1"/>
          <w:spacing w:val="-2"/>
          <w:sz w:val="28"/>
          <w:szCs w:val="28"/>
          <w:lang w:val="nl-NL"/>
        </w:rPr>
        <w:t>phục vụ hoạt động của</w:t>
      </w:r>
      <w:r w:rsidR="0011626D" w:rsidRPr="00E742CA">
        <w:rPr>
          <w:color w:val="000000" w:themeColor="text1"/>
          <w:spacing w:val="-2"/>
          <w:sz w:val="28"/>
          <w:szCs w:val="28"/>
          <w:lang w:val="vi-VN"/>
        </w:rPr>
        <w:t xml:space="preserve"> </w:t>
      </w:r>
      <w:r w:rsidR="0011626D" w:rsidRPr="00E742CA">
        <w:rPr>
          <w:color w:val="000000" w:themeColor="text1"/>
          <w:spacing w:val="-2"/>
          <w:sz w:val="28"/>
          <w:szCs w:val="28"/>
          <w:lang w:val="nl-NL"/>
        </w:rPr>
        <w:t>dự án</w:t>
      </w:r>
      <w:r w:rsidRPr="005D7868">
        <w:rPr>
          <w:color w:val="000000"/>
          <w:spacing w:val="-2"/>
          <w:sz w:val="28"/>
          <w:szCs w:val="28"/>
          <w:lang w:val="vi-VN"/>
        </w:rPr>
        <w:t>;</w:t>
      </w:r>
    </w:p>
    <w:p w:rsidR="005D7868" w:rsidRDefault="005D7868" w:rsidP="005D7868">
      <w:pPr>
        <w:pStyle w:val="List2"/>
        <w:spacing w:before="120" w:line="264" w:lineRule="auto"/>
        <w:ind w:left="0" w:firstLine="720"/>
        <w:jc w:val="both"/>
        <w:rPr>
          <w:color w:val="000000"/>
          <w:spacing w:val="-2"/>
          <w:sz w:val="28"/>
          <w:szCs w:val="28"/>
          <w:lang w:val="vi-VN"/>
        </w:rPr>
      </w:pPr>
      <w:r w:rsidRPr="005D7868">
        <w:rPr>
          <w:color w:val="000000"/>
          <w:spacing w:val="-2"/>
          <w:sz w:val="28"/>
          <w:szCs w:val="28"/>
          <w:lang w:val="vi-VN"/>
        </w:rPr>
        <w:t>b) Số lượng xe ô tô</w:t>
      </w:r>
      <w:r w:rsidR="007160D9">
        <w:rPr>
          <w:color w:val="000000"/>
          <w:spacing w:val="-2"/>
          <w:sz w:val="28"/>
          <w:szCs w:val="28"/>
          <w:lang w:val="vi-VN"/>
        </w:rPr>
        <w:t xml:space="preserve"> cần </w:t>
      </w:r>
      <w:r w:rsidR="007160D9" w:rsidRPr="005D7868">
        <w:rPr>
          <w:color w:val="000000"/>
          <w:spacing w:val="-2"/>
          <w:sz w:val="28"/>
          <w:szCs w:val="28"/>
          <w:lang w:val="vi-VN"/>
        </w:rPr>
        <w:t>mua sắm</w:t>
      </w:r>
      <w:r>
        <w:rPr>
          <w:color w:val="000000"/>
          <w:spacing w:val="-2"/>
          <w:sz w:val="28"/>
          <w:szCs w:val="28"/>
          <w:lang w:val="vi-VN"/>
        </w:rPr>
        <w:t>;</w:t>
      </w:r>
    </w:p>
    <w:p w:rsidR="005D7868" w:rsidRDefault="005D7868" w:rsidP="005D7868">
      <w:pPr>
        <w:pStyle w:val="List2"/>
        <w:spacing w:before="120" w:line="264" w:lineRule="auto"/>
        <w:ind w:left="0" w:firstLine="720"/>
        <w:jc w:val="both"/>
        <w:rPr>
          <w:color w:val="000000"/>
          <w:spacing w:val="-2"/>
          <w:sz w:val="28"/>
          <w:szCs w:val="28"/>
          <w:lang w:val="vi-VN"/>
        </w:rPr>
      </w:pPr>
      <w:r w:rsidRPr="005D7868">
        <w:rPr>
          <w:color w:val="000000"/>
          <w:spacing w:val="-2"/>
          <w:sz w:val="28"/>
          <w:szCs w:val="28"/>
          <w:lang w:val="vi-VN"/>
        </w:rPr>
        <w:t>c) Loại xe ô tô, giá mua xe ô tô (dự kiến);</w:t>
      </w:r>
    </w:p>
    <w:p w:rsidR="005D7868" w:rsidRDefault="005D7868" w:rsidP="005D7868">
      <w:pPr>
        <w:pStyle w:val="List2"/>
        <w:spacing w:before="120" w:line="264" w:lineRule="auto"/>
        <w:ind w:left="0" w:firstLine="720"/>
        <w:jc w:val="both"/>
        <w:rPr>
          <w:color w:val="000000"/>
          <w:spacing w:val="-2"/>
          <w:sz w:val="28"/>
          <w:szCs w:val="28"/>
          <w:lang w:val="vi-VN"/>
        </w:rPr>
      </w:pPr>
      <w:r w:rsidRPr="005D7868">
        <w:rPr>
          <w:color w:val="000000"/>
          <w:spacing w:val="-2"/>
          <w:sz w:val="28"/>
          <w:szCs w:val="28"/>
          <w:lang w:val="vi-VN"/>
        </w:rPr>
        <w:t>d) Mục đích sử dụng xe ô tô;</w:t>
      </w:r>
    </w:p>
    <w:p w:rsidR="005D7868" w:rsidRDefault="005D7868" w:rsidP="005D7868">
      <w:pPr>
        <w:pStyle w:val="List2"/>
        <w:spacing w:before="120" w:line="264" w:lineRule="auto"/>
        <w:ind w:left="0" w:firstLine="720"/>
        <w:jc w:val="both"/>
        <w:rPr>
          <w:color w:val="000000"/>
          <w:spacing w:val="-2"/>
          <w:sz w:val="28"/>
          <w:szCs w:val="28"/>
          <w:lang w:val="vi-VN"/>
        </w:rPr>
      </w:pPr>
      <w:r w:rsidRPr="005D7868">
        <w:rPr>
          <w:color w:val="000000"/>
          <w:spacing w:val="-2"/>
          <w:sz w:val="28"/>
          <w:szCs w:val="28"/>
          <w:lang w:val="vi-VN"/>
        </w:rPr>
        <w:t>đ) Tên đơn vị đăng ký xe ô tô;</w:t>
      </w:r>
    </w:p>
    <w:p w:rsidR="005D7868" w:rsidRDefault="005D7868" w:rsidP="005D7868">
      <w:pPr>
        <w:pStyle w:val="List2"/>
        <w:spacing w:before="120" w:line="264" w:lineRule="auto"/>
        <w:ind w:left="0" w:firstLine="720"/>
        <w:jc w:val="both"/>
        <w:rPr>
          <w:color w:val="000000"/>
          <w:spacing w:val="-2"/>
          <w:sz w:val="28"/>
          <w:szCs w:val="28"/>
          <w:lang w:val="vi-VN"/>
        </w:rPr>
      </w:pPr>
      <w:r w:rsidRPr="005D7868">
        <w:rPr>
          <w:color w:val="000000"/>
          <w:spacing w:val="-2"/>
          <w:sz w:val="28"/>
          <w:szCs w:val="28"/>
          <w:lang w:val="vi-VN"/>
        </w:rPr>
        <w:t xml:space="preserve">e) Tên đơn vị trực tiếp </w:t>
      </w:r>
      <w:r w:rsidR="00A75342">
        <w:rPr>
          <w:color w:val="000000"/>
          <w:spacing w:val="-2"/>
          <w:sz w:val="28"/>
          <w:szCs w:val="28"/>
          <w:lang w:val="vi-VN"/>
        </w:rPr>
        <w:t xml:space="preserve">quản lý, </w:t>
      </w:r>
      <w:r w:rsidRPr="005D7868">
        <w:rPr>
          <w:color w:val="000000"/>
          <w:spacing w:val="-2"/>
          <w:sz w:val="28"/>
          <w:szCs w:val="28"/>
          <w:lang w:val="vi-VN"/>
        </w:rPr>
        <w:t>sử dụng xe ô tô;</w:t>
      </w:r>
    </w:p>
    <w:p w:rsidR="005D7868" w:rsidRDefault="005D7868" w:rsidP="005D7868">
      <w:pPr>
        <w:pStyle w:val="List2"/>
        <w:spacing w:before="120" w:line="264" w:lineRule="auto"/>
        <w:ind w:left="0" w:firstLine="720"/>
        <w:jc w:val="both"/>
        <w:rPr>
          <w:color w:val="000000"/>
          <w:spacing w:val="-2"/>
          <w:sz w:val="28"/>
          <w:szCs w:val="28"/>
          <w:lang w:val="vi-VN"/>
        </w:rPr>
      </w:pPr>
      <w:r w:rsidRPr="005D7868">
        <w:rPr>
          <w:color w:val="000000"/>
          <w:spacing w:val="-2"/>
          <w:sz w:val="28"/>
          <w:szCs w:val="28"/>
          <w:lang w:val="vi-VN"/>
        </w:rPr>
        <w:t xml:space="preserve">f) Tiêu chuẩn, định mức </w:t>
      </w:r>
      <w:r w:rsidRPr="0040125E">
        <w:rPr>
          <w:color w:val="000000"/>
          <w:spacing w:val="-2"/>
          <w:sz w:val="28"/>
          <w:szCs w:val="28"/>
          <w:lang w:val="vi-VN"/>
        </w:rPr>
        <w:t xml:space="preserve">sử dụng xe ô tô </w:t>
      </w:r>
      <w:r w:rsidRPr="005D7868">
        <w:rPr>
          <w:color w:val="000000"/>
          <w:spacing w:val="-2"/>
          <w:sz w:val="28"/>
          <w:szCs w:val="28"/>
          <w:lang w:val="vi-VN"/>
        </w:rPr>
        <w:t xml:space="preserve">của cơ quan, đơn vị trực tiếp </w:t>
      </w:r>
      <w:r w:rsidR="00A75342">
        <w:rPr>
          <w:color w:val="000000"/>
          <w:spacing w:val="-2"/>
          <w:sz w:val="28"/>
          <w:szCs w:val="28"/>
          <w:lang w:val="vi-VN"/>
        </w:rPr>
        <w:t xml:space="preserve">quản lý, </w:t>
      </w:r>
      <w:r w:rsidRPr="005D7868">
        <w:rPr>
          <w:color w:val="000000"/>
          <w:spacing w:val="-2"/>
          <w:sz w:val="28"/>
          <w:szCs w:val="28"/>
          <w:lang w:val="vi-VN"/>
        </w:rPr>
        <w:t xml:space="preserve">sử dụng xe ô tô </w:t>
      </w:r>
      <w:r w:rsidRPr="0040125E">
        <w:rPr>
          <w:color w:val="000000"/>
          <w:spacing w:val="-2"/>
          <w:sz w:val="28"/>
          <w:szCs w:val="28"/>
          <w:lang w:val="vi-VN"/>
        </w:rPr>
        <w:t xml:space="preserve">được cấp có thẩm quyền </w:t>
      </w:r>
      <w:r w:rsidRPr="005D7868">
        <w:rPr>
          <w:color w:val="000000"/>
          <w:spacing w:val="-2"/>
          <w:sz w:val="28"/>
          <w:szCs w:val="28"/>
          <w:lang w:val="vi-VN"/>
        </w:rPr>
        <w:t>quyết định.</w:t>
      </w:r>
    </w:p>
    <w:p w:rsidR="005D7868" w:rsidRDefault="005D7868" w:rsidP="005D7868">
      <w:pPr>
        <w:pStyle w:val="List2"/>
        <w:spacing w:before="120" w:line="264" w:lineRule="auto"/>
        <w:ind w:left="0" w:firstLine="720"/>
        <w:jc w:val="both"/>
        <w:rPr>
          <w:color w:val="000000"/>
          <w:spacing w:val="-2"/>
          <w:sz w:val="28"/>
          <w:szCs w:val="28"/>
          <w:lang w:val="vi-VN"/>
        </w:rPr>
      </w:pPr>
      <w:r w:rsidRPr="005D7868">
        <w:rPr>
          <w:color w:val="000000"/>
          <w:spacing w:val="-2"/>
          <w:sz w:val="28"/>
          <w:szCs w:val="28"/>
          <w:lang w:val="vi-VN"/>
        </w:rPr>
        <w:t xml:space="preserve">3. Căn cứ quy định của pháp luật về tiêu chuẩn, định mức </w:t>
      </w:r>
      <w:r w:rsidRPr="0040125E">
        <w:rPr>
          <w:color w:val="000000"/>
          <w:spacing w:val="-2"/>
          <w:sz w:val="28"/>
          <w:szCs w:val="28"/>
          <w:lang w:val="vi-VN"/>
        </w:rPr>
        <w:t xml:space="preserve">sử dụng xe ô tô </w:t>
      </w:r>
      <w:r w:rsidRPr="005D7868">
        <w:rPr>
          <w:color w:val="000000"/>
          <w:spacing w:val="-2"/>
          <w:sz w:val="28"/>
          <w:szCs w:val="28"/>
          <w:lang w:val="vi-VN"/>
        </w:rPr>
        <w:t xml:space="preserve">và đặc điểm thực tế của từng dự án viện trợ không hoàn lại; </w:t>
      </w:r>
      <w:r w:rsidRPr="0040125E">
        <w:rPr>
          <w:color w:val="000000"/>
          <w:spacing w:val="-2"/>
          <w:sz w:val="28"/>
          <w:szCs w:val="28"/>
          <w:lang w:val="vi-VN"/>
        </w:rPr>
        <w:t>Bộ</w:t>
      </w:r>
      <w:r w:rsidRPr="005D7868">
        <w:rPr>
          <w:color w:val="000000"/>
          <w:spacing w:val="-2"/>
          <w:sz w:val="28"/>
          <w:szCs w:val="28"/>
          <w:lang w:val="vi-VN"/>
        </w:rPr>
        <w:t xml:space="preserve"> </w:t>
      </w:r>
      <w:r w:rsidRPr="0040125E">
        <w:rPr>
          <w:color w:val="000000"/>
          <w:spacing w:val="-2"/>
          <w:sz w:val="28"/>
          <w:szCs w:val="28"/>
          <w:lang w:val="vi-VN"/>
        </w:rPr>
        <w:t>Tài chính</w:t>
      </w:r>
      <w:r w:rsidRPr="005D7868">
        <w:rPr>
          <w:color w:val="000000"/>
          <w:spacing w:val="-2"/>
          <w:sz w:val="28"/>
          <w:szCs w:val="28"/>
          <w:lang w:val="vi-VN"/>
        </w:rPr>
        <w:t xml:space="preserve"> (hoặc </w:t>
      </w:r>
      <w:r w:rsidRPr="0040125E">
        <w:rPr>
          <w:color w:val="000000"/>
          <w:spacing w:val="-2"/>
          <w:sz w:val="28"/>
          <w:szCs w:val="28"/>
          <w:lang w:val="vi-VN"/>
        </w:rPr>
        <w:t>Sở Tài chính</w:t>
      </w:r>
      <w:r w:rsidRPr="005D7868">
        <w:rPr>
          <w:color w:val="000000"/>
          <w:spacing w:val="-2"/>
          <w:sz w:val="28"/>
          <w:szCs w:val="28"/>
          <w:lang w:val="vi-VN"/>
        </w:rPr>
        <w:t xml:space="preserve">) xem xét, có ý kiến thống nhất hoặc không thống nhất việc mua sắm xe ô tô đối với từng trường hợp cụ thể. Trường hợp việc mua xe ô tô phục vụ hoạt động của dự án được </w:t>
      </w:r>
      <w:r w:rsidR="007160D9">
        <w:rPr>
          <w:color w:val="000000"/>
          <w:spacing w:val="-2"/>
          <w:sz w:val="28"/>
          <w:szCs w:val="28"/>
          <w:lang w:val="vi-VN"/>
        </w:rPr>
        <w:t xml:space="preserve">cấp có thẩm quyền </w:t>
      </w:r>
      <w:r w:rsidR="007160D9" w:rsidRPr="005D7868">
        <w:rPr>
          <w:color w:val="000000"/>
          <w:spacing w:val="-2"/>
          <w:sz w:val="28"/>
          <w:szCs w:val="28"/>
          <w:lang w:val="vi-VN"/>
        </w:rPr>
        <w:t xml:space="preserve">phê duyệt dự án viện trợ không hoàn lại </w:t>
      </w:r>
      <w:r w:rsidRPr="005D7868">
        <w:rPr>
          <w:color w:val="000000"/>
          <w:spacing w:val="-2"/>
          <w:sz w:val="28"/>
          <w:szCs w:val="28"/>
          <w:lang w:val="vi-VN"/>
        </w:rPr>
        <w:t xml:space="preserve">chấp thuận thì tại Quyết định của cấp có thẩm quyền phải ghi rõ, đủ các thông tin quy định tại </w:t>
      </w:r>
      <w:r w:rsidR="00EE4F82">
        <w:rPr>
          <w:color w:val="000000"/>
          <w:spacing w:val="-2"/>
          <w:sz w:val="28"/>
          <w:szCs w:val="28"/>
          <w:lang w:val="vi-VN"/>
        </w:rPr>
        <w:t xml:space="preserve">các Điểm b, c, d, đ và e </w:t>
      </w:r>
      <w:r w:rsidRPr="005D7868">
        <w:rPr>
          <w:color w:val="000000"/>
          <w:spacing w:val="-2"/>
          <w:sz w:val="28"/>
          <w:szCs w:val="28"/>
          <w:lang w:val="vi-VN"/>
        </w:rPr>
        <w:t>Khoản 2 Điều này.</w:t>
      </w:r>
    </w:p>
    <w:p w:rsidR="005D7868" w:rsidRDefault="0084664E" w:rsidP="005D7868">
      <w:pPr>
        <w:pStyle w:val="List2"/>
        <w:spacing w:before="120" w:line="264" w:lineRule="auto"/>
        <w:ind w:left="0" w:firstLine="720"/>
        <w:jc w:val="both"/>
        <w:rPr>
          <w:color w:val="000000"/>
          <w:spacing w:val="-2"/>
          <w:sz w:val="28"/>
          <w:szCs w:val="28"/>
          <w:lang w:val="vi-VN"/>
        </w:rPr>
      </w:pPr>
      <w:r>
        <w:rPr>
          <w:color w:val="000000"/>
          <w:spacing w:val="-2"/>
          <w:sz w:val="28"/>
          <w:szCs w:val="28"/>
          <w:lang w:val="vi-VN"/>
        </w:rPr>
        <w:t xml:space="preserve">4. </w:t>
      </w:r>
      <w:r w:rsidR="005D7868" w:rsidRPr="005D7868">
        <w:rPr>
          <w:color w:val="000000"/>
          <w:spacing w:val="-2"/>
          <w:sz w:val="28"/>
          <w:szCs w:val="28"/>
          <w:lang w:val="vi-VN"/>
        </w:rPr>
        <w:t xml:space="preserve">Việc đàm phán (nếu có), ký kết thỏa thuận viện trợ không hoàn lại của nước ngoài thực hiện theo quy </w:t>
      </w:r>
      <w:r w:rsidR="007160D9">
        <w:rPr>
          <w:color w:val="000000"/>
          <w:spacing w:val="-2"/>
          <w:sz w:val="28"/>
          <w:szCs w:val="28"/>
          <w:lang w:val="vi-VN"/>
        </w:rPr>
        <w:t>định pháp luật về</w:t>
      </w:r>
      <w:r w:rsidR="005D7868" w:rsidRPr="005D7868">
        <w:rPr>
          <w:color w:val="000000"/>
          <w:spacing w:val="-2"/>
          <w:sz w:val="28"/>
          <w:szCs w:val="28"/>
          <w:lang w:val="vi-VN"/>
        </w:rPr>
        <w:t xml:space="preserve"> đàm phán, ký kết điều ước quốc tế hoặc thỏa thuận </w:t>
      </w:r>
      <w:r w:rsidR="007160D9">
        <w:rPr>
          <w:color w:val="000000"/>
          <w:spacing w:val="-2"/>
          <w:sz w:val="28"/>
          <w:szCs w:val="28"/>
          <w:lang w:val="vi-VN"/>
        </w:rPr>
        <w:t>quốc tế</w:t>
      </w:r>
      <w:r w:rsidR="005D7868" w:rsidRPr="005D7868">
        <w:rPr>
          <w:color w:val="000000"/>
          <w:spacing w:val="-2"/>
          <w:sz w:val="28"/>
          <w:szCs w:val="28"/>
          <w:lang w:val="vi-VN"/>
        </w:rPr>
        <w:t>.</w:t>
      </w:r>
    </w:p>
    <w:p w:rsidR="0074394C" w:rsidRPr="0040125E" w:rsidRDefault="005D7868" w:rsidP="005D7868">
      <w:pPr>
        <w:pStyle w:val="List2"/>
        <w:spacing w:before="120" w:line="264" w:lineRule="auto"/>
        <w:ind w:left="0" w:firstLine="720"/>
        <w:jc w:val="both"/>
        <w:rPr>
          <w:color w:val="000000" w:themeColor="text1"/>
          <w:sz w:val="28"/>
          <w:szCs w:val="28"/>
          <w:lang w:val="vi-VN"/>
        </w:rPr>
      </w:pPr>
      <w:r w:rsidRPr="005D7868">
        <w:rPr>
          <w:color w:val="000000"/>
          <w:spacing w:val="-2"/>
          <w:sz w:val="28"/>
          <w:szCs w:val="28"/>
          <w:lang w:val="vi-VN"/>
        </w:rPr>
        <w:t>5. Khi kết thúc dự án, cơ quan, đơn vị trực tiếp quản lý, sử dụng xe ô tô có trách nhiệm báo cáo, xử lý xe ô tô phục vụ hoạt động của dự án theo quy định của pháp luật về xử lý tài sản dự án khi kết thúc.</w:t>
      </w:r>
    </w:p>
    <w:p w:rsidR="00C377AB" w:rsidRDefault="00C377AB" w:rsidP="00D1430A">
      <w:pPr>
        <w:pStyle w:val="List2"/>
        <w:spacing w:before="120" w:after="120" w:line="264" w:lineRule="auto"/>
        <w:ind w:left="0"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:rsidR="00F37586" w:rsidRDefault="007D203E" w:rsidP="00D1430A">
      <w:pPr>
        <w:pStyle w:val="List2"/>
        <w:spacing w:before="120" w:after="120" w:line="264" w:lineRule="auto"/>
        <w:ind w:left="0" w:firstLine="720"/>
        <w:jc w:val="both"/>
        <w:rPr>
          <w:b/>
          <w:color w:val="000000" w:themeColor="text1"/>
          <w:sz w:val="28"/>
          <w:szCs w:val="28"/>
          <w:lang w:val="vi-VN"/>
        </w:rPr>
      </w:pPr>
      <w:r w:rsidRPr="0015160C">
        <w:rPr>
          <w:b/>
          <w:color w:val="000000" w:themeColor="text1"/>
          <w:sz w:val="28"/>
          <w:szCs w:val="28"/>
          <w:lang w:val="nl-NL"/>
        </w:rPr>
        <w:t xml:space="preserve">Điều </w:t>
      </w:r>
      <w:r w:rsidR="00BC47A7" w:rsidRPr="0015160C">
        <w:rPr>
          <w:b/>
          <w:color w:val="000000" w:themeColor="text1"/>
          <w:sz w:val="28"/>
          <w:szCs w:val="28"/>
          <w:lang w:val="vi-VN"/>
        </w:rPr>
        <w:t>6</w:t>
      </w:r>
      <w:r w:rsidR="00CE7BCD" w:rsidRPr="0015160C">
        <w:rPr>
          <w:b/>
          <w:color w:val="000000" w:themeColor="text1"/>
          <w:sz w:val="28"/>
          <w:szCs w:val="28"/>
          <w:lang w:val="nl-NL"/>
        </w:rPr>
        <w:t>.</w:t>
      </w:r>
      <w:r w:rsidR="00A75342">
        <w:rPr>
          <w:b/>
          <w:color w:val="000000" w:themeColor="text1"/>
          <w:sz w:val="28"/>
          <w:szCs w:val="28"/>
          <w:lang w:val="vi-VN"/>
        </w:rPr>
        <w:t xml:space="preserve"> Xác định m</w:t>
      </w:r>
      <w:r w:rsidR="00874DCE" w:rsidRPr="0015160C">
        <w:rPr>
          <w:b/>
          <w:color w:val="000000" w:themeColor="text1"/>
          <w:sz w:val="28"/>
          <w:szCs w:val="28"/>
          <w:lang w:val="vi-VN"/>
        </w:rPr>
        <w:t>ức k</w:t>
      </w:r>
      <w:r w:rsidR="00CE7BCD" w:rsidRPr="0015160C">
        <w:rPr>
          <w:b/>
          <w:color w:val="000000" w:themeColor="text1"/>
          <w:sz w:val="28"/>
          <w:szCs w:val="28"/>
          <w:lang w:val="nb-NO"/>
        </w:rPr>
        <w:t>hoán kinh phí sử dụng xe ô tô</w:t>
      </w:r>
    </w:p>
    <w:p w:rsidR="00F37586" w:rsidRDefault="00F37586" w:rsidP="00E265FB">
      <w:pPr>
        <w:spacing w:line="264" w:lineRule="auto"/>
        <w:ind w:firstLine="720"/>
        <w:jc w:val="both"/>
        <w:rPr>
          <w:color w:val="000000"/>
          <w:spacing w:val="-4"/>
          <w:sz w:val="28"/>
          <w:szCs w:val="28"/>
          <w:lang w:val="vi-VN"/>
        </w:rPr>
      </w:pPr>
      <w:r w:rsidRPr="00F37586">
        <w:rPr>
          <w:color w:val="000000"/>
          <w:sz w:val="28"/>
          <w:szCs w:val="28"/>
          <w:lang w:val="vi-VN"/>
        </w:rPr>
        <w:t>Mức k</w:t>
      </w:r>
      <w:r w:rsidRPr="00F37586">
        <w:rPr>
          <w:color w:val="000000"/>
          <w:sz w:val="28"/>
          <w:szCs w:val="28"/>
          <w:lang w:val="nb-NO"/>
        </w:rPr>
        <w:t>hoán kinh phí sử dụng xe ô tô</w:t>
      </w:r>
      <w:r w:rsidRPr="00F37586">
        <w:rPr>
          <w:color w:val="000000"/>
          <w:sz w:val="28"/>
          <w:szCs w:val="28"/>
          <w:lang w:val="vi-VN"/>
        </w:rPr>
        <w:t xml:space="preserve"> </w:t>
      </w:r>
      <w:r w:rsidRPr="00F37586">
        <w:rPr>
          <w:color w:val="000000"/>
          <w:spacing w:val="-4"/>
          <w:sz w:val="28"/>
          <w:szCs w:val="28"/>
          <w:lang w:val="nl-NL"/>
        </w:rPr>
        <w:t xml:space="preserve">quy định tại </w:t>
      </w:r>
      <w:r w:rsidRPr="00F37586">
        <w:rPr>
          <w:color w:val="000000"/>
          <w:spacing w:val="-4"/>
          <w:sz w:val="28"/>
          <w:szCs w:val="28"/>
          <w:lang w:val="vi-VN"/>
        </w:rPr>
        <w:t>K</w:t>
      </w:r>
      <w:r w:rsidRPr="00F37586">
        <w:rPr>
          <w:color w:val="000000"/>
          <w:spacing w:val="-4"/>
          <w:sz w:val="28"/>
          <w:szCs w:val="28"/>
          <w:lang w:val="nl-NL"/>
        </w:rPr>
        <w:t>hoản</w:t>
      </w:r>
      <w:r w:rsidRPr="00F37586">
        <w:rPr>
          <w:color w:val="000000"/>
          <w:spacing w:val="-4"/>
          <w:sz w:val="28"/>
          <w:szCs w:val="28"/>
          <w:lang w:val="vi-VN"/>
        </w:rPr>
        <w:t xml:space="preserve"> 3</w:t>
      </w:r>
      <w:r w:rsidRPr="00F37586">
        <w:rPr>
          <w:color w:val="000000"/>
          <w:spacing w:val="-4"/>
          <w:sz w:val="28"/>
          <w:szCs w:val="28"/>
          <w:lang w:val="nl-NL"/>
        </w:rPr>
        <w:t xml:space="preserve"> Điều </w:t>
      </w:r>
      <w:r w:rsidRPr="00F37586">
        <w:rPr>
          <w:color w:val="000000"/>
          <w:spacing w:val="-4"/>
          <w:sz w:val="28"/>
          <w:szCs w:val="28"/>
          <w:lang w:val="vi-VN"/>
        </w:rPr>
        <w:t>22</w:t>
      </w:r>
      <w:r w:rsidRPr="00F37586">
        <w:rPr>
          <w:color w:val="000000"/>
          <w:spacing w:val="-4"/>
          <w:sz w:val="28"/>
          <w:szCs w:val="28"/>
          <w:lang w:val="nl-NL"/>
        </w:rPr>
        <w:t xml:space="preserve"> </w:t>
      </w:r>
      <w:r w:rsidRPr="0040125E">
        <w:rPr>
          <w:color w:val="000000"/>
          <w:spacing w:val="-4"/>
          <w:sz w:val="28"/>
          <w:szCs w:val="28"/>
          <w:lang w:val="vi-VN"/>
        </w:rPr>
        <w:t xml:space="preserve">Nghị định số </w:t>
      </w:r>
      <w:r w:rsidRPr="00F37586">
        <w:rPr>
          <w:color w:val="000000"/>
          <w:spacing w:val="-4"/>
          <w:sz w:val="28"/>
          <w:szCs w:val="28"/>
          <w:lang w:val="vi-VN"/>
        </w:rPr>
        <w:t>04</w:t>
      </w:r>
      <w:r w:rsidRPr="0040125E">
        <w:rPr>
          <w:color w:val="000000"/>
          <w:spacing w:val="-4"/>
          <w:sz w:val="28"/>
          <w:szCs w:val="28"/>
          <w:lang w:val="vi-VN"/>
        </w:rPr>
        <w:t>/201</w:t>
      </w:r>
      <w:r w:rsidRPr="00F37586">
        <w:rPr>
          <w:color w:val="000000"/>
          <w:spacing w:val="-4"/>
          <w:sz w:val="28"/>
          <w:szCs w:val="28"/>
          <w:lang w:val="vi-VN"/>
        </w:rPr>
        <w:t>9</w:t>
      </w:r>
      <w:r w:rsidRPr="0040125E">
        <w:rPr>
          <w:color w:val="000000"/>
          <w:spacing w:val="-4"/>
          <w:sz w:val="28"/>
          <w:szCs w:val="28"/>
          <w:lang w:val="vi-VN"/>
        </w:rPr>
        <w:t>/NĐ-CP</w:t>
      </w:r>
      <w:r w:rsidRPr="00F37586">
        <w:rPr>
          <w:color w:val="000000"/>
          <w:spacing w:val="-4"/>
          <w:sz w:val="28"/>
          <w:szCs w:val="28"/>
          <w:lang w:val="nl-NL"/>
        </w:rPr>
        <w:t xml:space="preserve"> được xác định như sau:</w:t>
      </w:r>
    </w:p>
    <w:p w:rsidR="00F37586" w:rsidRDefault="00F37586" w:rsidP="00E265FB">
      <w:pPr>
        <w:spacing w:line="264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F37586">
        <w:rPr>
          <w:color w:val="000000"/>
          <w:sz w:val="28"/>
          <w:szCs w:val="28"/>
          <w:lang w:val="nb-NO"/>
        </w:rPr>
        <w:t>1. Mức khoán kinh phí sử dụng xe ô tô đối với công đoạn đưa, đón từ nơi ở đến cơ quan và ngược lại được xác định như sau:</w:t>
      </w:r>
    </w:p>
    <w:p w:rsidR="00F37586" w:rsidRDefault="00F37586" w:rsidP="00E265FB">
      <w:pPr>
        <w:spacing w:line="264" w:lineRule="auto"/>
        <w:ind w:firstLine="720"/>
        <w:jc w:val="both"/>
        <w:rPr>
          <w:bCs/>
          <w:color w:val="000000"/>
          <w:spacing w:val="-2"/>
          <w:sz w:val="28"/>
          <w:szCs w:val="28"/>
          <w:lang w:val="vi-VN"/>
        </w:rPr>
      </w:pPr>
      <w:r w:rsidRPr="00F37586">
        <w:rPr>
          <w:bCs/>
          <w:color w:val="000000"/>
          <w:spacing w:val="-2"/>
          <w:sz w:val="28"/>
          <w:szCs w:val="28"/>
          <w:lang w:val="nl-NL"/>
        </w:rPr>
        <w:t>a</w:t>
      </w:r>
      <w:r w:rsidRPr="00F37586">
        <w:rPr>
          <w:bCs/>
          <w:color w:val="000000"/>
          <w:spacing w:val="-2"/>
          <w:sz w:val="28"/>
          <w:szCs w:val="28"/>
          <w:lang w:val="vi-VN"/>
        </w:rPr>
        <w:t xml:space="preserve">) </w:t>
      </w:r>
      <w:r w:rsidRPr="00F37586">
        <w:rPr>
          <w:bCs/>
          <w:color w:val="000000"/>
          <w:spacing w:val="-2"/>
          <w:sz w:val="28"/>
          <w:szCs w:val="28"/>
        </w:rPr>
        <w:t>H</w:t>
      </w:r>
      <w:r w:rsidRPr="00F37586">
        <w:rPr>
          <w:bCs/>
          <w:color w:val="000000"/>
          <w:spacing w:val="-2"/>
          <w:sz w:val="28"/>
          <w:szCs w:val="28"/>
          <w:lang w:val="vi-VN"/>
        </w:rPr>
        <w:t>ình thức khoán theo km thực tế</w:t>
      </w:r>
      <w:r w:rsidRPr="00F37586">
        <w:rPr>
          <w:bCs/>
          <w:color w:val="000000"/>
          <w:spacing w:val="-2"/>
          <w:sz w:val="28"/>
          <w:szCs w:val="28"/>
        </w:rPr>
        <w:t>:</w:t>
      </w:r>
    </w:p>
    <w:p w:rsidR="00C377AB" w:rsidRPr="00C377AB" w:rsidRDefault="00C377AB" w:rsidP="00E265FB">
      <w:pPr>
        <w:spacing w:line="264" w:lineRule="auto"/>
        <w:ind w:firstLine="720"/>
        <w:jc w:val="both"/>
        <w:rPr>
          <w:bCs/>
          <w:color w:val="000000"/>
          <w:spacing w:val="-2"/>
          <w:sz w:val="28"/>
          <w:szCs w:val="28"/>
          <w:lang w:val="vi-VN"/>
        </w:rPr>
      </w:pPr>
    </w:p>
    <w:tbl>
      <w:tblPr>
        <w:tblW w:w="8558" w:type="dxa"/>
        <w:tblInd w:w="622" w:type="dxa"/>
        <w:tblLayout w:type="fixed"/>
        <w:tblLook w:val="04A0" w:firstRow="1" w:lastRow="0" w:firstColumn="1" w:lastColumn="0" w:noHBand="0" w:noVBand="1"/>
      </w:tblPr>
      <w:tblGrid>
        <w:gridCol w:w="1754"/>
        <w:gridCol w:w="284"/>
        <w:gridCol w:w="2242"/>
        <w:gridCol w:w="309"/>
        <w:gridCol w:w="2221"/>
        <w:gridCol w:w="331"/>
        <w:gridCol w:w="1417"/>
      </w:tblGrid>
      <w:tr w:rsidR="00F37586" w:rsidRPr="00F37586" w:rsidTr="004F4D4B">
        <w:tc>
          <w:tcPr>
            <w:tcW w:w="1754" w:type="dxa"/>
            <w:vAlign w:val="center"/>
          </w:tcPr>
          <w:p w:rsidR="00F37586" w:rsidRPr="00F37586" w:rsidRDefault="00D1430A" w:rsidP="004F4D4B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M</w:t>
            </w:r>
            <w:r w:rsidR="00F37586" w:rsidRPr="00F37586">
              <w:rPr>
                <w:bCs/>
                <w:color w:val="000000"/>
                <w:sz w:val="28"/>
                <w:szCs w:val="28"/>
                <w:lang w:val="nl-NL"/>
              </w:rPr>
              <w:t>ức khoán (đồng/tháng)</w:t>
            </w:r>
          </w:p>
        </w:tc>
        <w:tc>
          <w:tcPr>
            <w:tcW w:w="284" w:type="dxa"/>
            <w:vAlign w:val="center"/>
          </w:tcPr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=</w:t>
            </w:r>
          </w:p>
        </w:tc>
        <w:tc>
          <w:tcPr>
            <w:tcW w:w="2242" w:type="dxa"/>
            <w:vAlign w:val="center"/>
          </w:tcPr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Số km từ nơi ở đến cơ quan và ngược lại</w:t>
            </w:r>
          </w:p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(km)</w:t>
            </w:r>
          </w:p>
        </w:tc>
        <w:tc>
          <w:tcPr>
            <w:tcW w:w="309" w:type="dxa"/>
            <w:vAlign w:val="center"/>
          </w:tcPr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x</w:t>
            </w:r>
          </w:p>
        </w:tc>
        <w:tc>
          <w:tcPr>
            <w:tcW w:w="2221" w:type="dxa"/>
            <w:vAlign w:val="center"/>
          </w:tcPr>
          <w:p w:rsidR="00F37586" w:rsidRPr="00F37586" w:rsidRDefault="00F37586" w:rsidP="004F4D4B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Số ngày làm việc thực tế trong tháng</w:t>
            </w:r>
          </w:p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 xml:space="preserve"> (ngày)</w:t>
            </w:r>
          </w:p>
        </w:tc>
        <w:tc>
          <w:tcPr>
            <w:tcW w:w="331" w:type="dxa"/>
            <w:vAlign w:val="center"/>
          </w:tcPr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x</w:t>
            </w:r>
          </w:p>
        </w:tc>
        <w:tc>
          <w:tcPr>
            <w:tcW w:w="1417" w:type="dxa"/>
            <w:vAlign w:val="center"/>
          </w:tcPr>
          <w:p w:rsidR="00F37586" w:rsidRPr="00F37586" w:rsidRDefault="00F37586" w:rsidP="004F4D4B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Đơn giá  khoán</w:t>
            </w:r>
          </w:p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(đồng/km)</w:t>
            </w:r>
          </w:p>
        </w:tc>
      </w:tr>
    </w:tbl>
    <w:p w:rsidR="00C377AB" w:rsidRDefault="00C377AB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</w:p>
    <w:p w:rsidR="00E43C6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E265FB">
        <w:rPr>
          <w:bCs/>
          <w:color w:val="000000"/>
          <w:sz w:val="28"/>
          <w:szCs w:val="28"/>
          <w:lang w:val="nl-NL"/>
        </w:rPr>
        <w:t>Trong đó:</w:t>
      </w:r>
    </w:p>
    <w:p w:rsidR="00F37586" w:rsidRPr="00E265F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nl-NL"/>
        </w:rPr>
      </w:pPr>
      <w:r w:rsidRPr="00E265FB">
        <w:rPr>
          <w:bCs/>
          <w:color w:val="000000"/>
          <w:sz w:val="28"/>
          <w:szCs w:val="28"/>
          <w:lang w:val="nl-NL"/>
        </w:rPr>
        <w:t>- Số km từ nơi ở đến cơ quan và ngược lại là khoảng cách thực tế</w:t>
      </w:r>
      <w:r w:rsidR="00C120E7" w:rsidRPr="00E265FB">
        <w:rPr>
          <w:bCs/>
          <w:color w:val="000000"/>
          <w:sz w:val="28"/>
          <w:szCs w:val="28"/>
          <w:lang w:val="vi-VN"/>
        </w:rPr>
        <w:t xml:space="preserve"> của lộ trình di chuyển </w:t>
      </w:r>
      <w:r w:rsidRPr="00E265FB">
        <w:rPr>
          <w:bCs/>
          <w:color w:val="000000"/>
          <w:sz w:val="28"/>
          <w:szCs w:val="28"/>
          <w:lang w:val="nl-NL"/>
        </w:rPr>
        <w:t>ngắn nhất</w:t>
      </w:r>
      <w:r w:rsidRPr="00E265FB">
        <w:rPr>
          <w:bCs/>
          <w:color w:val="000000"/>
          <w:sz w:val="28"/>
          <w:szCs w:val="28"/>
          <w:lang w:val="vi-VN"/>
        </w:rPr>
        <w:t xml:space="preserve"> </w:t>
      </w:r>
      <w:r w:rsidRPr="00E265FB">
        <w:rPr>
          <w:bCs/>
          <w:color w:val="000000"/>
          <w:sz w:val="28"/>
          <w:szCs w:val="28"/>
          <w:lang w:val="nl-NL"/>
        </w:rPr>
        <w:t xml:space="preserve">(mà xe ô tô kinh doanh vận tải </w:t>
      </w:r>
      <w:r w:rsidR="00C120E7" w:rsidRPr="00E265FB">
        <w:rPr>
          <w:bCs/>
          <w:color w:val="000000"/>
          <w:sz w:val="28"/>
          <w:szCs w:val="28"/>
          <w:lang w:val="vi-VN"/>
        </w:rPr>
        <w:t xml:space="preserve">loại 4 chỗ </w:t>
      </w:r>
      <w:r w:rsidR="009E040D">
        <w:rPr>
          <w:bCs/>
          <w:color w:val="000000"/>
          <w:sz w:val="28"/>
          <w:szCs w:val="28"/>
          <w:lang w:val="vi-VN"/>
        </w:rPr>
        <w:t xml:space="preserve">ngồi </w:t>
      </w:r>
      <w:r w:rsidRPr="00E265FB">
        <w:rPr>
          <w:bCs/>
          <w:color w:val="000000"/>
          <w:sz w:val="28"/>
          <w:szCs w:val="28"/>
          <w:lang w:val="nl-NL"/>
        </w:rPr>
        <w:t>được phép</w:t>
      </w:r>
      <w:r w:rsidR="00C120E7" w:rsidRPr="00E265FB">
        <w:rPr>
          <w:bCs/>
          <w:color w:val="000000"/>
          <w:sz w:val="28"/>
          <w:szCs w:val="28"/>
          <w:lang w:val="vi-VN"/>
        </w:rPr>
        <w:t xml:space="preserve"> lưu thông</w:t>
      </w:r>
      <w:r w:rsidRPr="00E265FB">
        <w:rPr>
          <w:bCs/>
          <w:color w:val="000000"/>
          <w:sz w:val="28"/>
          <w:szCs w:val="28"/>
          <w:lang w:val="nl-NL"/>
        </w:rPr>
        <w:t>)</w:t>
      </w:r>
      <w:r w:rsidRPr="00E265FB">
        <w:rPr>
          <w:bCs/>
          <w:color w:val="000000"/>
          <w:sz w:val="28"/>
          <w:szCs w:val="28"/>
          <w:lang w:val="vi-VN"/>
        </w:rPr>
        <w:t xml:space="preserve"> từ nơi ở đến cơ quan và ngược lại </w:t>
      </w:r>
      <w:r w:rsidRPr="00E265FB">
        <w:rPr>
          <w:bCs/>
          <w:color w:val="000000"/>
          <w:sz w:val="28"/>
          <w:szCs w:val="28"/>
          <w:lang w:val="nl-NL"/>
        </w:rPr>
        <w:t xml:space="preserve">của chức danh nhận khoán; </w:t>
      </w:r>
    </w:p>
    <w:p w:rsidR="00F37586" w:rsidRPr="00E265F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E265FB">
        <w:rPr>
          <w:bCs/>
          <w:color w:val="000000"/>
          <w:sz w:val="28"/>
          <w:szCs w:val="28"/>
          <w:lang w:val="vi-VN"/>
        </w:rPr>
        <w:t xml:space="preserve">- Số ngày </w:t>
      </w:r>
      <w:r w:rsidRPr="0040125E">
        <w:rPr>
          <w:bCs/>
          <w:color w:val="000000"/>
          <w:sz w:val="28"/>
          <w:szCs w:val="28"/>
          <w:lang w:val="nl-NL"/>
        </w:rPr>
        <w:t xml:space="preserve">làm việc </w:t>
      </w:r>
      <w:r w:rsidRPr="00E265FB">
        <w:rPr>
          <w:bCs/>
          <w:color w:val="000000"/>
          <w:sz w:val="28"/>
          <w:szCs w:val="28"/>
          <w:lang w:val="vi-VN"/>
        </w:rPr>
        <w:t xml:space="preserve">thực tế </w:t>
      </w:r>
      <w:r w:rsidRPr="0040125E">
        <w:rPr>
          <w:bCs/>
          <w:color w:val="000000"/>
          <w:sz w:val="28"/>
          <w:szCs w:val="28"/>
          <w:lang w:val="nl-NL"/>
        </w:rPr>
        <w:t xml:space="preserve">trong tháng là số ngày </w:t>
      </w:r>
      <w:r w:rsidRPr="00E265FB">
        <w:rPr>
          <w:bCs/>
          <w:color w:val="000000"/>
          <w:sz w:val="28"/>
          <w:szCs w:val="28"/>
          <w:lang w:val="vi-VN"/>
        </w:rPr>
        <w:t>chức danh</w:t>
      </w:r>
      <w:r w:rsidRPr="0040125E">
        <w:rPr>
          <w:bCs/>
          <w:color w:val="000000"/>
          <w:sz w:val="28"/>
          <w:szCs w:val="28"/>
          <w:lang w:val="nl-NL"/>
        </w:rPr>
        <w:t xml:space="preserve"> nhận khoán thực tế làm việc tại cơ quan</w:t>
      </w:r>
      <w:r w:rsidRPr="00E265FB">
        <w:rPr>
          <w:bCs/>
          <w:color w:val="000000"/>
          <w:sz w:val="28"/>
          <w:szCs w:val="28"/>
          <w:lang w:val="vi-VN"/>
        </w:rPr>
        <w:t xml:space="preserve"> (bao gồm cả </w:t>
      </w:r>
      <w:r w:rsidRPr="0040125E">
        <w:rPr>
          <w:bCs/>
          <w:color w:val="000000"/>
          <w:sz w:val="28"/>
          <w:szCs w:val="28"/>
          <w:lang w:val="nl-NL"/>
        </w:rPr>
        <w:t xml:space="preserve">ngày </w:t>
      </w:r>
      <w:r w:rsidRPr="00E265FB">
        <w:rPr>
          <w:bCs/>
          <w:color w:val="000000"/>
          <w:sz w:val="28"/>
          <w:szCs w:val="28"/>
          <w:lang w:val="vi-VN"/>
        </w:rPr>
        <w:t xml:space="preserve">làm thêm </w:t>
      </w:r>
      <w:r w:rsidR="00317C28" w:rsidRPr="00E265FB">
        <w:rPr>
          <w:bCs/>
          <w:color w:val="000000"/>
          <w:sz w:val="28"/>
          <w:szCs w:val="28"/>
          <w:lang w:val="vi-VN"/>
        </w:rPr>
        <w:t xml:space="preserve">vào các ngày </w:t>
      </w:r>
      <w:r w:rsidRPr="0040125E">
        <w:rPr>
          <w:bCs/>
          <w:color w:val="000000"/>
          <w:sz w:val="28"/>
          <w:szCs w:val="28"/>
          <w:lang w:val="nl-NL"/>
        </w:rPr>
        <w:t>thứ 7, chủ nhật</w:t>
      </w:r>
      <w:r w:rsidR="00317C28" w:rsidRPr="00E265FB">
        <w:rPr>
          <w:bCs/>
          <w:color w:val="000000"/>
          <w:sz w:val="28"/>
          <w:szCs w:val="28"/>
          <w:lang w:val="vi-VN"/>
        </w:rPr>
        <w:t xml:space="preserve"> hoặc các ngày nghỉ lễ,</w:t>
      </w:r>
      <w:r w:rsidRPr="0040125E">
        <w:rPr>
          <w:bCs/>
          <w:color w:val="000000"/>
          <w:sz w:val="28"/>
          <w:szCs w:val="28"/>
          <w:lang w:val="nl-NL"/>
        </w:rPr>
        <w:t xml:space="preserve"> </w:t>
      </w:r>
      <w:r w:rsidRPr="00E265FB">
        <w:rPr>
          <w:bCs/>
          <w:color w:val="000000"/>
          <w:sz w:val="28"/>
          <w:szCs w:val="28"/>
          <w:lang w:val="vi-VN"/>
        </w:rPr>
        <w:t>nếu phát sinh)</w:t>
      </w:r>
      <w:r w:rsidRPr="0040125E">
        <w:rPr>
          <w:bCs/>
          <w:color w:val="000000"/>
          <w:sz w:val="28"/>
          <w:szCs w:val="28"/>
          <w:lang w:val="nl-NL"/>
        </w:rPr>
        <w:t xml:space="preserve">. </w:t>
      </w:r>
    </w:p>
    <w:p w:rsidR="00F37586" w:rsidRPr="00E265FB" w:rsidRDefault="00F37586" w:rsidP="00E265FB">
      <w:pPr>
        <w:pStyle w:val="List4"/>
        <w:tabs>
          <w:tab w:val="left" w:pos="3018"/>
        </w:tabs>
        <w:spacing w:after="0" w:line="264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265FB">
        <w:rPr>
          <w:rFonts w:ascii="Times New Roman" w:hAnsi="Times New Roman"/>
          <w:bCs/>
          <w:color w:val="000000"/>
          <w:sz w:val="28"/>
          <w:szCs w:val="28"/>
          <w:lang w:val="vi-VN"/>
        </w:rPr>
        <w:lastRenderedPageBreak/>
        <w:t xml:space="preserve">b) </w:t>
      </w:r>
      <w:r w:rsidRPr="0040125E">
        <w:rPr>
          <w:rFonts w:ascii="Times New Roman" w:hAnsi="Times New Roman"/>
          <w:bCs/>
          <w:color w:val="000000"/>
          <w:sz w:val="28"/>
          <w:szCs w:val="28"/>
          <w:lang w:val="vi-VN"/>
        </w:rPr>
        <w:t>H</w:t>
      </w:r>
      <w:r w:rsidRPr="00E265FB">
        <w:rPr>
          <w:rFonts w:ascii="Times New Roman" w:hAnsi="Times New Roman"/>
          <w:bCs/>
          <w:color w:val="000000"/>
          <w:sz w:val="28"/>
          <w:szCs w:val="28"/>
          <w:lang w:val="vi-VN"/>
        </w:rPr>
        <w:t>ình thức khoán gọn</w:t>
      </w:r>
      <w:r w:rsidRPr="0040125E">
        <w:rPr>
          <w:rFonts w:ascii="Times New Roman" w:hAnsi="Times New Roman"/>
          <w:bCs/>
          <w:color w:val="000000"/>
          <w:sz w:val="28"/>
          <w:szCs w:val="28"/>
          <w:lang w:val="vi-VN"/>
        </w:rPr>
        <w:t>:</w:t>
      </w:r>
    </w:p>
    <w:p w:rsidR="00F37586" w:rsidRDefault="00F37586" w:rsidP="00E265FB">
      <w:pPr>
        <w:pStyle w:val="List4"/>
        <w:tabs>
          <w:tab w:val="left" w:pos="3018"/>
        </w:tabs>
        <w:spacing w:after="0" w:line="264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40125E">
        <w:rPr>
          <w:rFonts w:ascii="Times New Roman" w:hAnsi="Times New Roman"/>
          <w:bCs/>
          <w:color w:val="000000"/>
          <w:sz w:val="28"/>
          <w:szCs w:val="28"/>
          <w:lang w:val="vi-VN"/>
        </w:rPr>
        <w:t>H</w:t>
      </w:r>
      <w:r w:rsidRPr="00E265FB">
        <w:rPr>
          <w:rFonts w:ascii="Times New Roman" w:hAnsi="Times New Roman"/>
          <w:bCs/>
          <w:color w:val="000000"/>
          <w:sz w:val="28"/>
          <w:szCs w:val="28"/>
          <w:lang w:val="vi-VN"/>
        </w:rPr>
        <w:t>ình thức khoán gọn được áp dụng đối với tất cả các chứ</w:t>
      </w:r>
      <w:r w:rsidR="00C377AB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c danh </w:t>
      </w:r>
      <w:r w:rsidRPr="00E265FB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hoặc áp dụng đối với từng chức danh. </w:t>
      </w:r>
      <w:r w:rsidRPr="00E265FB">
        <w:rPr>
          <w:rFonts w:ascii="Times New Roman" w:hAnsi="Times New Roman"/>
          <w:color w:val="000000"/>
          <w:sz w:val="28"/>
          <w:szCs w:val="28"/>
          <w:lang w:val="nl-NL"/>
        </w:rPr>
        <w:t>Bộ trưởng,</w:t>
      </w:r>
      <w:r w:rsidRPr="00E265FB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E265FB">
        <w:rPr>
          <w:rFonts w:ascii="Times New Roman" w:hAnsi="Times New Roman"/>
          <w:color w:val="000000"/>
          <w:sz w:val="28"/>
          <w:szCs w:val="28"/>
          <w:lang w:val="nl-NL"/>
        </w:rPr>
        <w:t xml:space="preserve">Thủ trưởng cơ quan trung ương, Chủ tịch Uỷ ban nhân dân cấp tỉnh (sau khi có ý kiến thống nhất của Ban thường vụ Tỉnh ủy, </w:t>
      </w:r>
      <w:r w:rsidRPr="00E265FB">
        <w:rPr>
          <w:rFonts w:ascii="Times New Roman" w:hAnsi="Times New Roman"/>
          <w:color w:val="000000"/>
          <w:sz w:val="28"/>
          <w:szCs w:val="28"/>
          <w:lang w:val="vi-VN"/>
        </w:rPr>
        <w:t>Thành ủy, T</w:t>
      </w:r>
      <w:r w:rsidRPr="00E265FB">
        <w:rPr>
          <w:rFonts w:ascii="Times New Roman" w:hAnsi="Times New Roman"/>
          <w:color w:val="000000"/>
          <w:sz w:val="28"/>
          <w:szCs w:val="28"/>
          <w:lang w:val="nl-NL"/>
        </w:rPr>
        <w:t xml:space="preserve">hường trực Hội đồng nhân dân cấp tỉnh), Chủ tịch Hội đồng thành viên các Tập đoàn kinh tế quyết định hoặc phân cấp </w:t>
      </w:r>
      <w:r w:rsidRPr="00E265FB">
        <w:rPr>
          <w:rFonts w:ascii="Times New Roman" w:hAnsi="Times New Roman"/>
          <w:color w:val="000000"/>
          <w:sz w:val="28"/>
          <w:szCs w:val="28"/>
          <w:lang w:val="nb-NO"/>
        </w:rPr>
        <w:t>thẩm quyền quyết định</w:t>
      </w:r>
      <w:r w:rsidRPr="00E265FB">
        <w:rPr>
          <w:rFonts w:ascii="Times New Roman" w:hAnsi="Times New Roman"/>
          <w:color w:val="000000"/>
          <w:sz w:val="28"/>
          <w:szCs w:val="28"/>
          <w:lang w:val="vi-VN"/>
        </w:rPr>
        <w:t xml:space="preserve"> áp dụng mức khoán gọn đảm bảo phù hợp </w:t>
      </w:r>
      <w:r w:rsidRPr="00E265FB">
        <w:rPr>
          <w:rFonts w:ascii="Times New Roman" w:hAnsi="Times New Roman"/>
          <w:color w:val="000000"/>
          <w:sz w:val="28"/>
          <w:szCs w:val="28"/>
          <w:lang w:val="nl-NL"/>
        </w:rPr>
        <w:t>điều kiện thực tế</w:t>
      </w:r>
      <w:r w:rsidRPr="00E265FB">
        <w:rPr>
          <w:rFonts w:ascii="Times New Roman" w:hAnsi="Times New Roman"/>
          <w:color w:val="000000"/>
          <w:sz w:val="28"/>
          <w:szCs w:val="28"/>
          <w:lang w:val="vi-VN"/>
        </w:rPr>
        <w:t>,</w:t>
      </w:r>
      <w:r w:rsidRPr="00E265FB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khoảng cách từ </w:t>
      </w:r>
      <w:r w:rsidRPr="00E265FB">
        <w:rPr>
          <w:rFonts w:ascii="Times New Roman" w:hAnsi="Times New Roman"/>
          <w:bCs/>
          <w:color w:val="000000"/>
          <w:sz w:val="28"/>
          <w:szCs w:val="28"/>
          <w:lang w:val="nl-NL"/>
        </w:rPr>
        <w:t>nơi ở đến cơ quan và ngược lại</w:t>
      </w:r>
      <w:r w:rsidRPr="00E265FB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của các chức danh nhận khoán. Mức khoán được xác định như sau:</w:t>
      </w:r>
    </w:p>
    <w:p w:rsidR="00C377AB" w:rsidRPr="00E265FB" w:rsidRDefault="00C377AB" w:rsidP="00E265FB">
      <w:pPr>
        <w:pStyle w:val="List4"/>
        <w:tabs>
          <w:tab w:val="left" w:pos="3018"/>
        </w:tabs>
        <w:spacing w:after="0" w:line="264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</w:p>
    <w:tbl>
      <w:tblPr>
        <w:tblW w:w="8558" w:type="dxa"/>
        <w:tblInd w:w="622" w:type="dxa"/>
        <w:tblLayout w:type="fixed"/>
        <w:tblLook w:val="04A0" w:firstRow="1" w:lastRow="0" w:firstColumn="1" w:lastColumn="0" w:noHBand="0" w:noVBand="1"/>
      </w:tblPr>
      <w:tblGrid>
        <w:gridCol w:w="1754"/>
        <w:gridCol w:w="284"/>
        <w:gridCol w:w="2242"/>
        <w:gridCol w:w="309"/>
        <w:gridCol w:w="2221"/>
        <w:gridCol w:w="331"/>
        <w:gridCol w:w="1417"/>
      </w:tblGrid>
      <w:tr w:rsidR="00F37586" w:rsidRPr="00F37586" w:rsidTr="004F4D4B">
        <w:tc>
          <w:tcPr>
            <w:tcW w:w="1754" w:type="dxa"/>
            <w:vAlign w:val="center"/>
          </w:tcPr>
          <w:p w:rsidR="00F37586" w:rsidRPr="00F37586" w:rsidRDefault="00F37586" w:rsidP="004F4D4B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Mức khoán (đồng/tháng)</w:t>
            </w:r>
          </w:p>
        </w:tc>
        <w:tc>
          <w:tcPr>
            <w:tcW w:w="284" w:type="dxa"/>
            <w:vAlign w:val="center"/>
          </w:tcPr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=</w:t>
            </w:r>
          </w:p>
        </w:tc>
        <w:tc>
          <w:tcPr>
            <w:tcW w:w="2242" w:type="dxa"/>
            <w:vAlign w:val="center"/>
          </w:tcPr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 xml:space="preserve">Số km </w:t>
            </w: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  <w:t>bình quân</w:t>
            </w: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 xml:space="preserve"> từ nơi ở đến cơ quan </w:t>
            </w: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  <w:t>và ngược lại</w:t>
            </w:r>
          </w:p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(km)</w:t>
            </w:r>
          </w:p>
        </w:tc>
        <w:tc>
          <w:tcPr>
            <w:tcW w:w="309" w:type="dxa"/>
            <w:vAlign w:val="center"/>
          </w:tcPr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x</w:t>
            </w:r>
          </w:p>
        </w:tc>
        <w:tc>
          <w:tcPr>
            <w:tcW w:w="2221" w:type="dxa"/>
            <w:vAlign w:val="center"/>
          </w:tcPr>
          <w:p w:rsidR="00F37586" w:rsidRPr="00F37586" w:rsidRDefault="00F37586" w:rsidP="004F4D4B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Số ngày đưa đón</w:t>
            </w:r>
          </w:p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 xml:space="preserve">bình quân </w:t>
            </w:r>
          </w:p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hàng tháng</w:t>
            </w:r>
          </w:p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 xml:space="preserve"> (ngày)</w:t>
            </w:r>
          </w:p>
        </w:tc>
        <w:tc>
          <w:tcPr>
            <w:tcW w:w="331" w:type="dxa"/>
            <w:vAlign w:val="center"/>
          </w:tcPr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x</w:t>
            </w:r>
          </w:p>
        </w:tc>
        <w:tc>
          <w:tcPr>
            <w:tcW w:w="1417" w:type="dxa"/>
            <w:vAlign w:val="center"/>
          </w:tcPr>
          <w:p w:rsidR="00F37586" w:rsidRPr="00F37586" w:rsidRDefault="00F37586" w:rsidP="004F4D4B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Đơn giá  khoán</w:t>
            </w:r>
          </w:p>
          <w:p w:rsidR="00F37586" w:rsidRPr="00F37586" w:rsidRDefault="00F37586" w:rsidP="004F4D4B">
            <w:pPr>
              <w:pStyle w:val="List4"/>
              <w:tabs>
                <w:tab w:val="left" w:pos="30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Cs/>
                <w:color w:val="000000"/>
                <w:sz w:val="28"/>
                <w:szCs w:val="28"/>
                <w:lang w:val="nl-NL"/>
              </w:rPr>
              <w:t>(đồng/km)</w:t>
            </w:r>
          </w:p>
        </w:tc>
      </w:tr>
    </w:tbl>
    <w:p w:rsidR="00F37586" w:rsidRPr="00E265F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E265FB">
        <w:rPr>
          <w:bCs/>
          <w:color w:val="000000"/>
          <w:sz w:val="28"/>
          <w:szCs w:val="28"/>
          <w:lang w:val="nl-NL"/>
        </w:rPr>
        <w:t>Trong đó:</w:t>
      </w:r>
    </w:p>
    <w:p w:rsidR="00F37586" w:rsidRPr="00E265F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E265FB">
        <w:rPr>
          <w:bCs/>
          <w:color w:val="000000"/>
          <w:sz w:val="28"/>
          <w:szCs w:val="28"/>
          <w:lang w:val="nl-NL"/>
        </w:rPr>
        <w:t xml:space="preserve">- Số km </w:t>
      </w:r>
      <w:r w:rsidRPr="00E265FB">
        <w:rPr>
          <w:bCs/>
          <w:color w:val="000000"/>
          <w:sz w:val="28"/>
          <w:szCs w:val="28"/>
          <w:lang w:val="vi-VN"/>
        </w:rPr>
        <w:t>bình quân</w:t>
      </w:r>
      <w:r w:rsidRPr="00E265FB">
        <w:rPr>
          <w:bCs/>
          <w:color w:val="000000"/>
          <w:sz w:val="28"/>
          <w:szCs w:val="28"/>
          <w:lang w:val="nl-NL"/>
        </w:rPr>
        <w:t xml:space="preserve"> từ nơi ở đến cơ quan</w:t>
      </w:r>
      <w:r w:rsidRPr="00E265FB">
        <w:rPr>
          <w:bCs/>
          <w:color w:val="000000"/>
          <w:sz w:val="28"/>
          <w:szCs w:val="28"/>
          <w:lang w:val="vi-VN"/>
        </w:rPr>
        <w:t xml:space="preserve"> và ngược lại:</w:t>
      </w:r>
    </w:p>
    <w:p w:rsidR="00F37586" w:rsidRPr="00E265F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E265FB">
        <w:rPr>
          <w:bCs/>
          <w:color w:val="000000"/>
          <w:sz w:val="28"/>
          <w:szCs w:val="28"/>
          <w:lang w:val="vi-VN"/>
        </w:rPr>
        <w:t>+ Trường hợp áp dụng đối với tất cả các chức danh: Đ</w:t>
      </w:r>
      <w:r w:rsidRPr="00E265FB">
        <w:rPr>
          <w:bCs/>
          <w:color w:val="000000"/>
          <w:sz w:val="28"/>
          <w:szCs w:val="28"/>
          <w:lang w:val="nl-NL"/>
        </w:rPr>
        <w:t xml:space="preserve">ược tính theo </w:t>
      </w:r>
      <w:r w:rsidRPr="00E265FB">
        <w:rPr>
          <w:bCs/>
          <w:color w:val="000000"/>
          <w:sz w:val="28"/>
          <w:szCs w:val="28"/>
          <w:lang w:val="vi-VN"/>
        </w:rPr>
        <w:t xml:space="preserve">tổng số </w:t>
      </w:r>
      <w:r w:rsidRPr="00E265FB">
        <w:rPr>
          <w:bCs/>
          <w:color w:val="000000"/>
          <w:sz w:val="28"/>
          <w:szCs w:val="28"/>
          <w:lang w:val="nl-NL"/>
        </w:rPr>
        <w:t>km</w:t>
      </w:r>
      <w:r w:rsidRPr="00E265FB">
        <w:rPr>
          <w:bCs/>
          <w:color w:val="000000"/>
          <w:sz w:val="28"/>
          <w:szCs w:val="28"/>
          <w:lang w:val="vi-VN"/>
        </w:rPr>
        <w:t xml:space="preserve"> thực tế ngắn nhất từ nơi ở đến cơ quan và ngược lại </w:t>
      </w:r>
      <w:r w:rsidR="00C120E7" w:rsidRPr="00E265FB">
        <w:rPr>
          <w:bCs/>
          <w:color w:val="000000"/>
          <w:sz w:val="28"/>
          <w:szCs w:val="28"/>
          <w:lang w:val="nl-NL"/>
        </w:rPr>
        <w:t xml:space="preserve">(mà xe ô tô kinh doanh vận tải </w:t>
      </w:r>
      <w:r w:rsidR="00C120E7" w:rsidRPr="00E265FB">
        <w:rPr>
          <w:bCs/>
          <w:color w:val="000000"/>
          <w:sz w:val="28"/>
          <w:szCs w:val="28"/>
          <w:lang w:val="vi-VN"/>
        </w:rPr>
        <w:t xml:space="preserve">loại 4 chỗ </w:t>
      </w:r>
      <w:r w:rsidR="00C377AB">
        <w:rPr>
          <w:bCs/>
          <w:color w:val="000000"/>
          <w:sz w:val="28"/>
          <w:szCs w:val="28"/>
          <w:lang w:val="vi-VN"/>
        </w:rPr>
        <w:t xml:space="preserve">ngồi </w:t>
      </w:r>
      <w:r w:rsidR="00C120E7" w:rsidRPr="00E265FB">
        <w:rPr>
          <w:bCs/>
          <w:color w:val="000000"/>
          <w:sz w:val="28"/>
          <w:szCs w:val="28"/>
          <w:lang w:val="nl-NL"/>
        </w:rPr>
        <w:t>được phép</w:t>
      </w:r>
      <w:r w:rsidR="00C120E7" w:rsidRPr="00E265FB">
        <w:rPr>
          <w:bCs/>
          <w:color w:val="000000"/>
          <w:sz w:val="28"/>
          <w:szCs w:val="28"/>
          <w:lang w:val="vi-VN"/>
        </w:rPr>
        <w:t xml:space="preserve"> lưu thông</w:t>
      </w:r>
      <w:r w:rsidR="00C120E7" w:rsidRPr="00E265FB">
        <w:rPr>
          <w:bCs/>
          <w:color w:val="000000"/>
          <w:sz w:val="28"/>
          <w:szCs w:val="28"/>
          <w:lang w:val="nl-NL"/>
        </w:rPr>
        <w:t>)</w:t>
      </w:r>
      <w:r w:rsidR="00C120E7" w:rsidRPr="00E265FB">
        <w:rPr>
          <w:bCs/>
          <w:color w:val="000000"/>
          <w:sz w:val="28"/>
          <w:szCs w:val="28"/>
          <w:lang w:val="vi-VN"/>
        </w:rPr>
        <w:t xml:space="preserve"> </w:t>
      </w:r>
      <w:r w:rsidRPr="00E265FB">
        <w:rPr>
          <w:bCs/>
          <w:color w:val="000000"/>
          <w:sz w:val="28"/>
          <w:szCs w:val="28"/>
          <w:lang w:val="vi-VN"/>
        </w:rPr>
        <w:t>của tất cả các chức danh</w:t>
      </w:r>
      <w:r w:rsidRPr="0040125E">
        <w:rPr>
          <w:bCs/>
          <w:color w:val="000000"/>
          <w:sz w:val="28"/>
          <w:szCs w:val="28"/>
          <w:lang w:val="vi-VN"/>
        </w:rPr>
        <w:t xml:space="preserve"> </w:t>
      </w:r>
      <w:r w:rsidRPr="00E265FB">
        <w:rPr>
          <w:bCs/>
          <w:color w:val="000000"/>
          <w:sz w:val="28"/>
          <w:szCs w:val="28"/>
          <w:lang w:val="vi-VN"/>
        </w:rPr>
        <w:t xml:space="preserve">nhận khoán </w:t>
      </w:r>
      <w:r w:rsidRPr="0040125E">
        <w:rPr>
          <w:bCs/>
          <w:color w:val="000000"/>
          <w:sz w:val="28"/>
          <w:szCs w:val="28"/>
          <w:lang w:val="vi-VN"/>
        </w:rPr>
        <w:t xml:space="preserve">chia (:) </w:t>
      </w:r>
      <w:r w:rsidRPr="00E265FB">
        <w:rPr>
          <w:bCs/>
          <w:color w:val="000000"/>
          <w:sz w:val="28"/>
          <w:szCs w:val="28"/>
          <w:lang w:val="vi-VN"/>
        </w:rPr>
        <w:t>tổng số chức danh</w:t>
      </w:r>
      <w:r w:rsidRPr="0040125E">
        <w:rPr>
          <w:bCs/>
          <w:color w:val="000000"/>
          <w:sz w:val="28"/>
          <w:szCs w:val="28"/>
          <w:lang w:val="vi-VN"/>
        </w:rPr>
        <w:t xml:space="preserve"> thuộc đối tượng khoán</w:t>
      </w:r>
      <w:r w:rsidRPr="00E265FB">
        <w:rPr>
          <w:bCs/>
          <w:color w:val="000000"/>
          <w:sz w:val="28"/>
          <w:szCs w:val="28"/>
          <w:lang w:val="nl-NL"/>
        </w:rPr>
        <w:t>;</w:t>
      </w:r>
    </w:p>
    <w:p w:rsidR="00F37586" w:rsidRPr="00E265F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E265FB">
        <w:rPr>
          <w:bCs/>
          <w:color w:val="000000"/>
          <w:sz w:val="28"/>
          <w:szCs w:val="28"/>
          <w:lang w:val="vi-VN"/>
        </w:rPr>
        <w:t>+ Trường hợp áp dụng đối với từng chức danh: Đ</w:t>
      </w:r>
      <w:r w:rsidRPr="00E265FB">
        <w:rPr>
          <w:bCs/>
          <w:color w:val="000000"/>
          <w:sz w:val="28"/>
          <w:szCs w:val="28"/>
          <w:lang w:val="nl-NL"/>
        </w:rPr>
        <w:t xml:space="preserve">ược tính theo </w:t>
      </w:r>
      <w:r w:rsidRPr="00E265FB">
        <w:rPr>
          <w:bCs/>
          <w:color w:val="000000"/>
          <w:sz w:val="28"/>
          <w:szCs w:val="28"/>
          <w:lang w:val="vi-VN"/>
        </w:rPr>
        <w:t xml:space="preserve">số </w:t>
      </w:r>
      <w:r w:rsidRPr="00E265FB">
        <w:rPr>
          <w:bCs/>
          <w:color w:val="000000"/>
          <w:sz w:val="28"/>
          <w:szCs w:val="28"/>
          <w:lang w:val="nl-NL"/>
        </w:rPr>
        <w:t>km</w:t>
      </w:r>
      <w:r w:rsidRPr="00E265FB">
        <w:rPr>
          <w:bCs/>
          <w:color w:val="000000"/>
          <w:sz w:val="28"/>
          <w:szCs w:val="28"/>
          <w:lang w:val="vi-VN"/>
        </w:rPr>
        <w:t xml:space="preserve"> </w:t>
      </w:r>
      <w:r w:rsidR="005C3CAF" w:rsidRPr="00E265FB">
        <w:rPr>
          <w:bCs/>
          <w:color w:val="000000"/>
          <w:sz w:val="28"/>
          <w:szCs w:val="28"/>
          <w:lang w:val="vi-VN"/>
        </w:rPr>
        <w:t>thực tế ngắn nhất</w:t>
      </w:r>
      <w:r w:rsidRPr="00E265FB">
        <w:rPr>
          <w:bCs/>
          <w:color w:val="000000"/>
          <w:sz w:val="28"/>
          <w:szCs w:val="28"/>
          <w:lang w:val="vi-VN"/>
        </w:rPr>
        <w:t xml:space="preserve"> từ nơi ở đến cơ quan và ngược lại </w:t>
      </w:r>
      <w:r w:rsidR="00C120E7" w:rsidRPr="00E265FB">
        <w:rPr>
          <w:bCs/>
          <w:color w:val="000000"/>
          <w:sz w:val="28"/>
          <w:szCs w:val="28"/>
          <w:lang w:val="nl-NL"/>
        </w:rPr>
        <w:t xml:space="preserve">(mà xe ô tô kinh doanh vận tải </w:t>
      </w:r>
      <w:r w:rsidR="00C120E7" w:rsidRPr="00E265FB">
        <w:rPr>
          <w:bCs/>
          <w:color w:val="000000"/>
          <w:sz w:val="28"/>
          <w:szCs w:val="28"/>
          <w:lang w:val="vi-VN"/>
        </w:rPr>
        <w:t xml:space="preserve">loại 4 chỗ </w:t>
      </w:r>
      <w:r w:rsidR="00C377AB">
        <w:rPr>
          <w:bCs/>
          <w:color w:val="000000"/>
          <w:sz w:val="28"/>
          <w:szCs w:val="28"/>
          <w:lang w:val="vi-VN"/>
        </w:rPr>
        <w:t xml:space="preserve">ngồi </w:t>
      </w:r>
      <w:r w:rsidR="00C120E7" w:rsidRPr="00E265FB">
        <w:rPr>
          <w:bCs/>
          <w:color w:val="000000"/>
          <w:sz w:val="28"/>
          <w:szCs w:val="28"/>
          <w:lang w:val="nl-NL"/>
        </w:rPr>
        <w:t>được phép</w:t>
      </w:r>
      <w:r w:rsidR="00C120E7" w:rsidRPr="00E265FB">
        <w:rPr>
          <w:bCs/>
          <w:color w:val="000000"/>
          <w:sz w:val="28"/>
          <w:szCs w:val="28"/>
          <w:lang w:val="vi-VN"/>
        </w:rPr>
        <w:t xml:space="preserve"> lưu thông</w:t>
      </w:r>
      <w:r w:rsidR="00C120E7" w:rsidRPr="00E265FB">
        <w:rPr>
          <w:bCs/>
          <w:color w:val="000000"/>
          <w:sz w:val="28"/>
          <w:szCs w:val="28"/>
          <w:lang w:val="nl-NL"/>
        </w:rPr>
        <w:t>)</w:t>
      </w:r>
      <w:r w:rsidRPr="00E265FB">
        <w:rPr>
          <w:bCs/>
          <w:color w:val="000000"/>
          <w:sz w:val="28"/>
          <w:szCs w:val="28"/>
          <w:lang w:val="vi-VN"/>
        </w:rPr>
        <w:t xml:space="preserve"> của từng chức danh</w:t>
      </w:r>
      <w:r w:rsidRPr="0040125E">
        <w:rPr>
          <w:bCs/>
          <w:color w:val="000000"/>
          <w:sz w:val="28"/>
          <w:szCs w:val="28"/>
          <w:lang w:val="vi-VN"/>
        </w:rPr>
        <w:t xml:space="preserve"> </w:t>
      </w:r>
      <w:r w:rsidRPr="00E265FB">
        <w:rPr>
          <w:bCs/>
          <w:color w:val="000000"/>
          <w:sz w:val="28"/>
          <w:szCs w:val="28"/>
          <w:lang w:val="vi-VN"/>
        </w:rPr>
        <w:t>nhận khoán.</w:t>
      </w:r>
    </w:p>
    <w:p w:rsidR="00F37586" w:rsidRPr="00E265F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E265FB">
        <w:rPr>
          <w:bCs/>
          <w:color w:val="000000"/>
          <w:sz w:val="28"/>
          <w:szCs w:val="28"/>
          <w:lang w:val="vi-VN"/>
        </w:rPr>
        <w:t>-</w:t>
      </w:r>
      <w:r w:rsidRPr="0040125E">
        <w:rPr>
          <w:bCs/>
          <w:color w:val="000000"/>
          <w:sz w:val="28"/>
          <w:szCs w:val="28"/>
          <w:lang w:val="vi-VN"/>
        </w:rPr>
        <w:t xml:space="preserve"> </w:t>
      </w:r>
      <w:r w:rsidRPr="00E265FB">
        <w:rPr>
          <w:bCs/>
          <w:color w:val="000000"/>
          <w:sz w:val="28"/>
          <w:szCs w:val="28"/>
          <w:lang w:val="nl-NL"/>
        </w:rPr>
        <w:t>Số ngày đưa đón bình quân hàng tháng (ngày/tháng)</w:t>
      </w:r>
      <w:r w:rsidRPr="00E265FB">
        <w:rPr>
          <w:bCs/>
          <w:color w:val="000000"/>
          <w:sz w:val="28"/>
          <w:szCs w:val="28"/>
          <w:lang w:val="vi-VN"/>
        </w:rPr>
        <w:t>:</w:t>
      </w:r>
      <w:r w:rsidR="002A66E7" w:rsidRPr="0040125E">
        <w:rPr>
          <w:bCs/>
          <w:color w:val="000000"/>
          <w:sz w:val="28"/>
          <w:szCs w:val="28"/>
          <w:lang w:val="vi-VN"/>
        </w:rPr>
        <w:t xml:space="preserve"> 22 ngày theo quy định của Bộ </w:t>
      </w:r>
      <w:r w:rsidR="002A66E7" w:rsidRPr="00E265FB">
        <w:rPr>
          <w:bCs/>
          <w:color w:val="000000"/>
          <w:sz w:val="28"/>
          <w:szCs w:val="28"/>
          <w:lang w:val="vi-VN"/>
        </w:rPr>
        <w:t>l</w:t>
      </w:r>
      <w:r w:rsidRPr="0040125E">
        <w:rPr>
          <w:bCs/>
          <w:color w:val="000000"/>
          <w:sz w:val="28"/>
          <w:szCs w:val="28"/>
          <w:lang w:val="vi-VN"/>
        </w:rPr>
        <w:t>uật Lao động</w:t>
      </w:r>
      <w:r w:rsidRPr="00E265FB">
        <w:rPr>
          <w:bCs/>
          <w:color w:val="000000"/>
          <w:sz w:val="28"/>
          <w:szCs w:val="28"/>
          <w:lang w:val="vi-VN"/>
        </w:rPr>
        <w:t>.</w:t>
      </w:r>
    </w:p>
    <w:p w:rsidR="00F37586" w:rsidRPr="00E265FB" w:rsidRDefault="00F37586" w:rsidP="00E265FB">
      <w:pPr>
        <w:spacing w:line="264" w:lineRule="auto"/>
        <w:ind w:firstLine="720"/>
        <w:jc w:val="both"/>
        <w:rPr>
          <w:color w:val="000000"/>
          <w:sz w:val="28"/>
          <w:szCs w:val="28"/>
          <w:lang w:val="nb-NO"/>
        </w:rPr>
      </w:pPr>
      <w:r w:rsidRPr="00E265FB">
        <w:rPr>
          <w:color w:val="000000"/>
          <w:sz w:val="28"/>
          <w:szCs w:val="28"/>
          <w:lang w:val="nb-NO"/>
        </w:rPr>
        <w:t>2.</w:t>
      </w:r>
      <w:r w:rsidRPr="00E265FB">
        <w:rPr>
          <w:color w:val="000000"/>
          <w:sz w:val="28"/>
          <w:szCs w:val="28"/>
          <w:lang w:val="vi-VN"/>
        </w:rPr>
        <w:t xml:space="preserve"> Mức k</w:t>
      </w:r>
      <w:r w:rsidRPr="00E265FB">
        <w:rPr>
          <w:color w:val="000000"/>
          <w:sz w:val="28"/>
          <w:szCs w:val="28"/>
          <w:lang w:val="nb-NO"/>
        </w:rPr>
        <w:t>hoán kinh phí sử dụng xe ô tô đối với công đoạn đi công tác</w:t>
      </w:r>
    </w:p>
    <w:p w:rsidR="00F37586" w:rsidRPr="00E265FB" w:rsidRDefault="00F37586" w:rsidP="00E265FB">
      <w:pPr>
        <w:spacing w:line="264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E265FB">
        <w:rPr>
          <w:color w:val="000000"/>
          <w:sz w:val="28"/>
          <w:szCs w:val="28"/>
          <w:lang w:val="nl-NL"/>
        </w:rPr>
        <w:t>Cơ quan, người có thẩm quyền quyết định khoán kinh phí sử dụng xe ô tô quy định áp dụng khoán cho toàn bộ công đoạn đi công tác hoặc</w:t>
      </w:r>
      <w:r w:rsidRPr="00E265FB">
        <w:rPr>
          <w:color w:val="000000"/>
          <w:sz w:val="28"/>
          <w:szCs w:val="28"/>
          <w:lang w:val="vi-VN"/>
        </w:rPr>
        <w:t xml:space="preserve"> </w:t>
      </w:r>
      <w:r w:rsidRPr="00E265FB">
        <w:rPr>
          <w:color w:val="000000"/>
          <w:sz w:val="28"/>
          <w:szCs w:val="28"/>
          <w:lang w:val="nl-NL"/>
        </w:rPr>
        <w:t>từng công đoạn (ví dụ: khoán khi đi công tác trong nội tỉnh, thành phố trực thuộc trung ương; khoán đi công tác trên địa bàn của huyện,...)</w:t>
      </w:r>
      <w:r w:rsidRPr="00E265FB">
        <w:rPr>
          <w:color w:val="000000"/>
          <w:sz w:val="28"/>
          <w:szCs w:val="28"/>
          <w:lang w:val="vi-VN"/>
        </w:rPr>
        <w:t>; mức khoán kinh phí đối với công đoạn đi công tác được xác định như sau:</w:t>
      </w:r>
    </w:p>
    <w:p w:rsidR="00F37586" w:rsidRPr="00E265F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E265FB">
        <w:rPr>
          <w:color w:val="000000"/>
          <w:sz w:val="28"/>
          <w:szCs w:val="28"/>
          <w:lang w:val="vi-VN"/>
        </w:rPr>
        <w:t>a</w:t>
      </w:r>
      <w:r w:rsidRPr="00E265FB">
        <w:rPr>
          <w:color w:val="000000"/>
          <w:sz w:val="28"/>
          <w:szCs w:val="28"/>
          <w:lang w:val="nl-NL"/>
        </w:rPr>
        <w:t xml:space="preserve">) </w:t>
      </w:r>
      <w:r w:rsidRPr="00E265FB">
        <w:rPr>
          <w:bCs/>
          <w:color w:val="000000"/>
          <w:sz w:val="28"/>
          <w:szCs w:val="28"/>
        </w:rPr>
        <w:t>H</w:t>
      </w:r>
      <w:r w:rsidRPr="00E265FB">
        <w:rPr>
          <w:bCs/>
          <w:color w:val="000000"/>
          <w:sz w:val="28"/>
          <w:szCs w:val="28"/>
          <w:lang w:val="vi-VN"/>
        </w:rPr>
        <w:t>ình thức khoán theo km thực tế</w:t>
      </w:r>
    </w:p>
    <w:p w:rsidR="00C377A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E265FB">
        <w:rPr>
          <w:bCs/>
          <w:color w:val="000000"/>
          <w:sz w:val="28"/>
          <w:szCs w:val="28"/>
          <w:lang w:val="nl-NL"/>
        </w:rPr>
        <w:t xml:space="preserve">Mức khoán kinh phí </w:t>
      </w:r>
      <w:r w:rsidRPr="00E265FB">
        <w:rPr>
          <w:color w:val="000000"/>
          <w:sz w:val="28"/>
          <w:szCs w:val="28"/>
          <w:lang w:val="nb-NO"/>
        </w:rPr>
        <w:t>sử dụng xe ô tô công đoạn đi công tác trong trường hợp áp dụng hình thức khoán</w:t>
      </w:r>
      <w:r w:rsidR="00C377AB">
        <w:rPr>
          <w:color w:val="000000"/>
          <w:sz w:val="28"/>
          <w:szCs w:val="28"/>
          <w:lang w:val="vi-VN"/>
        </w:rPr>
        <w:t xml:space="preserve"> theo</w:t>
      </w:r>
      <w:r w:rsidRPr="00E265FB">
        <w:rPr>
          <w:color w:val="000000"/>
          <w:sz w:val="28"/>
          <w:szCs w:val="28"/>
          <w:lang w:val="nb-NO"/>
        </w:rPr>
        <w:t xml:space="preserve"> km thực tế được </w:t>
      </w:r>
      <w:r w:rsidRPr="00E265FB">
        <w:rPr>
          <w:bCs/>
          <w:color w:val="000000"/>
          <w:sz w:val="28"/>
          <w:szCs w:val="28"/>
          <w:lang w:val="nl-NL"/>
        </w:rPr>
        <w:t>xác định như sau:</w:t>
      </w:r>
    </w:p>
    <w:p w:rsidR="00C84678" w:rsidRPr="00C84678" w:rsidRDefault="00C84678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256"/>
        <w:gridCol w:w="3109"/>
        <w:gridCol w:w="293"/>
        <w:gridCol w:w="1559"/>
      </w:tblGrid>
      <w:tr w:rsidR="00F37586" w:rsidRPr="00F37586" w:rsidTr="00E742CA">
        <w:trPr>
          <w:jc w:val="center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bCs/>
                <w:color w:val="000000"/>
                <w:sz w:val="28"/>
                <w:szCs w:val="28"/>
                <w:lang w:val="vi-VN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 xml:space="preserve">Mức khoán </w:t>
            </w:r>
          </w:p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 xml:space="preserve"> (đồng/tháng)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F37586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bCs/>
                <w:color w:val="000000"/>
                <w:sz w:val="28"/>
                <w:szCs w:val="28"/>
                <w:lang w:val="vi-VN"/>
              </w:rPr>
            </w:pPr>
            <w:r w:rsidRPr="00F37586">
              <w:rPr>
                <w:bCs/>
                <w:color w:val="000000"/>
                <w:sz w:val="28"/>
                <w:szCs w:val="28"/>
                <w:lang w:val="vi-VN"/>
              </w:rPr>
              <w:t>Tổng s</w:t>
            </w: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 xml:space="preserve">ố km thực tế của từng lần đi công tác </w:t>
            </w:r>
          </w:p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(km)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586" w:rsidRPr="00F37586" w:rsidRDefault="00F37586" w:rsidP="004F4D4B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Đơn giá khoán</w:t>
            </w:r>
          </w:p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(đồng/km)</w:t>
            </w:r>
          </w:p>
        </w:tc>
      </w:tr>
    </w:tbl>
    <w:p w:rsidR="00C377AB" w:rsidRDefault="00C377AB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</w:p>
    <w:p w:rsidR="00F37586" w:rsidRPr="00E265F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E265FB">
        <w:rPr>
          <w:bCs/>
          <w:color w:val="000000"/>
          <w:sz w:val="28"/>
          <w:szCs w:val="28"/>
          <w:lang w:val="nl-NL"/>
        </w:rPr>
        <w:t xml:space="preserve">Trong đó: </w:t>
      </w:r>
      <w:r w:rsidRPr="00E265FB">
        <w:rPr>
          <w:bCs/>
          <w:color w:val="000000"/>
          <w:sz w:val="28"/>
          <w:szCs w:val="28"/>
          <w:lang w:val="vi-VN"/>
        </w:rPr>
        <w:t>Tổng s</w:t>
      </w:r>
      <w:r w:rsidRPr="00E265FB">
        <w:rPr>
          <w:bCs/>
          <w:color w:val="000000"/>
          <w:sz w:val="28"/>
          <w:szCs w:val="28"/>
          <w:lang w:val="nl-NL"/>
        </w:rPr>
        <w:t xml:space="preserve">ố km thực tế của từng lần đi công tác được xác định trên cơ sở </w:t>
      </w:r>
      <w:r w:rsidR="00C120E7" w:rsidRPr="00E265FB">
        <w:rPr>
          <w:bCs/>
          <w:color w:val="000000"/>
          <w:sz w:val="28"/>
          <w:szCs w:val="28"/>
          <w:lang w:val="vi-VN"/>
        </w:rPr>
        <w:t xml:space="preserve">khoảng cách thực tế của lộ trình di chuyển ngắn nhất </w:t>
      </w:r>
      <w:r w:rsidR="009E5EBE" w:rsidRPr="00E265FB">
        <w:rPr>
          <w:bCs/>
          <w:color w:val="000000"/>
          <w:sz w:val="28"/>
          <w:szCs w:val="28"/>
          <w:lang w:val="vi-VN"/>
        </w:rPr>
        <w:t xml:space="preserve">từ cơ quan đến các </w:t>
      </w:r>
      <w:r w:rsidR="009E5EBE" w:rsidRPr="00E265FB">
        <w:rPr>
          <w:bCs/>
          <w:color w:val="000000"/>
          <w:sz w:val="28"/>
          <w:szCs w:val="28"/>
          <w:lang w:val="vi-VN"/>
        </w:rPr>
        <w:lastRenderedPageBreak/>
        <w:t xml:space="preserve">địa điểm </w:t>
      </w:r>
      <w:r w:rsidRPr="00E265FB">
        <w:rPr>
          <w:bCs/>
          <w:color w:val="000000"/>
          <w:sz w:val="28"/>
          <w:szCs w:val="28"/>
          <w:lang w:val="nl-NL"/>
        </w:rPr>
        <w:t>công tác</w:t>
      </w:r>
      <w:r w:rsidR="009E5EBE" w:rsidRPr="00E265FB">
        <w:rPr>
          <w:bCs/>
          <w:color w:val="000000"/>
          <w:sz w:val="28"/>
          <w:szCs w:val="28"/>
          <w:lang w:val="vi-VN"/>
        </w:rPr>
        <w:t xml:space="preserve"> </w:t>
      </w:r>
      <w:r w:rsidR="009E5EBE" w:rsidRPr="00E265FB">
        <w:rPr>
          <w:bCs/>
          <w:color w:val="000000"/>
          <w:sz w:val="28"/>
          <w:szCs w:val="28"/>
          <w:lang w:val="nl-NL"/>
        </w:rPr>
        <w:t>(mà xe ô tô kinh doanh vận tải được phép</w:t>
      </w:r>
      <w:r w:rsidR="009E5EBE" w:rsidRPr="00E265FB">
        <w:rPr>
          <w:bCs/>
          <w:color w:val="000000"/>
          <w:sz w:val="28"/>
          <w:szCs w:val="28"/>
          <w:lang w:val="vi-VN"/>
        </w:rPr>
        <w:t xml:space="preserve"> lưu thông</w:t>
      </w:r>
      <w:r w:rsidR="009E5EBE" w:rsidRPr="00E265FB">
        <w:rPr>
          <w:bCs/>
          <w:color w:val="000000"/>
          <w:sz w:val="28"/>
          <w:szCs w:val="28"/>
          <w:lang w:val="nl-NL"/>
        </w:rPr>
        <w:t>)</w:t>
      </w:r>
      <w:r w:rsidR="009E5EBE" w:rsidRPr="00E265FB">
        <w:rPr>
          <w:bCs/>
          <w:color w:val="000000"/>
          <w:sz w:val="28"/>
          <w:szCs w:val="28"/>
          <w:lang w:val="vi-VN"/>
        </w:rPr>
        <w:t xml:space="preserve"> các đợt công tác</w:t>
      </w:r>
      <w:r w:rsidRPr="00E265FB">
        <w:rPr>
          <w:bCs/>
          <w:color w:val="000000"/>
          <w:sz w:val="28"/>
          <w:szCs w:val="28"/>
          <w:lang w:val="nl-NL"/>
        </w:rPr>
        <w:t xml:space="preserve"> của từng chức danh nhận khoán.</w:t>
      </w:r>
    </w:p>
    <w:p w:rsidR="00F37586" w:rsidRPr="00E265FB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E265FB">
        <w:rPr>
          <w:bCs/>
          <w:color w:val="000000"/>
          <w:sz w:val="28"/>
          <w:szCs w:val="28"/>
          <w:lang w:val="vi-VN"/>
        </w:rPr>
        <w:t xml:space="preserve">b) </w:t>
      </w:r>
      <w:r w:rsidRPr="0040125E">
        <w:rPr>
          <w:bCs/>
          <w:color w:val="000000"/>
          <w:sz w:val="28"/>
          <w:szCs w:val="28"/>
          <w:lang w:val="vi-VN"/>
        </w:rPr>
        <w:t>H</w:t>
      </w:r>
      <w:r w:rsidRPr="00E265FB">
        <w:rPr>
          <w:bCs/>
          <w:color w:val="000000"/>
          <w:sz w:val="28"/>
          <w:szCs w:val="28"/>
          <w:lang w:val="vi-VN"/>
        </w:rPr>
        <w:t>ình thức khoán gọn</w:t>
      </w:r>
    </w:p>
    <w:p w:rsidR="00F37586" w:rsidRDefault="00F37586" w:rsidP="00E265FB">
      <w:pPr>
        <w:pStyle w:val="List4"/>
        <w:tabs>
          <w:tab w:val="left" w:pos="3018"/>
        </w:tabs>
        <w:spacing w:after="0" w:line="264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40125E">
        <w:rPr>
          <w:rFonts w:ascii="Times New Roman" w:hAnsi="Times New Roman"/>
          <w:bCs/>
          <w:color w:val="000000"/>
          <w:sz w:val="28"/>
          <w:szCs w:val="28"/>
          <w:lang w:val="vi-VN"/>
        </w:rPr>
        <w:t>H</w:t>
      </w:r>
      <w:r w:rsidRPr="00E265FB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ình thức khoán gọn được áp dụng đối với tất cả các chức danh hoặc áp dụng đối với từng chức danh. </w:t>
      </w:r>
      <w:r w:rsidRPr="00E265FB">
        <w:rPr>
          <w:rFonts w:ascii="Times New Roman" w:hAnsi="Times New Roman"/>
          <w:color w:val="000000"/>
          <w:sz w:val="28"/>
          <w:szCs w:val="28"/>
          <w:lang w:val="nl-NL"/>
        </w:rPr>
        <w:t>Bộ trưởng,</w:t>
      </w:r>
      <w:r w:rsidRPr="00E265FB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E265FB">
        <w:rPr>
          <w:rFonts w:ascii="Times New Roman" w:hAnsi="Times New Roman"/>
          <w:color w:val="000000"/>
          <w:sz w:val="28"/>
          <w:szCs w:val="28"/>
          <w:lang w:val="nl-NL"/>
        </w:rPr>
        <w:t xml:space="preserve">Thủ trưởng cơ quan trung ương, Chủ tịch Uỷ ban nhân dân cấp tỉnh (sau khi có ý kiến thống nhất của Ban thường vụ Tỉnh ủy, </w:t>
      </w:r>
      <w:r w:rsidRPr="00E265FB">
        <w:rPr>
          <w:rFonts w:ascii="Times New Roman" w:hAnsi="Times New Roman"/>
          <w:color w:val="000000"/>
          <w:sz w:val="28"/>
          <w:szCs w:val="28"/>
          <w:lang w:val="vi-VN"/>
        </w:rPr>
        <w:t>Thành ủy, T</w:t>
      </w:r>
      <w:r w:rsidRPr="00E265FB">
        <w:rPr>
          <w:rFonts w:ascii="Times New Roman" w:hAnsi="Times New Roman"/>
          <w:color w:val="000000"/>
          <w:sz w:val="28"/>
          <w:szCs w:val="28"/>
          <w:lang w:val="nl-NL"/>
        </w:rPr>
        <w:t xml:space="preserve">hường trực Hội đồng nhân dân cấp tỉnh), Chủ tịch Hội đồng thành viên các Tập đoàn kinh tế quyết định hoặc phân cấp </w:t>
      </w:r>
      <w:r w:rsidRPr="00E265FB">
        <w:rPr>
          <w:rFonts w:ascii="Times New Roman" w:hAnsi="Times New Roman"/>
          <w:color w:val="000000"/>
          <w:sz w:val="28"/>
          <w:szCs w:val="28"/>
          <w:lang w:val="nb-NO"/>
        </w:rPr>
        <w:t>thẩm quyền quyết định</w:t>
      </w:r>
      <w:r w:rsidRPr="00E265FB">
        <w:rPr>
          <w:rFonts w:ascii="Times New Roman" w:hAnsi="Times New Roman"/>
          <w:color w:val="000000"/>
          <w:sz w:val="28"/>
          <w:szCs w:val="28"/>
          <w:lang w:val="vi-VN"/>
        </w:rPr>
        <w:t xml:space="preserve"> áp dụng hình thức khoán gọn đảm bảo phù hợp </w:t>
      </w:r>
      <w:r w:rsidRPr="00E265FB">
        <w:rPr>
          <w:rFonts w:ascii="Times New Roman" w:hAnsi="Times New Roman"/>
          <w:color w:val="000000"/>
          <w:sz w:val="28"/>
          <w:szCs w:val="28"/>
          <w:lang w:val="nl-NL"/>
        </w:rPr>
        <w:t>điều kiện thực tế</w:t>
      </w:r>
      <w:r w:rsidRPr="00E265FB">
        <w:rPr>
          <w:rFonts w:ascii="Times New Roman" w:hAnsi="Times New Roman"/>
          <w:color w:val="000000"/>
          <w:sz w:val="28"/>
          <w:szCs w:val="28"/>
          <w:lang w:val="vi-VN"/>
        </w:rPr>
        <w:t xml:space="preserve">, áp dụng </w:t>
      </w:r>
      <w:r w:rsidRPr="00E265FB">
        <w:rPr>
          <w:rFonts w:ascii="Times New Roman" w:hAnsi="Times New Roman"/>
          <w:bCs/>
          <w:color w:val="000000"/>
          <w:sz w:val="28"/>
          <w:szCs w:val="28"/>
          <w:lang w:val="nl-NL"/>
        </w:rPr>
        <w:t>trong trường hợp đi công tác thường xuyên trong tháng</w:t>
      </w:r>
      <w:r w:rsidRPr="00E265FB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(tổng số ngày đi công tác chiếm trên 50% tổng số ngày làm việc trong tháng theo quy định của Bộ</w:t>
      </w:r>
      <w:r w:rsidR="002A66E7" w:rsidRPr="00E265FB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l</w:t>
      </w:r>
      <w:r w:rsidRPr="00E265FB">
        <w:rPr>
          <w:rFonts w:ascii="Times New Roman" w:hAnsi="Times New Roman"/>
          <w:bCs/>
          <w:color w:val="000000"/>
          <w:sz w:val="28"/>
          <w:szCs w:val="28"/>
          <w:lang w:val="vi-VN"/>
        </w:rPr>
        <w:t>uật Lao động) của các chức danh áp dụng khoán kinh phí sử dụng xe ô tô. Mức khoán được xác định như sau:</w:t>
      </w:r>
    </w:p>
    <w:p w:rsidR="004E526E" w:rsidRDefault="004E526E" w:rsidP="00E265FB">
      <w:pPr>
        <w:pStyle w:val="List4"/>
        <w:tabs>
          <w:tab w:val="left" w:pos="3018"/>
        </w:tabs>
        <w:spacing w:after="0" w:line="264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514"/>
        <w:gridCol w:w="1885"/>
        <w:gridCol w:w="611"/>
        <w:gridCol w:w="1408"/>
      </w:tblGrid>
      <w:tr w:rsidR="00F37586" w:rsidRPr="00F37586" w:rsidTr="004F4D4B">
        <w:trPr>
          <w:jc w:val="center"/>
        </w:trPr>
        <w:tc>
          <w:tcPr>
            <w:tcW w:w="1889" w:type="dxa"/>
            <w:vAlign w:val="center"/>
          </w:tcPr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bCs/>
                <w:color w:val="000000"/>
                <w:sz w:val="28"/>
                <w:szCs w:val="28"/>
                <w:lang w:val="vi-VN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 xml:space="preserve">Mức khoán </w:t>
            </w:r>
          </w:p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 xml:space="preserve"> (đồng/tháng)</w:t>
            </w:r>
          </w:p>
        </w:tc>
        <w:tc>
          <w:tcPr>
            <w:tcW w:w="514" w:type="dxa"/>
            <w:vAlign w:val="center"/>
          </w:tcPr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F37586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885" w:type="dxa"/>
            <w:vAlign w:val="center"/>
          </w:tcPr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Số km đi công tác bình quân hàng tháng (km)</w:t>
            </w:r>
          </w:p>
        </w:tc>
        <w:tc>
          <w:tcPr>
            <w:tcW w:w="611" w:type="dxa"/>
            <w:vAlign w:val="center"/>
          </w:tcPr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x</w:t>
            </w:r>
          </w:p>
        </w:tc>
        <w:tc>
          <w:tcPr>
            <w:tcW w:w="1408" w:type="dxa"/>
            <w:vAlign w:val="center"/>
          </w:tcPr>
          <w:p w:rsidR="00F37586" w:rsidRPr="00F37586" w:rsidRDefault="00F37586" w:rsidP="004F4D4B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Đơn giá khoán</w:t>
            </w:r>
          </w:p>
          <w:p w:rsidR="00F37586" w:rsidRPr="00F37586" w:rsidRDefault="00F37586" w:rsidP="004F4D4B">
            <w:pPr>
              <w:pStyle w:val="List2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F37586">
              <w:rPr>
                <w:bCs/>
                <w:color w:val="000000"/>
                <w:sz w:val="28"/>
                <w:szCs w:val="28"/>
                <w:lang w:val="nl-NL"/>
              </w:rPr>
              <w:t>(đồng/km)</w:t>
            </w:r>
          </w:p>
        </w:tc>
      </w:tr>
    </w:tbl>
    <w:p w:rsidR="00F37586" w:rsidRPr="00F37586" w:rsidRDefault="00F37586" w:rsidP="00E265FB">
      <w:pPr>
        <w:spacing w:line="264" w:lineRule="auto"/>
        <w:ind w:firstLine="720"/>
        <w:jc w:val="both"/>
        <w:rPr>
          <w:bCs/>
          <w:color w:val="000000"/>
          <w:spacing w:val="-6"/>
          <w:sz w:val="28"/>
          <w:szCs w:val="28"/>
          <w:lang w:val="vi-VN"/>
        </w:rPr>
      </w:pPr>
      <w:r w:rsidRPr="00F37586">
        <w:rPr>
          <w:bCs/>
          <w:color w:val="000000"/>
          <w:spacing w:val="-6"/>
          <w:sz w:val="28"/>
          <w:szCs w:val="28"/>
          <w:lang w:val="nl-NL"/>
        </w:rPr>
        <w:t>Trong đó: Số km đi công tác bình quân hàng tháng</w:t>
      </w:r>
      <w:r w:rsidRPr="00F37586">
        <w:rPr>
          <w:bCs/>
          <w:color w:val="000000"/>
          <w:spacing w:val="-6"/>
          <w:sz w:val="28"/>
          <w:szCs w:val="28"/>
          <w:lang w:val="vi-VN"/>
        </w:rPr>
        <w:t>:</w:t>
      </w:r>
    </w:p>
    <w:p w:rsidR="00F37586" w:rsidRPr="00F37586" w:rsidRDefault="00F37586" w:rsidP="00E265FB">
      <w:pPr>
        <w:spacing w:line="264" w:lineRule="auto"/>
        <w:ind w:firstLine="720"/>
        <w:jc w:val="both"/>
        <w:rPr>
          <w:bCs/>
          <w:color w:val="000000"/>
          <w:spacing w:val="-6"/>
          <w:sz w:val="28"/>
          <w:szCs w:val="28"/>
          <w:lang w:val="vi-VN"/>
        </w:rPr>
      </w:pPr>
      <w:r w:rsidRPr="00F37586">
        <w:rPr>
          <w:bCs/>
          <w:color w:val="000000"/>
          <w:sz w:val="28"/>
          <w:szCs w:val="28"/>
          <w:lang w:val="vi-VN"/>
        </w:rPr>
        <w:t xml:space="preserve">- Trường hợp áp dụng </w:t>
      </w:r>
      <w:r w:rsidRPr="00F37586">
        <w:rPr>
          <w:bCs/>
          <w:color w:val="000000"/>
          <w:spacing w:val="-2"/>
          <w:sz w:val="28"/>
          <w:szCs w:val="28"/>
          <w:lang w:val="vi-VN"/>
        </w:rPr>
        <w:t>đối với tất cả các chức danh:</w:t>
      </w:r>
      <w:r w:rsidRPr="00F37586">
        <w:rPr>
          <w:bCs/>
          <w:color w:val="000000"/>
          <w:sz w:val="28"/>
          <w:szCs w:val="28"/>
          <w:lang w:val="vi-VN"/>
        </w:rPr>
        <w:t xml:space="preserve"> </w:t>
      </w:r>
      <w:r w:rsidRPr="00F37586">
        <w:rPr>
          <w:bCs/>
          <w:color w:val="000000"/>
          <w:spacing w:val="-6"/>
          <w:sz w:val="28"/>
          <w:szCs w:val="28"/>
          <w:lang w:val="vi-VN"/>
        </w:rPr>
        <w:t>Đ</w:t>
      </w:r>
      <w:r w:rsidRPr="00F37586">
        <w:rPr>
          <w:bCs/>
          <w:color w:val="000000"/>
          <w:spacing w:val="-6"/>
          <w:sz w:val="28"/>
          <w:szCs w:val="28"/>
          <w:lang w:val="nl-NL"/>
        </w:rPr>
        <w:t xml:space="preserve">ược xác định trên cơ sở </w:t>
      </w:r>
      <w:r w:rsidRPr="00F37586">
        <w:rPr>
          <w:bCs/>
          <w:color w:val="000000"/>
          <w:spacing w:val="-6"/>
          <w:sz w:val="28"/>
          <w:szCs w:val="28"/>
          <w:lang w:val="vi-VN"/>
        </w:rPr>
        <w:t xml:space="preserve">tổng số km đi công tác thực tế của 12 tháng trong </w:t>
      </w:r>
      <w:r w:rsidRPr="00F37586">
        <w:rPr>
          <w:bCs/>
          <w:color w:val="000000"/>
          <w:spacing w:val="-6"/>
          <w:sz w:val="28"/>
          <w:szCs w:val="28"/>
          <w:lang w:val="nl-NL"/>
        </w:rPr>
        <w:t>năm trước khi áp dụng khoán kinh phí sử dụng xe ô tô</w:t>
      </w:r>
      <w:r w:rsidRPr="00F37586">
        <w:rPr>
          <w:bCs/>
          <w:color w:val="000000"/>
          <w:spacing w:val="-6"/>
          <w:sz w:val="28"/>
          <w:szCs w:val="28"/>
          <w:lang w:val="vi-VN"/>
        </w:rPr>
        <w:t xml:space="preserve"> </w:t>
      </w:r>
      <w:r w:rsidRPr="00F37586">
        <w:rPr>
          <w:bCs/>
          <w:color w:val="000000"/>
          <w:spacing w:val="-6"/>
          <w:sz w:val="28"/>
          <w:szCs w:val="28"/>
          <w:lang w:val="nl-NL"/>
        </w:rPr>
        <w:t xml:space="preserve">của </w:t>
      </w:r>
      <w:r w:rsidRPr="00F37586">
        <w:rPr>
          <w:bCs/>
          <w:color w:val="000000"/>
          <w:spacing w:val="-6"/>
          <w:sz w:val="28"/>
          <w:szCs w:val="28"/>
          <w:lang w:val="vi-VN"/>
        </w:rPr>
        <w:t xml:space="preserve">tất cả các </w:t>
      </w:r>
      <w:r w:rsidRPr="00F37586">
        <w:rPr>
          <w:bCs/>
          <w:color w:val="000000"/>
          <w:spacing w:val="-6"/>
          <w:sz w:val="28"/>
          <w:szCs w:val="28"/>
          <w:lang w:val="nl-NL"/>
        </w:rPr>
        <w:t xml:space="preserve">chức danh </w:t>
      </w:r>
      <w:r w:rsidRPr="00F37586">
        <w:rPr>
          <w:bCs/>
          <w:color w:val="000000"/>
          <w:spacing w:val="-6"/>
          <w:sz w:val="28"/>
          <w:szCs w:val="28"/>
          <w:lang w:val="vi-VN"/>
        </w:rPr>
        <w:t>áp dụng khoán chia (:) Tổng số chức danh áp dụng khoán chia (:) 12 tháng;</w:t>
      </w:r>
    </w:p>
    <w:p w:rsidR="00F37586" w:rsidRPr="00F37586" w:rsidRDefault="00F37586" w:rsidP="00E265FB">
      <w:pPr>
        <w:spacing w:line="264" w:lineRule="auto"/>
        <w:ind w:firstLine="720"/>
        <w:jc w:val="both"/>
        <w:rPr>
          <w:bCs/>
          <w:color w:val="000000"/>
          <w:spacing w:val="-6"/>
          <w:sz w:val="28"/>
          <w:szCs w:val="28"/>
          <w:lang w:val="vi-VN"/>
        </w:rPr>
      </w:pPr>
      <w:r w:rsidRPr="00F37586">
        <w:rPr>
          <w:bCs/>
          <w:color w:val="000000"/>
          <w:sz w:val="28"/>
          <w:szCs w:val="28"/>
          <w:lang w:val="vi-VN"/>
        </w:rPr>
        <w:t xml:space="preserve">- Trường hợp áp dụng </w:t>
      </w:r>
      <w:r w:rsidRPr="00F37586">
        <w:rPr>
          <w:bCs/>
          <w:color w:val="000000"/>
          <w:spacing w:val="-2"/>
          <w:sz w:val="28"/>
          <w:szCs w:val="28"/>
          <w:lang w:val="vi-VN"/>
        </w:rPr>
        <w:t>đối với từng chức danh:</w:t>
      </w:r>
      <w:r w:rsidRPr="00F37586">
        <w:rPr>
          <w:bCs/>
          <w:color w:val="000000"/>
          <w:sz w:val="28"/>
          <w:szCs w:val="28"/>
          <w:lang w:val="vi-VN"/>
        </w:rPr>
        <w:t xml:space="preserve"> </w:t>
      </w:r>
      <w:r w:rsidRPr="00F37586">
        <w:rPr>
          <w:bCs/>
          <w:color w:val="000000"/>
          <w:spacing w:val="-6"/>
          <w:sz w:val="28"/>
          <w:szCs w:val="28"/>
          <w:lang w:val="vi-VN"/>
        </w:rPr>
        <w:t>Đ</w:t>
      </w:r>
      <w:r w:rsidRPr="00F37586">
        <w:rPr>
          <w:bCs/>
          <w:color w:val="000000"/>
          <w:spacing w:val="-6"/>
          <w:sz w:val="28"/>
          <w:szCs w:val="28"/>
          <w:lang w:val="nl-NL"/>
        </w:rPr>
        <w:t xml:space="preserve">ược xác định trên cơ sở </w:t>
      </w:r>
      <w:r w:rsidRPr="00F37586">
        <w:rPr>
          <w:bCs/>
          <w:color w:val="000000"/>
          <w:spacing w:val="-6"/>
          <w:sz w:val="28"/>
          <w:szCs w:val="28"/>
          <w:lang w:val="vi-VN"/>
        </w:rPr>
        <w:t>tổng số km đi công tác thực tế</w:t>
      </w:r>
      <w:r w:rsidRPr="00F37586">
        <w:rPr>
          <w:bCs/>
          <w:color w:val="000000"/>
          <w:spacing w:val="-6"/>
          <w:sz w:val="28"/>
          <w:szCs w:val="28"/>
          <w:lang w:val="nl-NL"/>
        </w:rPr>
        <w:t xml:space="preserve"> </w:t>
      </w:r>
      <w:r w:rsidRPr="00F37586">
        <w:rPr>
          <w:bCs/>
          <w:color w:val="000000"/>
          <w:spacing w:val="-6"/>
          <w:sz w:val="28"/>
          <w:szCs w:val="28"/>
          <w:lang w:val="vi-VN"/>
        </w:rPr>
        <w:t xml:space="preserve">của 12 tháng trong </w:t>
      </w:r>
      <w:r w:rsidRPr="00F37586">
        <w:rPr>
          <w:bCs/>
          <w:color w:val="000000"/>
          <w:spacing w:val="-6"/>
          <w:sz w:val="28"/>
          <w:szCs w:val="28"/>
          <w:lang w:val="nl-NL"/>
        </w:rPr>
        <w:t>năm trước khi áp dụng khoán kinh phí sử dụng xe ô tô</w:t>
      </w:r>
      <w:r w:rsidRPr="00F37586">
        <w:rPr>
          <w:bCs/>
          <w:color w:val="000000"/>
          <w:spacing w:val="-6"/>
          <w:sz w:val="28"/>
          <w:szCs w:val="28"/>
          <w:lang w:val="vi-VN"/>
        </w:rPr>
        <w:t xml:space="preserve"> </w:t>
      </w:r>
      <w:r w:rsidRPr="00F37586">
        <w:rPr>
          <w:bCs/>
          <w:color w:val="000000"/>
          <w:spacing w:val="-6"/>
          <w:sz w:val="28"/>
          <w:szCs w:val="28"/>
          <w:lang w:val="nl-NL"/>
        </w:rPr>
        <w:t xml:space="preserve">của </w:t>
      </w:r>
      <w:r w:rsidRPr="00F37586">
        <w:rPr>
          <w:bCs/>
          <w:color w:val="000000"/>
          <w:spacing w:val="-6"/>
          <w:sz w:val="28"/>
          <w:szCs w:val="28"/>
          <w:lang w:val="vi-VN"/>
        </w:rPr>
        <w:t>từng chức danh chia (:) 12 tháng;</w:t>
      </w:r>
    </w:p>
    <w:p w:rsidR="00F37586" w:rsidRPr="0040125E" w:rsidRDefault="00F37586" w:rsidP="00E265FB">
      <w:pPr>
        <w:spacing w:line="264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40125E">
        <w:rPr>
          <w:color w:val="000000"/>
          <w:sz w:val="28"/>
          <w:szCs w:val="28"/>
          <w:lang w:val="vi-VN"/>
        </w:rPr>
        <w:t>3. C</w:t>
      </w:r>
      <w:r w:rsidRPr="00F37586">
        <w:rPr>
          <w:color w:val="000000"/>
          <w:sz w:val="28"/>
          <w:szCs w:val="28"/>
          <w:lang w:val="vi-VN"/>
        </w:rPr>
        <w:t>ơ quan</w:t>
      </w:r>
      <w:r w:rsidRPr="0040125E">
        <w:rPr>
          <w:color w:val="000000"/>
          <w:sz w:val="28"/>
          <w:szCs w:val="28"/>
          <w:lang w:val="vi-VN"/>
        </w:rPr>
        <w:t>,</w:t>
      </w:r>
      <w:r w:rsidRPr="00F37586">
        <w:rPr>
          <w:color w:val="000000"/>
          <w:sz w:val="28"/>
          <w:szCs w:val="28"/>
          <w:lang w:val="vi-VN"/>
        </w:rPr>
        <w:t xml:space="preserve"> tổ chức,</w:t>
      </w:r>
      <w:r w:rsidRPr="0040125E">
        <w:rPr>
          <w:color w:val="000000"/>
          <w:sz w:val="28"/>
          <w:szCs w:val="28"/>
          <w:lang w:val="vi-VN"/>
        </w:rPr>
        <w:t xml:space="preserve"> đơn vị</w:t>
      </w:r>
      <w:r w:rsidRPr="00F37586">
        <w:rPr>
          <w:color w:val="000000"/>
          <w:sz w:val="28"/>
          <w:szCs w:val="28"/>
          <w:lang w:val="vi-VN"/>
        </w:rPr>
        <w:t xml:space="preserve">, doanh nghiệp nhà nước được cấp có thẩm quyền quy định tại Khoản 7 Điều 22 Nghị định số 04/2019/NĐ-CP </w:t>
      </w:r>
      <w:r w:rsidRPr="0040125E">
        <w:rPr>
          <w:color w:val="000000"/>
          <w:sz w:val="28"/>
          <w:szCs w:val="28"/>
          <w:lang w:val="vi-VN"/>
        </w:rPr>
        <w:t>giao tổ chức thực hiện khoán k</w:t>
      </w:r>
      <w:r w:rsidRPr="00F37586">
        <w:rPr>
          <w:color w:val="000000"/>
          <w:sz w:val="28"/>
          <w:szCs w:val="28"/>
          <w:lang w:val="vi-VN"/>
        </w:rPr>
        <w:t>i</w:t>
      </w:r>
      <w:r w:rsidRPr="0040125E">
        <w:rPr>
          <w:color w:val="000000"/>
          <w:sz w:val="28"/>
          <w:szCs w:val="28"/>
          <w:lang w:val="vi-VN"/>
        </w:rPr>
        <w:t>nh phí sử dụng xe ô tô thực hiện:</w:t>
      </w:r>
    </w:p>
    <w:p w:rsidR="00F37586" w:rsidRPr="00F37586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nl-NL"/>
        </w:rPr>
      </w:pPr>
      <w:r w:rsidRPr="00F37586">
        <w:rPr>
          <w:bCs/>
          <w:color w:val="000000"/>
          <w:sz w:val="28"/>
          <w:szCs w:val="28"/>
          <w:lang w:val="vi-VN"/>
        </w:rPr>
        <w:t>a)</w:t>
      </w:r>
      <w:r w:rsidRPr="0040125E">
        <w:rPr>
          <w:bCs/>
          <w:color w:val="000000"/>
          <w:sz w:val="28"/>
          <w:szCs w:val="28"/>
          <w:lang w:val="vi-VN"/>
        </w:rPr>
        <w:t xml:space="preserve"> </w:t>
      </w:r>
      <w:r w:rsidRPr="00F37586">
        <w:rPr>
          <w:color w:val="000000"/>
          <w:sz w:val="28"/>
          <w:szCs w:val="28"/>
          <w:lang w:val="nl-NL"/>
        </w:rPr>
        <w:t>Xác định s</w:t>
      </w:r>
      <w:r w:rsidRPr="00F37586">
        <w:rPr>
          <w:bCs/>
          <w:color w:val="000000"/>
          <w:sz w:val="28"/>
          <w:szCs w:val="28"/>
          <w:lang w:val="nl-NL"/>
        </w:rPr>
        <w:t xml:space="preserve">ố km từ nơi ở đến cơ quan và ngược lại, </w:t>
      </w:r>
      <w:r w:rsidRPr="00F37586">
        <w:rPr>
          <w:color w:val="000000"/>
          <w:sz w:val="28"/>
          <w:szCs w:val="28"/>
          <w:lang w:val="nb-NO"/>
        </w:rPr>
        <w:t xml:space="preserve">số </w:t>
      </w:r>
      <w:r w:rsidRPr="00F37586">
        <w:rPr>
          <w:bCs/>
          <w:color w:val="000000"/>
          <w:sz w:val="28"/>
          <w:szCs w:val="28"/>
          <w:lang w:val="nl-NL"/>
        </w:rPr>
        <w:t xml:space="preserve">ngày làm việc thực tế trong tháng của từng chức danh nhận khoán </w:t>
      </w:r>
      <w:r w:rsidRPr="00F37586">
        <w:rPr>
          <w:color w:val="000000"/>
          <w:sz w:val="28"/>
          <w:szCs w:val="28"/>
          <w:lang w:val="nb-NO"/>
        </w:rPr>
        <w:t xml:space="preserve">quy định tại </w:t>
      </w:r>
      <w:r w:rsidRPr="00F37586">
        <w:rPr>
          <w:color w:val="000000"/>
          <w:sz w:val="28"/>
          <w:szCs w:val="28"/>
          <w:lang w:val="vi-VN"/>
        </w:rPr>
        <w:t>Đ</w:t>
      </w:r>
      <w:r w:rsidRPr="00F37586">
        <w:rPr>
          <w:color w:val="000000"/>
          <w:sz w:val="28"/>
          <w:szCs w:val="28"/>
          <w:lang w:val="nb-NO"/>
        </w:rPr>
        <w:t xml:space="preserve">iểm </w:t>
      </w:r>
      <w:r w:rsidRPr="00F37586">
        <w:rPr>
          <w:color w:val="000000"/>
          <w:sz w:val="28"/>
          <w:szCs w:val="28"/>
          <w:lang w:val="vi-VN"/>
        </w:rPr>
        <w:t>a</w:t>
      </w:r>
      <w:r w:rsidRPr="00F37586">
        <w:rPr>
          <w:color w:val="000000"/>
          <w:sz w:val="28"/>
          <w:szCs w:val="28"/>
          <w:lang w:val="nb-NO"/>
        </w:rPr>
        <w:t xml:space="preserve"> </w:t>
      </w:r>
      <w:r w:rsidRPr="00F37586">
        <w:rPr>
          <w:color w:val="000000"/>
          <w:sz w:val="28"/>
          <w:szCs w:val="28"/>
          <w:lang w:val="vi-VN"/>
        </w:rPr>
        <w:t>K</w:t>
      </w:r>
      <w:r w:rsidRPr="00F37586">
        <w:rPr>
          <w:color w:val="000000"/>
          <w:sz w:val="28"/>
          <w:szCs w:val="28"/>
          <w:lang w:val="nb-NO"/>
        </w:rPr>
        <w:t>hoản 1 Điều nà</w:t>
      </w:r>
      <w:r w:rsidRPr="00F37586">
        <w:rPr>
          <w:color w:val="000000"/>
          <w:sz w:val="28"/>
          <w:szCs w:val="28"/>
          <w:lang w:val="vi-VN"/>
        </w:rPr>
        <w:t>y</w:t>
      </w:r>
      <w:r w:rsidRPr="00F37586">
        <w:rPr>
          <w:color w:val="000000"/>
          <w:sz w:val="28"/>
          <w:szCs w:val="28"/>
          <w:lang w:val="nb-NO"/>
        </w:rPr>
        <w:t>;</w:t>
      </w:r>
    </w:p>
    <w:p w:rsidR="00F37586" w:rsidRPr="00F37586" w:rsidRDefault="00F37586" w:rsidP="00E265FB">
      <w:pPr>
        <w:spacing w:line="264" w:lineRule="auto"/>
        <w:ind w:firstLine="720"/>
        <w:jc w:val="both"/>
        <w:rPr>
          <w:color w:val="000000"/>
          <w:sz w:val="28"/>
          <w:szCs w:val="28"/>
          <w:lang w:val="nb-NO"/>
        </w:rPr>
      </w:pPr>
      <w:r w:rsidRPr="00F37586">
        <w:rPr>
          <w:color w:val="000000"/>
          <w:sz w:val="28"/>
          <w:szCs w:val="28"/>
          <w:lang w:val="vi-VN"/>
        </w:rPr>
        <w:t>b</w:t>
      </w:r>
      <w:r w:rsidRPr="00F37586">
        <w:rPr>
          <w:color w:val="000000"/>
          <w:sz w:val="28"/>
          <w:szCs w:val="28"/>
          <w:lang w:val="nl-NL"/>
        </w:rPr>
        <w:t>)</w:t>
      </w:r>
      <w:r w:rsidRPr="00F37586">
        <w:rPr>
          <w:color w:val="000000"/>
          <w:sz w:val="28"/>
          <w:szCs w:val="28"/>
          <w:lang w:val="vi-VN"/>
        </w:rPr>
        <w:t xml:space="preserve"> </w:t>
      </w:r>
      <w:r w:rsidRPr="00F37586">
        <w:rPr>
          <w:color w:val="000000"/>
          <w:sz w:val="28"/>
          <w:szCs w:val="28"/>
          <w:lang w:val="nl-NL"/>
        </w:rPr>
        <w:t xml:space="preserve">Xác định </w:t>
      </w:r>
      <w:r w:rsidRPr="00F37586">
        <w:rPr>
          <w:color w:val="000000"/>
          <w:sz w:val="28"/>
          <w:szCs w:val="28"/>
          <w:lang w:val="vi-VN"/>
        </w:rPr>
        <w:t xml:space="preserve">số km </w:t>
      </w:r>
      <w:r w:rsidRPr="00F37586">
        <w:rPr>
          <w:color w:val="000000"/>
          <w:sz w:val="28"/>
          <w:szCs w:val="28"/>
          <w:lang w:val="nl-NL"/>
        </w:rPr>
        <w:t>bình quân từ nơi ở đến cơ quan</w:t>
      </w:r>
      <w:r w:rsidRPr="00F37586">
        <w:rPr>
          <w:color w:val="000000"/>
          <w:sz w:val="28"/>
          <w:szCs w:val="28"/>
          <w:lang w:val="vi-VN"/>
        </w:rPr>
        <w:t xml:space="preserve"> và ngược lại</w:t>
      </w:r>
      <w:r w:rsidRPr="00F37586">
        <w:rPr>
          <w:color w:val="000000"/>
          <w:sz w:val="28"/>
          <w:szCs w:val="28"/>
          <w:lang w:val="nb-NO"/>
        </w:rPr>
        <w:t xml:space="preserve">, số </w:t>
      </w:r>
      <w:r w:rsidRPr="00F37586">
        <w:rPr>
          <w:bCs/>
          <w:color w:val="000000"/>
          <w:sz w:val="28"/>
          <w:szCs w:val="28"/>
          <w:lang w:val="nl-NL"/>
        </w:rPr>
        <w:t>ngày đưa đón bình quân hàng tháng</w:t>
      </w:r>
      <w:r w:rsidRPr="0040125E">
        <w:rPr>
          <w:bCs/>
          <w:color w:val="000000"/>
          <w:sz w:val="28"/>
          <w:szCs w:val="28"/>
          <w:lang w:val="nl-NL"/>
        </w:rPr>
        <w:t xml:space="preserve"> </w:t>
      </w:r>
      <w:r w:rsidRPr="00F37586">
        <w:rPr>
          <w:color w:val="000000"/>
          <w:sz w:val="28"/>
          <w:szCs w:val="28"/>
          <w:lang w:val="nb-NO"/>
        </w:rPr>
        <w:t xml:space="preserve">của các chức danh có tiêu chuẩn đưa đón từ nơi ở đến cơ quan và ngược lại quy định tại </w:t>
      </w:r>
      <w:r w:rsidRPr="00F37586">
        <w:rPr>
          <w:color w:val="000000"/>
          <w:sz w:val="28"/>
          <w:szCs w:val="28"/>
          <w:lang w:val="vi-VN"/>
        </w:rPr>
        <w:t>Đ</w:t>
      </w:r>
      <w:r w:rsidRPr="00F37586">
        <w:rPr>
          <w:color w:val="000000"/>
          <w:sz w:val="28"/>
          <w:szCs w:val="28"/>
          <w:lang w:val="nb-NO"/>
        </w:rPr>
        <w:t xml:space="preserve">iểm </w:t>
      </w:r>
      <w:r w:rsidRPr="00F37586">
        <w:rPr>
          <w:color w:val="000000"/>
          <w:sz w:val="28"/>
          <w:szCs w:val="28"/>
          <w:lang w:val="vi-VN"/>
        </w:rPr>
        <w:t>b</w:t>
      </w:r>
      <w:r w:rsidRPr="00F37586">
        <w:rPr>
          <w:color w:val="000000"/>
          <w:sz w:val="28"/>
          <w:szCs w:val="28"/>
          <w:lang w:val="nb-NO"/>
        </w:rPr>
        <w:t xml:space="preserve"> </w:t>
      </w:r>
      <w:r w:rsidRPr="00F37586">
        <w:rPr>
          <w:color w:val="000000"/>
          <w:sz w:val="28"/>
          <w:szCs w:val="28"/>
          <w:lang w:val="vi-VN"/>
        </w:rPr>
        <w:t>K</w:t>
      </w:r>
      <w:r w:rsidRPr="00F37586">
        <w:rPr>
          <w:color w:val="000000"/>
          <w:sz w:val="28"/>
          <w:szCs w:val="28"/>
          <w:lang w:val="nb-NO"/>
        </w:rPr>
        <w:t>hoản 1 Điều này;</w:t>
      </w:r>
    </w:p>
    <w:p w:rsidR="00F37586" w:rsidRPr="00F37586" w:rsidRDefault="00F37586" w:rsidP="00E265FB">
      <w:pPr>
        <w:spacing w:line="264" w:lineRule="auto"/>
        <w:ind w:firstLine="720"/>
        <w:jc w:val="both"/>
        <w:rPr>
          <w:bCs/>
          <w:color w:val="000000"/>
          <w:sz w:val="28"/>
          <w:szCs w:val="28"/>
          <w:lang w:val="nl-NL"/>
        </w:rPr>
      </w:pPr>
      <w:r w:rsidRPr="00F37586">
        <w:rPr>
          <w:bCs/>
          <w:color w:val="000000"/>
          <w:sz w:val="28"/>
          <w:szCs w:val="28"/>
          <w:lang w:val="nl-NL"/>
        </w:rPr>
        <w:t>c)</w:t>
      </w:r>
      <w:r w:rsidRPr="00F37586">
        <w:rPr>
          <w:bCs/>
          <w:color w:val="000000"/>
          <w:sz w:val="28"/>
          <w:szCs w:val="28"/>
          <w:lang w:val="vi-VN"/>
        </w:rPr>
        <w:t xml:space="preserve"> </w:t>
      </w:r>
      <w:r w:rsidRPr="00F37586">
        <w:rPr>
          <w:color w:val="000000"/>
          <w:sz w:val="28"/>
          <w:szCs w:val="28"/>
          <w:lang w:val="nl-NL"/>
        </w:rPr>
        <w:t xml:space="preserve">Xác định </w:t>
      </w:r>
      <w:r w:rsidRPr="00F37586">
        <w:rPr>
          <w:color w:val="000000"/>
          <w:sz w:val="28"/>
          <w:szCs w:val="28"/>
          <w:lang w:val="vi-VN"/>
        </w:rPr>
        <w:t xml:space="preserve">tổng </w:t>
      </w:r>
      <w:r w:rsidRPr="00F37586">
        <w:rPr>
          <w:color w:val="000000"/>
          <w:sz w:val="28"/>
          <w:szCs w:val="28"/>
          <w:lang w:val="nl-NL"/>
        </w:rPr>
        <w:t>s</w:t>
      </w:r>
      <w:r w:rsidRPr="00F37586">
        <w:rPr>
          <w:bCs/>
          <w:color w:val="000000"/>
          <w:sz w:val="28"/>
          <w:szCs w:val="28"/>
          <w:lang w:val="nl-NL"/>
        </w:rPr>
        <w:t xml:space="preserve">ố km thực tế của từng lần đi công tác của từng chức danh nhận khoán </w:t>
      </w:r>
      <w:r w:rsidRPr="00F37586">
        <w:rPr>
          <w:color w:val="000000"/>
          <w:sz w:val="28"/>
          <w:szCs w:val="28"/>
          <w:lang w:val="nb-NO"/>
        </w:rPr>
        <w:t xml:space="preserve">quy định tại </w:t>
      </w:r>
      <w:r w:rsidRPr="00F37586">
        <w:rPr>
          <w:color w:val="000000"/>
          <w:sz w:val="28"/>
          <w:szCs w:val="28"/>
          <w:lang w:val="vi-VN"/>
        </w:rPr>
        <w:t>Đ</w:t>
      </w:r>
      <w:r w:rsidRPr="00F37586">
        <w:rPr>
          <w:color w:val="000000"/>
          <w:sz w:val="28"/>
          <w:szCs w:val="28"/>
          <w:lang w:val="nb-NO"/>
        </w:rPr>
        <w:t xml:space="preserve">iểm </w:t>
      </w:r>
      <w:r w:rsidRPr="00F37586">
        <w:rPr>
          <w:color w:val="000000"/>
          <w:sz w:val="28"/>
          <w:szCs w:val="28"/>
          <w:lang w:val="vi-VN"/>
        </w:rPr>
        <w:t>a</w:t>
      </w:r>
      <w:r w:rsidRPr="00F37586">
        <w:rPr>
          <w:color w:val="000000"/>
          <w:sz w:val="28"/>
          <w:szCs w:val="28"/>
          <w:lang w:val="nb-NO"/>
        </w:rPr>
        <w:t xml:space="preserve"> </w:t>
      </w:r>
      <w:r w:rsidRPr="00F37586">
        <w:rPr>
          <w:color w:val="000000"/>
          <w:sz w:val="28"/>
          <w:szCs w:val="28"/>
          <w:lang w:val="vi-VN"/>
        </w:rPr>
        <w:t>K</w:t>
      </w:r>
      <w:r w:rsidRPr="00F37586">
        <w:rPr>
          <w:color w:val="000000"/>
          <w:sz w:val="28"/>
          <w:szCs w:val="28"/>
          <w:lang w:val="nb-NO"/>
        </w:rPr>
        <w:t>hoản 2 Điều này;</w:t>
      </w:r>
    </w:p>
    <w:p w:rsidR="00F37586" w:rsidRPr="00F37586" w:rsidRDefault="00F37586" w:rsidP="00E265FB">
      <w:pPr>
        <w:spacing w:line="264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F37586">
        <w:rPr>
          <w:color w:val="000000"/>
          <w:sz w:val="28"/>
          <w:szCs w:val="28"/>
          <w:lang w:val="nb-NO"/>
        </w:rPr>
        <w:t xml:space="preserve">d) </w:t>
      </w:r>
      <w:r w:rsidRPr="00F37586">
        <w:rPr>
          <w:color w:val="000000"/>
          <w:sz w:val="28"/>
          <w:szCs w:val="28"/>
          <w:lang w:val="nl-NL"/>
        </w:rPr>
        <w:t>Xác định s</w:t>
      </w:r>
      <w:r w:rsidRPr="00F37586">
        <w:rPr>
          <w:bCs/>
          <w:color w:val="000000"/>
          <w:sz w:val="28"/>
          <w:szCs w:val="28"/>
          <w:lang w:val="nl-NL"/>
        </w:rPr>
        <w:t xml:space="preserve">ố km đi công tác bình quân hàng tháng của chức danh </w:t>
      </w:r>
      <w:r w:rsidR="006F11BB">
        <w:rPr>
          <w:bCs/>
          <w:color w:val="000000"/>
          <w:sz w:val="28"/>
          <w:szCs w:val="28"/>
          <w:lang w:val="vi-VN"/>
        </w:rPr>
        <w:t>áp dụng</w:t>
      </w:r>
      <w:r w:rsidRPr="00F37586">
        <w:rPr>
          <w:bCs/>
          <w:color w:val="000000"/>
          <w:sz w:val="28"/>
          <w:szCs w:val="28"/>
          <w:lang w:val="nl-NL"/>
        </w:rPr>
        <w:t xml:space="preserve"> khoán </w:t>
      </w:r>
      <w:r w:rsidRPr="00F37586">
        <w:rPr>
          <w:color w:val="000000"/>
          <w:sz w:val="28"/>
          <w:szCs w:val="28"/>
          <w:lang w:val="nb-NO"/>
        </w:rPr>
        <w:t xml:space="preserve">quy định tại </w:t>
      </w:r>
      <w:r w:rsidRPr="00F37586">
        <w:rPr>
          <w:color w:val="000000"/>
          <w:sz w:val="28"/>
          <w:szCs w:val="28"/>
          <w:lang w:val="vi-VN"/>
        </w:rPr>
        <w:t>Đ</w:t>
      </w:r>
      <w:r w:rsidRPr="00F37586">
        <w:rPr>
          <w:color w:val="000000"/>
          <w:sz w:val="28"/>
          <w:szCs w:val="28"/>
          <w:lang w:val="nb-NO"/>
        </w:rPr>
        <w:t xml:space="preserve">iểm b </w:t>
      </w:r>
      <w:r w:rsidRPr="00F37586">
        <w:rPr>
          <w:color w:val="000000"/>
          <w:sz w:val="28"/>
          <w:szCs w:val="28"/>
          <w:lang w:val="vi-VN"/>
        </w:rPr>
        <w:t>K</w:t>
      </w:r>
      <w:r w:rsidRPr="00F37586">
        <w:rPr>
          <w:color w:val="000000"/>
          <w:sz w:val="28"/>
          <w:szCs w:val="28"/>
          <w:lang w:val="nb-NO"/>
        </w:rPr>
        <w:t>hoản 2 Điều này.</w:t>
      </w:r>
    </w:p>
    <w:p w:rsidR="00662C7B" w:rsidRPr="0015160C" w:rsidRDefault="00F37586" w:rsidP="00E265FB">
      <w:pPr>
        <w:spacing w:line="264" w:lineRule="auto"/>
        <w:ind w:firstLine="720"/>
        <w:jc w:val="both"/>
        <w:rPr>
          <w:bCs/>
          <w:color w:val="000000" w:themeColor="text1"/>
          <w:sz w:val="28"/>
          <w:szCs w:val="28"/>
          <w:lang w:val="nl-NL"/>
        </w:rPr>
      </w:pPr>
      <w:r w:rsidRPr="00F37586">
        <w:rPr>
          <w:color w:val="000000"/>
          <w:sz w:val="28"/>
          <w:szCs w:val="28"/>
          <w:lang w:val="vi-VN"/>
        </w:rPr>
        <w:t>đ) Quyết định đ</w:t>
      </w:r>
      <w:r w:rsidRPr="00F37586">
        <w:rPr>
          <w:color w:val="000000"/>
          <w:sz w:val="28"/>
          <w:szCs w:val="28"/>
          <w:lang w:val="nb-NO"/>
        </w:rPr>
        <w:t>ơn giá khoán kinh phí sử dụng xe ô tô</w:t>
      </w:r>
      <w:r w:rsidRPr="00F37586">
        <w:rPr>
          <w:color w:val="000000"/>
          <w:sz w:val="28"/>
          <w:szCs w:val="28"/>
          <w:lang w:val="vi-VN"/>
        </w:rPr>
        <w:t xml:space="preserve"> theo quy định tại Điểm c Khoản 7 Điều 22 Nghị định số 04/2019/NĐ-CP</w:t>
      </w:r>
      <w:r w:rsidR="00662C7B" w:rsidRPr="0015160C">
        <w:rPr>
          <w:color w:val="000000" w:themeColor="text1"/>
          <w:sz w:val="28"/>
          <w:szCs w:val="28"/>
          <w:lang w:val="nb-NO"/>
        </w:rPr>
        <w:t>.</w:t>
      </w:r>
    </w:p>
    <w:p w:rsidR="00C377AB" w:rsidRDefault="00C377AB" w:rsidP="00E43C6B">
      <w:pPr>
        <w:spacing w:before="120" w:after="120"/>
        <w:ind w:firstLine="720"/>
        <w:jc w:val="both"/>
        <w:rPr>
          <w:b/>
          <w:bCs/>
          <w:color w:val="000000" w:themeColor="text1"/>
          <w:sz w:val="28"/>
          <w:szCs w:val="28"/>
          <w:lang w:val="vi-VN"/>
        </w:rPr>
      </w:pPr>
    </w:p>
    <w:p w:rsidR="00E43C6B" w:rsidRDefault="007D203E" w:rsidP="00E43C6B">
      <w:pPr>
        <w:spacing w:before="120" w:after="120"/>
        <w:ind w:firstLine="720"/>
        <w:jc w:val="both"/>
        <w:rPr>
          <w:b/>
          <w:bCs/>
          <w:color w:val="000000" w:themeColor="text1"/>
          <w:sz w:val="28"/>
          <w:szCs w:val="28"/>
          <w:lang w:val="vi-VN"/>
        </w:rPr>
      </w:pPr>
      <w:r w:rsidRPr="0015160C">
        <w:rPr>
          <w:b/>
          <w:bCs/>
          <w:color w:val="000000" w:themeColor="text1"/>
          <w:sz w:val="28"/>
          <w:szCs w:val="28"/>
          <w:lang w:val="nl-NL"/>
        </w:rPr>
        <w:t xml:space="preserve">Điều </w:t>
      </w:r>
      <w:r w:rsidR="00925777" w:rsidRPr="0015160C">
        <w:rPr>
          <w:b/>
          <w:bCs/>
          <w:color w:val="000000" w:themeColor="text1"/>
          <w:sz w:val="28"/>
          <w:szCs w:val="28"/>
          <w:lang w:val="vi-VN"/>
        </w:rPr>
        <w:t>7</w:t>
      </w:r>
      <w:r w:rsidR="00CE7BCD" w:rsidRPr="0015160C">
        <w:rPr>
          <w:b/>
          <w:bCs/>
          <w:color w:val="000000" w:themeColor="text1"/>
          <w:sz w:val="28"/>
          <w:szCs w:val="28"/>
          <w:lang w:val="nl-NL"/>
        </w:rPr>
        <w:t>. Hiệu lực thi hành</w:t>
      </w:r>
    </w:p>
    <w:p w:rsidR="00E43C6B" w:rsidRDefault="00CE7BCD" w:rsidP="00E43C6B">
      <w:pPr>
        <w:spacing w:before="120" w:after="120"/>
        <w:ind w:firstLine="720"/>
        <w:jc w:val="both"/>
        <w:rPr>
          <w:color w:val="000000" w:themeColor="text1"/>
          <w:sz w:val="28"/>
          <w:szCs w:val="28"/>
          <w:lang w:val="vi-VN"/>
        </w:rPr>
      </w:pPr>
      <w:r w:rsidRPr="0015160C">
        <w:rPr>
          <w:color w:val="000000" w:themeColor="text1"/>
          <w:sz w:val="28"/>
          <w:szCs w:val="28"/>
          <w:lang w:val="nl-NL"/>
        </w:rPr>
        <w:t xml:space="preserve">1. Thông tư này có hiệu lực thi hành kể từ ngày </w:t>
      </w:r>
      <w:r w:rsidR="009C62C3">
        <w:rPr>
          <w:color w:val="000000" w:themeColor="text1"/>
          <w:sz w:val="28"/>
          <w:szCs w:val="28"/>
          <w:lang w:val="vi-VN"/>
        </w:rPr>
        <w:t xml:space="preserve">06 </w:t>
      </w:r>
      <w:r w:rsidR="007375D7" w:rsidRPr="0015160C">
        <w:rPr>
          <w:color w:val="000000" w:themeColor="text1"/>
          <w:sz w:val="28"/>
          <w:szCs w:val="28"/>
          <w:lang w:val="vi-VN"/>
        </w:rPr>
        <w:t xml:space="preserve"> </w:t>
      </w:r>
      <w:r w:rsidRPr="0015160C">
        <w:rPr>
          <w:color w:val="000000" w:themeColor="text1"/>
          <w:sz w:val="28"/>
          <w:szCs w:val="28"/>
          <w:lang w:val="nl-NL"/>
        </w:rPr>
        <w:t xml:space="preserve">tháng </w:t>
      </w:r>
      <w:r w:rsidR="009C62C3">
        <w:rPr>
          <w:color w:val="000000" w:themeColor="text1"/>
          <w:sz w:val="28"/>
          <w:szCs w:val="28"/>
          <w:lang w:val="vi-VN"/>
        </w:rPr>
        <w:t>6</w:t>
      </w:r>
      <w:r w:rsidRPr="0015160C">
        <w:rPr>
          <w:color w:val="000000" w:themeColor="text1"/>
          <w:sz w:val="28"/>
          <w:szCs w:val="28"/>
          <w:lang w:val="nl-NL"/>
        </w:rPr>
        <w:t xml:space="preserve"> năm 201</w:t>
      </w:r>
      <w:r w:rsidR="0074172A" w:rsidRPr="0015160C">
        <w:rPr>
          <w:color w:val="000000" w:themeColor="text1"/>
          <w:sz w:val="28"/>
          <w:szCs w:val="28"/>
          <w:lang w:val="vi-VN"/>
        </w:rPr>
        <w:t>9</w:t>
      </w:r>
      <w:r w:rsidRPr="0015160C">
        <w:rPr>
          <w:color w:val="000000" w:themeColor="text1"/>
          <w:sz w:val="28"/>
          <w:szCs w:val="28"/>
          <w:lang w:val="nl-NL"/>
        </w:rPr>
        <w:t>.</w:t>
      </w:r>
    </w:p>
    <w:p w:rsidR="00E43C6B" w:rsidRDefault="00CE7BCD" w:rsidP="00E43C6B">
      <w:pPr>
        <w:spacing w:before="120" w:after="120"/>
        <w:ind w:firstLine="720"/>
        <w:jc w:val="both"/>
        <w:rPr>
          <w:color w:val="000000" w:themeColor="text1"/>
          <w:spacing w:val="-2"/>
          <w:sz w:val="28"/>
          <w:szCs w:val="28"/>
          <w:lang w:val="vi-VN"/>
        </w:rPr>
      </w:pPr>
      <w:r w:rsidRPr="0015160C">
        <w:rPr>
          <w:color w:val="000000" w:themeColor="text1"/>
          <w:spacing w:val="-2"/>
          <w:sz w:val="28"/>
          <w:szCs w:val="28"/>
          <w:lang w:val="nl-NL"/>
        </w:rPr>
        <w:t>2. Bãi bỏ Thông tư số 159/2015/TT-BTC ngày 15</w:t>
      </w:r>
      <w:r w:rsidR="00707289" w:rsidRPr="0015160C">
        <w:rPr>
          <w:color w:val="000000" w:themeColor="text1"/>
          <w:spacing w:val="-2"/>
          <w:sz w:val="28"/>
          <w:szCs w:val="28"/>
          <w:lang w:val="vi-VN"/>
        </w:rPr>
        <w:t xml:space="preserve"> tháng </w:t>
      </w:r>
      <w:r w:rsidR="00707289" w:rsidRPr="0015160C">
        <w:rPr>
          <w:color w:val="000000" w:themeColor="text1"/>
          <w:spacing w:val="-2"/>
          <w:sz w:val="28"/>
          <w:szCs w:val="28"/>
          <w:lang w:val="nl-NL"/>
        </w:rPr>
        <w:t>10</w:t>
      </w:r>
      <w:r w:rsidR="00707289" w:rsidRPr="0015160C">
        <w:rPr>
          <w:color w:val="000000" w:themeColor="text1"/>
          <w:spacing w:val="-2"/>
          <w:sz w:val="28"/>
          <w:szCs w:val="28"/>
          <w:lang w:val="vi-VN"/>
        </w:rPr>
        <w:t xml:space="preserve"> năm </w:t>
      </w:r>
      <w:r w:rsidRPr="0015160C">
        <w:rPr>
          <w:color w:val="000000" w:themeColor="text1"/>
          <w:spacing w:val="-2"/>
          <w:sz w:val="28"/>
          <w:szCs w:val="28"/>
          <w:lang w:val="nl-NL"/>
        </w:rPr>
        <w:t xml:space="preserve">2015 của Bộ Tài chính hướng dẫn một số điều của Quyết định số 32/2015/QĐ-TTg ngày </w:t>
      </w:r>
      <w:r w:rsidR="008D1BED" w:rsidRPr="0015160C">
        <w:rPr>
          <w:color w:val="000000" w:themeColor="text1"/>
          <w:spacing w:val="-2"/>
          <w:sz w:val="28"/>
          <w:szCs w:val="28"/>
          <w:lang w:val="nl-NL"/>
        </w:rPr>
        <w:t>0</w:t>
      </w:r>
      <w:r w:rsidR="002A66E7">
        <w:rPr>
          <w:color w:val="000000" w:themeColor="text1"/>
          <w:spacing w:val="-2"/>
          <w:sz w:val="28"/>
          <w:szCs w:val="28"/>
          <w:lang w:val="nl-NL"/>
        </w:rPr>
        <w:t>4 tháng 8 năm 201</w:t>
      </w:r>
      <w:r w:rsidR="002A66E7">
        <w:rPr>
          <w:color w:val="000000" w:themeColor="text1"/>
          <w:spacing w:val="-2"/>
          <w:sz w:val="28"/>
          <w:szCs w:val="28"/>
          <w:lang w:val="vi-VN"/>
        </w:rPr>
        <w:t>5</w:t>
      </w:r>
      <w:r w:rsidRPr="0015160C">
        <w:rPr>
          <w:color w:val="000000" w:themeColor="text1"/>
          <w:spacing w:val="-2"/>
          <w:sz w:val="28"/>
          <w:szCs w:val="28"/>
          <w:lang w:val="nl-NL"/>
        </w:rPr>
        <w:t xml:space="preserve"> của Thủ tướng Chính phủ quy định tiêu chuẩn, định mức và chế độ quản lý, sử dụng xe ô tô trong cơ quan nhà nước, đơn vị sự nghiệp công lập, công ty trách nhiệm hữu hạn một thành viên do </w:t>
      </w:r>
      <w:r w:rsidR="0008513A" w:rsidRPr="0015160C">
        <w:rPr>
          <w:color w:val="000000" w:themeColor="text1"/>
          <w:spacing w:val="-2"/>
          <w:sz w:val="28"/>
          <w:szCs w:val="28"/>
          <w:lang w:val="nl-NL"/>
        </w:rPr>
        <w:t>N</w:t>
      </w:r>
      <w:r w:rsidRPr="0015160C">
        <w:rPr>
          <w:color w:val="000000" w:themeColor="text1"/>
          <w:spacing w:val="-2"/>
          <w:sz w:val="28"/>
          <w:szCs w:val="28"/>
          <w:lang w:val="nl-NL"/>
        </w:rPr>
        <w:t>hà nước nắm giữ 100% vốn điều lệ.</w:t>
      </w:r>
    </w:p>
    <w:p w:rsidR="00CE7BCD" w:rsidRDefault="00CE7BCD" w:rsidP="00E43C6B">
      <w:pPr>
        <w:spacing w:before="120" w:after="120"/>
        <w:ind w:firstLine="720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15160C">
        <w:rPr>
          <w:color w:val="000000" w:themeColor="text1"/>
          <w:spacing w:val="-4"/>
          <w:sz w:val="28"/>
          <w:szCs w:val="28"/>
          <w:lang w:val="nl-NL"/>
        </w:rPr>
        <w:t>3. Trong quá trì</w:t>
      </w:r>
      <w:r w:rsidR="002A66E7">
        <w:rPr>
          <w:color w:val="000000" w:themeColor="text1"/>
          <w:spacing w:val="-4"/>
          <w:sz w:val="28"/>
          <w:szCs w:val="28"/>
          <w:lang w:val="nl-NL"/>
        </w:rPr>
        <w:t xml:space="preserve">nh thực hiện, nếu </w:t>
      </w:r>
      <w:r w:rsidR="002A66E7">
        <w:rPr>
          <w:color w:val="000000" w:themeColor="text1"/>
          <w:spacing w:val="-4"/>
          <w:sz w:val="28"/>
          <w:szCs w:val="28"/>
          <w:lang w:val="vi-VN"/>
        </w:rPr>
        <w:t>phát</w:t>
      </w:r>
      <w:r w:rsidR="00EE4F82">
        <w:rPr>
          <w:color w:val="000000" w:themeColor="text1"/>
          <w:spacing w:val="-4"/>
          <w:sz w:val="28"/>
          <w:szCs w:val="28"/>
          <w:lang w:val="vi-VN"/>
        </w:rPr>
        <w:t xml:space="preserve"> sinh</w:t>
      </w:r>
      <w:r w:rsidRPr="0015160C">
        <w:rPr>
          <w:color w:val="000000" w:themeColor="text1"/>
          <w:spacing w:val="-4"/>
          <w:sz w:val="28"/>
          <w:szCs w:val="28"/>
          <w:lang w:val="nl-NL"/>
        </w:rPr>
        <w:t xml:space="preserve"> vướng mắc, đề nghị các Bộ, cơ quan Trung ương và địa phương phản ánh kịp thời về Bộ Tài chính để phối hợp, giải quyết./.</w:t>
      </w:r>
    </w:p>
    <w:p w:rsidR="004F4D4B" w:rsidRPr="004F4D4B" w:rsidRDefault="004F4D4B" w:rsidP="0015160C">
      <w:pPr>
        <w:spacing w:line="264" w:lineRule="auto"/>
        <w:ind w:firstLine="720"/>
        <w:jc w:val="both"/>
        <w:rPr>
          <w:color w:val="000000" w:themeColor="text1"/>
          <w:spacing w:val="-4"/>
          <w:sz w:val="28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1"/>
        <w:gridCol w:w="3605"/>
      </w:tblGrid>
      <w:tr w:rsidR="00CE7BCD" w:rsidRPr="0040125E" w:rsidTr="00080523">
        <w:tc>
          <w:tcPr>
            <w:tcW w:w="5681" w:type="dxa"/>
          </w:tcPr>
          <w:p w:rsidR="00CE7BCD" w:rsidRPr="00234A19" w:rsidRDefault="00CE7BCD" w:rsidP="006821D5">
            <w:pPr>
              <w:rPr>
                <w:b/>
                <w:i/>
                <w:iCs/>
                <w:lang w:val="nl-NL"/>
              </w:rPr>
            </w:pPr>
            <w:r w:rsidRPr="00234A19">
              <w:rPr>
                <w:b/>
                <w:i/>
                <w:iCs/>
                <w:lang w:val="nl-NL"/>
              </w:rPr>
              <w:t>Nơi nhận: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Ban Bí thư Trung ương Đảng;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Thủ tướng, các Phó Thủ tướng Chính phủ;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Văn phòng Trung ương và các Ban của Đảng;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Văn phòng Tổng bí thư; Văn phòng Quốc hội;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Văn phòng Chủ tịch nước; Văn phòng Chính phủ;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Viện Kiểm sát Nhân dân tối cao;</w:t>
            </w:r>
          </w:p>
          <w:p w:rsidR="0008513A" w:rsidRDefault="00CE7BCD" w:rsidP="006821D5">
            <w:pPr>
              <w:tabs>
                <w:tab w:val="left" w:pos="2763"/>
              </w:tabs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 xml:space="preserve">- Toà án Nhân dân tối cao; </w:t>
            </w:r>
          </w:p>
          <w:p w:rsidR="00CE7BCD" w:rsidRPr="00234A19" w:rsidRDefault="0008513A" w:rsidP="006821D5">
            <w:pPr>
              <w:tabs>
                <w:tab w:val="left" w:pos="2763"/>
              </w:tabs>
              <w:jc w:val="both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CE7BCD" w:rsidRPr="00234A19">
              <w:rPr>
                <w:sz w:val="22"/>
                <w:szCs w:val="22"/>
                <w:lang w:val="nl-NL"/>
              </w:rPr>
              <w:t>Kiểm toán Nhà nước;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Các Bộ, cơ quan ngang Bộ, cơ quan thuộc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 xml:space="preserve"> Chính phủ;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Cơ quan Trung ương của các đoàn thể;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HĐND, UBND tỉnh, thành phố trực thuộc Trung ương;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 xml:space="preserve">- Sở Tài chính, Kho bạc nhà nước các tỉnh, 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 xml:space="preserve"> thành phố trực thuộc Trung ương;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 xml:space="preserve">- Cục Kiểm tra văn bản </w:t>
            </w:r>
            <w:r w:rsidR="0008513A">
              <w:rPr>
                <w:sz w:val="22"/>
                <w:szCs w:val="22"/>
                <w:lang w:val="nl-NL"/>
              </w:rPr>
              <w:t xml:space="preserve">QPPL </w:t>
            </w:r>
            <w:r w:rsidRPr="00234A19">
              <w:rPr>
                <w:sz w:val="22"/>
                <w:szCs w:val="22"/>
                <w:lang w:val="nl-NL"/>
              </w:rPr>
              <w:t>(Bộ Tư pháp);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Công báo;</w:t>
            </w:r>
          </w:p>
          <w:p w:rsidR="00CE7BCD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Cổng TTĐT: Chính phủ, Bộ Tài chính;</w:t>
            </w:r>
          </w:p>
          <w:p w:rsidR="0008513A" w:rsidRPr="00234A19" w:rsidRDefault="0008513A" w:rsidP="006821D5">
            <w:pPr>
              <w:jc w:val="both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Trang TTĐT về tài sản nhà nước;</w:t>
            </w:r>
          </w:p>
          <w:p w:rsidR="00CE7BCD" w:rsidRPr="00234A19" w:rsidRDefault="00CE7BCD" w:rsidP="006821D5">
            <w:pPr>
              <w:jc w:val="both"/>
              <w:rPr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Các đơn vị thuộc Bộ Tài chính;</w:t>
            </w:r>
          </w:p>
          <w:p w:rsidR="00CE7BCD" w:rsidRPr="00234A19" w:rsidRDefault="00CE7BCD" w:rsidP="006821D5">
            <w:pPr>
              <w:jc w:val="both"/>
              <w:rPr>
                <w:sz w:val="26"/>
                <w:szCs w:val="26"/>
                <w:lang w:val="nl-NL"/>
              </w:rPr>
            </w:pPr>
            <w:r w:rsidRPr="00234A19">
              <w:rPr>
                <w:sz w:val="22"/>
                <w:szCs w:val="22"/>
                <w:lang w:val="nl-NL"/>
              </w:rPr>
              <w:t>- Lưu: VT, QLCS.</w:t>
            </w:r>
          </w:p>
        </w:tc>
        <w:tc>
          <w:tcPr>
            <w:tcW w:w="3605" w:type="dxa"/>
          </w:tcPr>
          <w:p w:rsidR="00CE7BCD" w:rsidRPr="00234A19" w:rsidRDefault="00CE7BCD" w:rsidP="006821D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34A19">
              <w:rPr>
                <w:b/>
                <w:sz w:val="26"/>
                <w:szCs w:val="26"/>
                <w:lang w:val="nl-NL"/>
              </w:rPr>
              <w:t>KT. BỘ TRƯỞNG</w:t>
            </w:r>
          </w:p>
          <w:p w:rsidR="00CE7BCD" w:rsidRPr="00234A19" w:rsidRDefault="00CE7BCD" w:rsidP="006821D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34A19">
              <w:rPr>
                <w:b/>
                <w:sz w:val="26"/>
                <w:szCs w:val="26"/>
                <w:lang w:val="nl-NL"/>
              </w:rPr>
              <w:t>THỨ TRƯỞNG</w:t>
            </w:r>
          </w:p>
          <w:p w:rsidR="00CE7BCD" w:rsidRPr="00234A19" w:rsidRDefault="00CE7BCD" w:rsidP="006821D5">
            <w:pPr>
              <w:jc w:val="center"/>
              <w:rPr>
                <w:b/>
                <w:lang w:val="nl-NL"/>
              </w:rPr>
            </w:pPr>
          </w:p>
          <w:p w:rsidR="00CE7BCD" w:rsidRPr="00234A19" w:rsidRDefault="00CE7BCD" w:rsidP="006821D5">
            <w:pPr>
              <w:jc w:val="center"/>
              <w:rPr>
                <w:b/>
                <w:lang w:val="nl-NL"/>
              </w:rPr>
            </w:pPr>
          </w:p>
          <w:p w:rsidR="00CE7BCD" w:rsidRPr="00234A19" w:rsidRDefault="00CE7BCD" w:rsidP="006821D5">
            <w:pPr>
              <w:jc w:val="center"/>
              <w:rPr>
                <w:b/>
                <w:lang w:val="nl-NL"/>
              </w:rPr>
            </w:pPr>
          </w:p>
          <w:p w:rsidR="00CE7BCD" w:rsidRPr="00234A19" w:rsidRDefault="00CE7BCD" w:rsidP="006821D5">
            <w:pPr>
              <w:jc w:val="center"/>
              <w:rPr>
                <w:b/>
                <w:lang w:val="nl-NL"/>
              </w:rPr>
            </w:pPr>
          </w:p>
          <w:p w:rsidR="00CE7BCD" w:rsidRPr="00234A19" w:rsidRDefault="00CE7BCD" w:rsidP="006821D5">
            <w:pPr>
              <w:jc w:val="center"/>
              <w:rPr>
                <w:lang w:val="nl-NL"/>
              </w:rPr>
            </w:pPr>
          </w:p>
          <w:p w:rsidR="00CE7BCD" w:rsidRPr="00234A19" w:rsidRDefault="00CE7BCD" w:rsidP="006821D5">
            <w:pPr>
              <w:jc w:val="center"/>
              <w:rPr>
                <w:b/>
                <w:lang w:val="nl-NL"/>
              </w:rPr>
            </w:pPr>
          </w:p>
          <w:p w:rsidR="00CE7BCD" w:rsidRPr="00234A19" w:rsidRDefault="00CE7BCD" w:rsidP="006821D5">
            <w:pPr>
              <w:jc w:val="center"/>
              <w:rPr>
                <w:b/>
                <w:lang w:val="nl-NL"/>
              </w:rPr>
            </w:pPr>
          </w:p>
          <w:p w:rsidR="00CE7BCD" w:rsidRPr="00CA4C8F" w:rsidRDefault="00CA4C8F" w:rsidP="006821D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Trần Xuân Hà</w:t>
            </w:r>
          </w:p>
        </w:tc>
      </w:tr>
    </w:tbl>
    <w:p w:rsidR="00CE7BCD" w:rsidRPr="0040125E" w:rsidRDefault="00CE7BCD" w:rsidP="006821D5">
      <w:pPr>
        <w:rPr>
          <w:lang w:val="nl-NL"/>
        </w:rPr>
      </w:pPr>
    </w:p>
    <w:sectPr w:rsidR="00CE7BCD" w:rsidRPr="0040125E" w:rsidSect="005D7868">
      <w:footerReference w:type="default" r:id="rId12"/>
      <w:footerReference w:type="first" r:id="rId13"/>
      <w:type w:val="nextColumn"/>
      <w:pgSz w:w="11907" w:h="16840" w:code="9"/>
      <w:pgMar w:top="794" w:right="1134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34" w:rsidRDefault="00434534" w:rsidP="00D83DC1">
      <w:r>
        <w:separator/>
      </w:r>
    </w:p>
  </w:endnote>
  <w:endnote w:type="continuationSeparator" w:id="0">
    <w:p w:rsidR="00434534" w:rsidRDefault="00434534" w:rsidP="00D8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805581"/>
      <w:docPartObj>
        <w:docPartGallery w:val="Page Numbers (Bottom of Page)"/>
        <w:docPartUnique/>
      </w:docPartObj>
    </w:sdtPr>
    <w:sdtEndPr/>
    <w:sdtContent>
      <w:p w:rsidR="009C62C3" w:rsidRDefault="00434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2C3" w:rsidRDefault="009C6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C3" w:rsidRDefault="009C62C3">
    <w:pPr>
      <w:pStyle w:val="Footer"/>
      <w:jc w:val="right"/>
    </w:pPr>
  </w:p>
  <w:p w:rsidR="009C62C3" w:rsidRDefault="009C6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34" w:rsidRDefault="00434534" w:rsidP="00D83DC1">
      <w:r>
        <w:separator/>
      </w:r>
    </w:p>
  </w:footnote>
  <w:footnote w:type="continuationSeparator" w:id="0">
    <w:p w:rsidR="00434534" w:rsidRDefault="00434534" w:rsidP="00D8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CBA"/>
    <w:multiLevelType w:val="hybridMultilevel"/>
    <w:tmpl w:val="0DB06760"/>
    <w:lvl w:ilvl="0" w:tplc="7BDE8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07BA4"/>
    <w:multiLevelType w:val="hybridMultilevel"/>
    <w:tmpl w:val="AF4EE41A"/>
    <w:lvl w:ilvl="0" w:tplc="D180A2B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0B7"/>
    <w:multiLevelType w:val="hybridMultilevel"/>
    <w:tmpl w:val="CD7000A8"/>
    <w:lvl w:ilvl="0" w:tplc="DBE8C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44707"/>
    <w:multiLevelType w:val="multilevel"/>
    <w:tmpl w:val="58F62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59D6867"/>
    <w:multiLevelType w:val="hybridMultilevel"/>
    <w:tmpl w:val="862242E4"/>
    <w:lvl w:ilvl="0" w:tplc="AF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424B2"/>
    <w:multiLevelType w:val="hybridMultilevel"/>
    <w:tmpl w:val="977A9870"/>
    <w:lvl w:ilvl="0" w:tplc="E77AF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84CFE"/>
    <w:multiLevelType w:val="hybridMultilevel"/>
    <w:tmpl w:val="640203BC"/>
    <w:lvl w:ilvl="0" w:tplc="E6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CB2AB1"/>
    <w:multiLevelType w:val="multilevel"/>
    <w:tmpl w:val="17020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14B4F9C"/>
    <w:multiLevelType w:val="hybridMultilevel"/>
    <w:tmpl w:val="86C002F2"/>
    <w:lvl w:ilvl="0" w:tplc="95DCBB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37BFD"/>
    <w:multiLevelType w:val="hybridMultilevel"/>
    <w:tmpl w:val="0464F0B4"/>
    <w:lvl w:ilvl="0" w:tplc="5B5E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C1EEF"/>
    <w:multiLevelType w:val="hybridMultilevel"/>
    <w:tmpl w:val="A8AEC254"/>
    <w:lvl w:ilvl="0" w:tplc="06C27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F04EFC"/>
    <w:multiLevelType w:val="hybridMultilevel"/>
    <w:tmpl w:val="7C149296"/>
    <w:lvl w:ilvl="0" w:tplc="21EA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249D4"/>
    <w:multiLevelType w:val="hybridMultilevel"/>
    <w:tmpl w:val="BF628886"/>
    <w:lvl w:ilvl="0" w:tplc="B7A02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9F6EA0"/>
    <w:multiLevelType w:val="multilevel"/>
    <w:tmpl w:val="97786C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7B82BD4"/>
    <w:multiLevelType w:val="hybridMultilevel"/>
    <w:tmpl w:val="A936F738"/>
    <w:lvl w:ilvl="0" w:tplc="D63AE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33F40"/>
    <w:multiLevelType w:val="hybridMultilevel"/>
    <w:tmpl w:val="F5AA17BA"/>
    <w:lvl w:ilvl="0" w:tplc="029A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E4A5A"/>
    <w:multiLevelType w:val="hybridMultilevel"/>
    <w:tmpl w:val="F112CCE0"/>
    <w:lvl w:ilvl="0" w:tplc="204C5700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3047F1"/>
    <w:multiLevelType w:val="hybridMultilevel"/>
    <w:tmpl w:val="D478AE5C"/>
    <w:lvl w:ilvl="0" w:tplc="9EFA85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D1154"/>
    <w:multiLevelType w:val="hybridMultilevel"/>
    <w:tmpl w:val="B514780A"/>
    <w:lvl w:ilvl="0" w:tplc="D280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6"/>
  </w:num>
  <w:num w:numId="11">
    <w:abstractNumId w:val="1"/>
  </w:num>
  <w:num w:numId="12">
    <w:abstractNumId w:val="14"/>
  </w:num>
  <w:num w:numId="13">
    <w:abstractNumId w:val="17"/>
  </w:num>
  <w:num w:numId="14">
    <w:abstractNumId w:val="2"/>
  </w:num>
  <w:num w:numId="15">
    <w:abstractNumId w:val="7"/>
  </w:num>
  <w:num w:numId="16">
    <w:abstractNumId w:val="3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F"/>
    <w:rsid w:val="00001453"/>
    <w:rsid w:val="0000153F"/>
    <w:rsid w:val="00001E6B"/>
    <w:rsid w:val="00003632"/>
    <w:rsid w:val="00003A05"/>
    <w:rsid w:val="00005FC1"/>
    <w:rsid w:val="00006039"/>
    <w:rsid w:val="00012634"/>
    <w:rsid w:val="0001573C"/>
    <w:rsid w:val="000169B5"/>
    <w:rsid w:val="000212B8"/>
    <w:rsid w:val="00023328"/>
    <w:rsid w:val="00024332"/>
    <w:rsid w:val="000272C0"/>
    <w:rsid w:val="00030D8F"/>
    <w:rsid w:val="00030F69"/>
    <w:rsid w:val="00031026"/>
    <w:rsid w:val="00031B7D"/>
    <w:rsid w:val="0003261F"/>
    <w:rsid w:val="00034CCC"/>
    <w:rsid w:val="00035E14"/>
    <w:rsid w:val="00037F95"/>
    <w:rsid w:val="000446F4"/>
    <w:rsid w:val="00044F70"/>
    <w:rsid w:val="000455BA"/>
    <w:rsid w:val="00047D6A"/>
    <w:rsid w:val="0005182F"/>
    <w:rsid w:val="00054F20"/>
    <w:rsid w:val="000552E2"/>
    <w:rsid w:val="00056106"/>
    <w:rsid w:val="0006257C"/>
    <w:rsid w:val="00063F2E"/>
    <w:rsid w:val="00066446"/>
    <w:rsid w:val="00066947"/>
    <w:rsid w:val="00067441"/>
    <w:rsid w:val="00073CA6"/>
    <w:rsid w:val="00073CB4"/>
    <w:rsid w:val="00077C8D"/>
    <w:rsid w:val="00077EEC"/>
    <w:rsid w:val="00080289"/>
    <w:rsid w:val="00080523"/>
    <w:rsid w:val="000808F2"/>
    <w:rsid w:val="00080B62"/>
    <w:rsid w:val="000838D4"/>
    <w:rsid w:val="00084669"/>
    <w:rsid w:val="0008513A"/>
    <w:rsid w:val="0008581E"/>
    <w:rsid w:val="00085E8C"/>
    <w:rsid w:val="00086488"/>
    <w:rsid w:val="000A0DAE"/>
    <w:rsid w:val="000A1D25"/>
    <w:rsid w:val="000A2C90"/>
    <w:rsid w:val="000A535C"/>
    <w:rsid w:val="000A7372"/>
    <w:rsid w:val="000A7EC1"/>
    <w:rsid w:val="000B04EE"/>
    <w:rsid w:val="000B2751"/>
    <w:rsid w:val="000B29B9"/>
    <w:rsid w:val="000B39A5"/>
    <w:rsid w:val="000C1CBF"/>
    <w:rsid w:val="000C343A"/>
    <w:rsid w:val="000C3C68"/>
    <w:rsid w:val="000C4D1A"/>
    <w:rsid w:val="000C6171"/>
    <w:rsid w:val="000D12C7"/>
    <w:rsid w:val="000D2B1E"/>
    <w:rsid w:val="000D3125"/>
    <w:rsid w:val="000D3423"/>
    <w:rsid w:val="000D448C"/>
    <w:rsid w:val="000D74C6"/>
    <w:rsid w:val="000D7759"/>
    <w:rsid w:val="000E474D"/>
    <w:rsid w:val="000E4E06"/>
    <w:rsid w:val="000E67B6"/>
    <w:rsid w:val="000F19EF"/>
    <w:rsid w:val="000F59D6"/>
    <w:rsid w:val="000F6612"/>
    <w:rsid w:val="00100F0F"/>
    <w:rsid w:val="001042A8"/>
    <w:rsid w:val="00110443"/>
    <w:rsid w:val="00113D58"/>
    <w:rsid w:val="0011557E"/>
    <w:rsid w:val="00115F7B"/>
    <w:rsid w:val="0011603E"/>
    <w:rsid w:val="0011626D"/>
    <w:rsid w:val="00116BE6"/>
    <w:rsid w:val="001172DF"/>
    <w:rsid w:val="001176BC"/>
    <w:rsid w:val="00117891"/>
    <w:rsid w:val="00120D98"/>
    <w:rsid w:val="001210B1"/>
    <w:rsid w:val="00124C70"/>
    <w:rsid w:val="00125FCD"/>
    <w:rsid w:val="00130DF6"/>
    <w:rsid w:val="001322CA"/>
    <w:rsid w:val="0013232E"/>
    <w:rsid w:val="00133475"/>
    <w:rsid w:val="0013697C"/>
    <w:rsid w:val="001375EB"/>
    <w:rsid w:val="0014291A"/>
    <w:rsid w:val="00147E3D"/>
    <w:rsid w:val="0015160C"/>
    <w:rsid w:val="00152911"/>
    <w:rsid w:val="00157510"/>
    <w:rsid w:val="00157600"/>
    <w:rsid w:val="00161938"/>
    <w:rsid w:val="001627B0"/>
    <w:rsid w:val="00163F6A"/>
    <w:rsid w:val="00166667"/>
    <w:rsid w:val="0016718B"/>
    <w:rsid w:val="00172AC5"/>
    <w:rsid w:val="001764A7"/>
    <w:rsid w:val="00181072"/>
    <w:rsid w:val="00181D96"/>
    <w:rsid w:val="001845F4"/>
    <w:rsid w:val="001847F1"/>
    <w:rsid w:val="00186A67"/>
    <w:rsid w:val="00187262"/>
    <w:rsid w:val="00187F35"/>
    <w:rsid w:val="0019043C"/>
    <w:rsid w:val="00190E9A"/>
    <w:rsid w:val="001911DF"/>
    <w:rsid w:val="00191C21"/>
    <w:rsid w:val="00192B8F"/>
    <w:rsid w:val="00195B1A"/>
    <w:rsid w:val="00195CCB"/>
    <w:rsid w:val="001966A9"/>
    <w:rsid w:val="00197155"/>
    <w:rsid w:val="001A001D"/>
    <w:rsid w:val="001A1CC6"/>
    <w:rsid w:val="001A3A77"/>
    <w:rsid w:val="001A6FF4"/>
    <w:rsid w:val="001B0307"/>
    <w:rsid w:val="001B145B"/>
    <w:rsid w:val="001B31CF"/>
    <w:rsid w:val="001B3329"/>
    <w:rsid w:val="001B4BF5"/>
    <w:rsid w:val="001C41DC"/>
    <w:rsid w:val="001C43EA"/>
    <w:rsid w:val="001C65EA"/>
    <w:rsid w:val="001C6CF9"/>
    <w:rsid w:val="001C7E97"/>
    <w:rsid w:val="001D0C8A"/>
    <w:rsid w:val="001D3B06"/>
    <w:rsid w:val="001D529D"/>
    <w:rsid w:val="001D72FF"/>
    <w:rsid w:val="001D7A10"/>
    <w:rsid w:val="001E2F7B"/>
    <w:rsid w:val="001E4591"/>
    <w:rsid w:val="001E6ED6"/>
    <w:rsid w:val="001E7053"/>
    <w:rsid w:val="001F1AFC"/>
    <w:rsid w:val="001F2CA9"/>
    <w:rsid w:val="001F529A"/>
    <w:rsid w:val="001F7D0B"/>
    <w:rsid w:val="0020085E"/>
    <w:rsid w:val="0020298F"/>
    <w:rsid w:val="002050E6"/>
    <w:rsid w:val="00205414"/>
    <w:rsid w:val="00205FD1"/>
    <w:rsid w:val="0020646B"/>
    <w:rsid w:val="0021039B"/>
    <w:rsid w:val="00221FB4"/>
    <w:rsid w:val="002233C5"/>
    <w:rsid w:val="00226DFD"/>
    <w:rsid w:val="00230AA7"/>
    <w:rsid w:val="00232F78"/>
    <w:rsid w:val="00233838"/>
    <w:rsid w:val="00233CFE"/>
    <w:rsid w:val="00234A19"/>
    <w:rsid w:val="002353F5"/>
    <w:rsid w:val="002354DD"/>
    <w:rsid w:val="00237ECF"/>
    <w:rsid w:val="002457DE"/>
    <w:rsid w:val="00253CB9"/>
    <w:rsid w:val="002544D2"/>
    <w:rsid w:val="002550E1"/>
    <w:rsid w:val="0026013A"/>
    <w:rsid w:val="002602D2"/>
    <w:rsid w:val="00265F60"/>
    <w:rsid w:val="00267DA6"/>
    <w:rsid w:val="00271284"/>
    <w:rsid w:val="00271497"/>
    <w:rsid w:val="00272478"/>
    <w:rsid w:val="002744F2"/>
    <w:rsid w:val="00274E39"/>
    <w:rsid w:val="00275B74"/>
    <w:rsid w:val="00277652"/>
    <w:rsid w:val="0027794C"/>
    <w:rsid w:val="00280720"/>
    <w:rsid w:val="002816C9"/>
    <w:rsid w:val="00282AC6"/>
    <w:rsid w:val="002830C9"/>
    <w:rsid w:val="00283900"/>
    <w:rsid w:val="00284A10"/>
    <w:rsid w:val="0028500B"/>
    <w:rsid w:val="00286217"/>
    <w:rsid w:val="00286653"/>
    <w:rsid w:val="0029261A"/>
    <w:rsid w:val="00293277"/>
    <w:rsid w:val="002934F9"/>
    <w:rsid w:val="002A19AB"/>
    <w:rsid w:val="002A1CDB"/>
    <w:rsid w:val="002A2E8D"/>
    <w:rsid w:val="002A5DE1"/>
    <w:rsid w:val="002A62E7"/>
    <w:rsid w:val="002A66E7"/>
    <w:rsid w:val="002B0F79"/>
    <w:rsid w:val="002B14DF"/>
    <w:rsid w:val="002B1A46"/>
    <w:rsid w:val="002B353B"/>
    <w:rsid w:val="002B4EEE"/>
    <w:rsid w:val="002C22B7"/>
    <w:rsid w:val="002C57C0"/>
    <w:rsid w:val="002C59AA"/>
    <w:rsid w:val="002C6D2F"/>
    <w:rsid w:val="002D3C14"/>
    <w:rsid w:val="002D4A5A"/>
    <w:rsid w:val="002D5CCD"/>
    <w:rsid w:val="002D6FC0"/>
    <w:rsid w:val="002D771E"/>
    <w:rsid w:val="002D7A4F"/>
    <w:rsid w:val="002E0436"/>
    <w:rsid w:val="002E2BA5"/>
    <w:rsid w:val="002E358C"/>
    <w:rsid w:val="002E784E"/>
    <w:rsid w:val="002E790C"/>
    <w:rsid w:val="002F0C41"/>
    <w:rsid w:val="002F113B"/>
    <w:rsid w:val="002F186C"/>
    <w:rsid w:val="002F1CE0"/>
    <w:rsid w:val="002F7FAB"/>
    <w:rsid w:val="00302844"/>
    <w:rsid w:val="003065E9"/>
    <w:rsid w:val="00313587"/>
    <w:rsid w:val="00317C28"/>
    <w:rsid w:val="0032086F"/>
    <w:rsid w:val="0032105F"/>
    <w:rsid w:val="00322A79"/>
    <w:rsid w:val="00327CF3"/>
    <w:rsid w:val="00331C39"/>
    <w:rsid w:val="00337822"/>
    <w:rsid w:val="003401A6"/>
    <w:rsid w:val="003415B6"/>
    <w:rsid w:val="00342587"/>
    <w:rsid w:val="00346063"/>
    <w:rsid w:val="003465CD"/>
    <w:rsid w:val="0034747C"/>
    <w:rsid w:val="003502A3"/>
    <w:rsid w:val="00351A44"/>
    <w:rsid w:val="00353C65"/>
    <w:rsid w:val="0035509C"/>
    <w:rsid w:val="00357CB6"/>
    <w:rsid w:val="00361551"/>
    <w:rsid w:val="00361A3E"/>
    <w:rsid w:val="0036226C"/>
    <w:rsid w:val="003625C6"/>
    <w:rsid w:val="00362C3B"/>
    <w:rsid w:val="00363DE2"/>
    <w:rsid w:val="00364A59"/>
    <w:rsid w:val="00367F91"/>
    <w:rsid w:val="00370E4E"/>
    <w:rsid w:val="00373486"/>
    <w:rsid w:val="00375509"/>
    <w:rsid w:val="0037591F"/>
    <w:rsid w:val="00380954"/>
    <w:rsid w:val="0038582E"/>
    <w:rsid w:val="003873A1"/>
    <w:rsid w:val="00390AAE"/>
    <w:rsid w:val="003923C0"/>
    <w:rsid w:val="00392FE0"/>
    <w:rsid w:val="0039678B"/>
    <w:rsid w:val="003969D0"/>
    <w:rsid w:val="003A1EF1"/>
    <w:rsid w:val="003A2B1A"/>
    <w:rsid w:val="003A432F"/>
    <w:rsid w:val="003A46EC"/>
    <w:rsid w:val="003A548E"/>
    <w:rsid w:val="003B019C"/>
    <w:rsid w:val="003B15C5"/>
    <w:rsid w:val="003B3403"/>
    <w:rsid w:val="003B63A1"/>
    <w:rsid w:val="003B714D"/>
    <w:rsid w:val="003B7713"/>
    <w:rsid w:val="003C21F8"/>
    <w:rsid w:val="003C222B"/>
    <w:rsid w:val="003C6058"/>
    <w:rsid w:val="003C617F"/>
    <w:rsid w:val="003D329A"/>
    <w:rsid w:val="003D42E3"/>
    <w:rsid w:val="003D48E6"/>
    <w:rsid w:val="003E2A1E"/>
    <w:rsid w:val="003E46A9"/>
    <w:rsid w:val="003E6D49"/>
    <w:rsid w:val="003E7273"/>
    <w:rsid w:val="003E7D4A"/>
    <w:rsid w:val="003F253C"/>
    <w:rsid w:val="003F268D"/>
    <w:rsid w:val="003F314F"/>
    <w:rsid w:val="003F4E44"/>
    <w:rsid w:val="003F5667"/>
    <w:rsid w:val="003F71F3"/>
    <w:rsid w:val="0040125E"/>
    <w:rsid w:val="0040271B"/>
    <w:rsid w:val="00403AED"/>
    <w:rsid w:val="004067B3"/>
    <w:rsid w:val="004069D8"/>
    <w:rsid w:val="00406D24"/>
    <w:rsid w:val="00407669"/>
    <w:rsid w:val="0040787C"/>
    <w:rsid w:val="00410BB2"/>
    <w:rsid w:val="00411F4E"/>
    <w:rsid w:val="00412913"/>
    <w:rsid w:val="00414489"/>
    <w:rsid w:val="00414AD0"/>
    <w:rsid w:val="00416F42"/>
    <w:rsid w:val="00420622"/>
    <w:rsid w:val="0042394A"/>
    <w:rsid w:val="00426068"/>
    <w:rsid w:val="00427E51"/>
    <w:rsid w:val="00431599"/>
    <w:rsid w:val="00431CE7"/>
    <w:rsid w:val="00434534"/>
    <w:rsid w:val="00436E4E"/>
    <w:rsid w:val="00437D31"/>
    <w:rsid w:val="00440384"/>
    <w:rsid w:val="004420D8"/>
    <w:rsid w:val="00442788"/>
    <w:rsid w:val="004428C6"/>
    <w:rsid w:val="004430C5"/>
    <w:rsid w:val="00446607"/>
    <w:rsid w:val="00447766"/>
    <w:rsid w:val="0045170F"/>
    <w:rsid w:val="00452039"/>
    <w:rsid w:val="00453E6C"/>
    <w:rsid w:val="00453F9E"/>
    <w:rsid w:val="00454819"/>
    <w:rsid w:val="00455190"/>
    <w:rsid w:val="00455D20"/>
    <w:rsid w:val="00456532"/>
    <w:rsid w:val="00461C96"/>
    <w:rsid w:val="00465310"/>
    <w:rsid w:val="0046678E"/>
    <w:rsid w:val="00467550"/>
    <w:rsid w:val="00471C5C"/>
    <w:rsid w:val="00476DB4"/>
    <w:rsid w:val="00480D60"/>
    <w:rsid w:val="00481D22"/>
    <w:rsid w:val="00482388"/>
    <w:rsid w:val="0048375D"/>
    <w:rsid w:val="00483E82"/>
    <w:rsid w:val="00485B76"/>
    <w:rsid w:val="00492CDF"/>
    <w:rsid w:val="00494895"/>
    <w:rsid w:val="00496579"/>
    <w:rsid w:val="00496AEC"/>
    <w:rsid w:val="00496DEA"/>
    <w:rsid w:val="00497DE5"/>
    <w:rsid w:val="004A13DB"/>
    <w:rsid w:val="004A1679"/>
    <w:rsid w:val="004A3D52"/>
    <w:rsid w:val="004A410B"/>
    <w:rsid w:val="004A4372"/>
    <w:rsid w:val="004A4E14"/>
    <w:rsid w:val="004A53C6"/>
    <w:rsid w:val="004A668D"/>
    <w:rsid w:val="004A6BA6"/>
    <w:rsid w:val="004A74EF"/>
    <w:rsid w:val="004A75CD"/>
    <w:rsid w:val="004B1EC5"/>
    <w:rsid w:val="004B4E80"/>
    <w:rsid w:val="004B699E"/>
    <w:rsid w:val="004C2E8B"/>
    <w:rsid w:val="004C3B5E"/>
    <w:rsid w:val="004C41BE"/>
    <w:rsid w:val="004C49C9"/>
    <w:rsid w:val="004C52F9"/>
    <w:rsid w:val="004C7A97"/>
    <w:rsid w:val="004C7D14"/>
    <w:rsid w:val="004D0D4B"/>
    <w:rsid w:val="004D4AC4"/>
    <w:rsid w:val="004D60C7"/>
    <w:rsid w:val="004E172E"/>
    <w:rsid w:val="004E3466"/>
    <w:rsid w:val="004E526E"/>
    <w:rsid w:val="004E7028"/>
    <w:rsid w:val="004E77CE"/>
    <w:rsid w:val="004F22B7"/>
    <w:rsid w:val="004F4D4B"/>
    <w:rsid w:val="004F5397"/>
    <w:rsid w:val="004F6395"/>
    <w:rsid w:val="00500446"/>
    <w:rsid w:val="00500A65"/>
    <w:rsid w:val="00501411"/>
    <w:rsid w:val="00501B49"/>
    <w:rsid w:val="00502A3B"/>
    <w:rsid w:val="0050321F"/>
    <w:rsid w:val="005072B0"/>
    <w:rsid w:val="0050743C"/>
    <w:rsid w:val="00512325"/>
    <w:rsid w:val="005142CC"/>
    <w:rsid w:val="00514DA2"/>
    <w:rsid w:val="00515235"/>
    <w:rsid w:val="005207BF"/>
    <w:rsid w:val="0052192C"/>
    <w:rsid w:val="005225A0"/>
    <w:rsid w:val="005225A6"/>
    <w:rsid w:val="005235EA"/>
    <w:rsid w:val="00523776"/>
    <w:rsid w:val="00523C82"/>
    <w:rsid w:val="00526F17"/>
    <w:rsid w:val="005307A4"/>
    <w:rsid w:val="005310FA"/>
    <w:rsid w:val="00532C45"/>
    <w:rsid w:val="00535123"/>
    <w:rsid w:val="00536349"/>
    <w:rsid w:val="00537138"/>
    <w:rsid w:val="00540B69"/>
    <w:rsid w:val="00540CAB"/>
    <w:rsid w:val="005436DE"/>
    <w:rsid w:val="00545B25"/>
    <w:rsid w:val="005531FE"/>
    <w:rsid w:val="00553773"/>
    <w:rsid w:val="0055558A"/>
    <w:rsid w:val="00556514"/>
    <w:rsid w:val="005567FD"/>
    <w:rsid w:val="00557F86"/>
    <w:rsid w:val="00560CCF"/>
    <w:rsid w:val="00561571"/>
    <w:rsid w:val="005637CE"/>
    <w:rsid w:val="00563A12"/>
    <w:rsid w:val="0056462A"/>
    <w:rsid w:val="00564B6F"/>
    <w:rsid w:val="005656D0"/>
    <w:rsid w:val="005666ED"/>
    <w:rsid w:val="00567783"/>
    <w:rsid w:val="00567C89"/>
    <w:rsid w:val="00567F14"/>
    <w:rsid w:val="0057171E"/>
    <w:rsid w:val="005729E6"/>
    <w:rsid w:val="00572DD5"/>
    <w:rsid w:val="00573DAD"/>
    <w:rsid w:val="00573E33"/>
    <w:rsid w:val="00573FF9"/>
    <w:rsid w:val="00574A60"/>
    <w:rsid w:val="00574EC8"/>
    <w:rsid w:val="00576E76"/>
    <w:rsid w:val="00580EB7"/>
    <w:rsid w:val="00581CCA"/>
    <w:rsid w:val="00582AAE"/>
    <w:rsid w:val="00586B2D"/>
    <w:rsid w:val="00587BC9"/>
    <w:rsid w:val="00587EBF"/>
    <w:rsid w:val="00590FDD"/>
    <w:rsid w:val="0059441E"/>
    <w:rsid w:val="005A1F3D"/>
    <w:rsid w:val="005A3F15"/>
    <w:rsid w:val="005A48FF"/>
    <w:rsid w:val="005A5CBF"/>
    <w:rsid w:val="005A6F97"/>
    <w:rsid w:val="005B00E3"/>
    <w:rsid w:val="005B0342"/>
    <w:rsid w:val="005B25C3"/>
    <w:rsid w:val="005B3DAF"/>
    <w:rsid w:val="005B4130"/>
    <w:rsid w:val="005B5552"/>
    <w:rsid w:val="005B6443"/>
    <w:rsid w:val="005B657C"/>
    <w:rsid w:val="005B686D"/>
    <w:rsid w:val="005B7486"/>
    <w:rsid w:val="005C00FD"/>
    <w:rsid w:val="005C2F2D"/>
    <w:rsid w:val="005C3CAF"/>
    <w:rsid w:val="005C50B0"/>
    <w:rsid w:val="005C5129"/>
    <w:rsid w:val="005C5FAE"/>
    <w:rsid w:val="005C66D2"/>
    <w:rsid w:val="005D22EE"/>
    <w:rsid w:val="005D373C"/>
    <w:rsid w:val="005D5FA3"/>
    <w:rsid w:val="005D7868"/>
    <w:rsid w:val="005E0142"/>
    <w:rsid w:val="005E089E"/>
    <w:rsid w:val="005E137A"/>
    <w:rsid w:val="005E2321"/>
    <w:rsid w:val="005E2917"/>
    <w:rsid w:val="005E472E"/>
    <w:rsid w:val="005F0AFA"/>
    <w:rsid w:val="005F4CA0"/>
    <w:rsid w:val="00601023"/>
    <w:rsid w:val="00605FE3"/>
    <w:rsid w:val="00611664"/>
    <w:rsid w:val="006149C1"/>
    <w:rsid w:val="0061539E"/>
    <w:rsid w:val="0061656D"/>
    <w:rsid w:val="00620268"/>
    <w:rsid w:val="00621D1B"/>
    <w:rsid w:val="00622CDB"/>
    <w:rsid w:val="00623738"/>
    <w:rsid w:val="00623EDA"/>
    <w:rsid w:val="006242DE"/>
    <w:rsid w:val="00624CA8"/>
    <w:rsid w:val="00624FFA"/>
    <w:rsid w:val="006267EF"/>
    <w:rsid w:val="0063047F"/>
    <w:rsid w:val="00634455"/>
    <w:rsid w:val="00634960"/>
    <w:rsid w:val="006351B3"/>
    <w:rsid w:val="00637B50"/>
    <w:rsid w:val="00637FFC"/>
    <w:rsid w:val="00641F5C"/>
    <w:rsid w:val="006429EB"/>
    <w:rsid w:val="00643561"/>
    <w:rsid w:val="006443E4"/>
    <w:rsid w:val="0065163A"/>
    <w:rsid w:val="00652197"/>
    <w:rsid w:val="00652C95"/>
    <w:rsid w:val="00656158"/>
    <w:rsid w:val="00657116"/>
    <w:rsid w:val="00660496"/>
    <w:rsid w:val="00662C7B"/>
    <w:rsid w:val="00663ACA"/>
    <w:rsid w:val="00665FAB"/>
    <w:rsid w:val="00666D06"/>
    <w:rsid w:val="00672D4B"/>
    <w:rsid w:val="00672E4C"/>
    <w:rsid w:val="00673926"/>
    <w:rsid w:val="00673CEF"/>
    <w:rsid w:val="00675BD9"/>
    <w:rsid w:val="0067718F"/>
    <w:rsid w:val="00677CD0"/>
    <w:rsid w:val="00681ECB"/>
    <w:rsid w:val="006821D5"/>
    <w:rsid w:val="006834FE"/>
    <w:rsid w:val="006837E9"/>
    <w:rsid w:val="00691C7F"/>
    <w:rsid w:val="0069299B"/>
    <w:rsid w:val="00697BCC"/>
    <w:rsid w:val="006A0FCA"/>
    <w:rsid w:val="006A13CF"/>
    <w:rsid w:val="006A1F7A"/>
    <w:rsid w:val="006A1FDD"/>
    <w:rsid w:val="006A32E2"/>
    <w:rsid w:val="006A3E48"/>
    <w:rsid w:val="006A47A9"/>
    <w:rsid w:val="006A740E"/>
    <w:rsid w:val="006A7FBB"/>
    <w:rsid w:val="006B0D5A"/>
    <w:rsid w:val="006B3CA1"/>
    <w:rsid w:val="006B4D98"/>
    <w:rsid w:val="006B5456"/>
    <w:rsid w:val="006B6721"/>
    <w:rsid w:val="006C0A2A"/>
    <w:rsid w:val="006C0EF3"/>
    <w:rsid w:val="006C1429"/>
    <w:rsid w:val="006C1567"/>
    <w:rsid w:val="006C3B33"/>
    <w:rsid w:val="006C4561"/>
    <w:rsid w:val="006C4631"/>
    <w:rsid w:val="006C47E3"/>
    <w:rsid w:val="006C4E94"/>
    <w:rsid w:val="006D5B31"/>
    <w:rsid w:val="006D68BB"/>
    <w:rsid w:val="006D75AE"/>
    <w:rsid w:val="006E3129"/>
    <w:rsid w:val="006E496C"/>
    <w:rsid w:val="006F0110"/>
    <w:rsid w:val="006F11BB"/>
    <w:rsid w:val="006F5725"/>
    <w:rsid w:val="006F5C9D"/>
    <w:rsid w:val="006F62E0"/>
    <w:rsid w:val="00700137"/>
    <w:rsid w:val="0070671E"/>
    <w:rsid w:val="00707289"/>
    <w:rsid w:val="007072BF"/>
    <w:rsid w:val="00711109"/>
    <w:rsid w:val="007160D9"/>
    <w:rsid w:val="00720039"/>
    <w:rsid w:val="007208C5"/>
    <w:rsid w:val="007211E7"/>
    <w:rsid w:val="007224B1"/>
    <w:rsid w:val="007234F0"/>
    <w:rsid w:val="007239F8"/>
    <w:rsid w:val="00724773"/>
    <w:rsid w:val="00726EF1"/>
    <w:rsid w:val="00731BD3"/>
    <w:rsid w:val="00733A4C"/>
    <w:rsid w:val="0073701E"/>
    <w:rsid w:val="0073746B"/>
    <w:rsid w:val="0073759F"/>
    <w:rsid w:val="007375D7"/>
    <w:rsid w:val="00737ED5"/>
    <w:rsid w:val="007406FB"/>
    <w:rsid w:val="0074172A"/>
    <w:rsid w:val="0074394C"/>
    <w:rsid w:val="00746438"/>
    <w:rsid w:val="00746C07"/>
    <w:rsid w:val="00746CC5"/>
    <w:rsid w:val="007502DA"/>
    <w:rsid w:val="00750E33"/>
    <w:rsid w:val="00754061"/>
    <w:rsid w:val="00755A0A"/>
    <w:rsid w:val="00755D7C"/>
    <w:rsid w:val="00760627"/>
    <w:rsid w:val="00762751"/>
    <w:rsid w:val="0076291D"/>
    <w:rsid w:val="0076404F"/>
    <w:rsid w:val="007642A2"/>
    <w:rsid w:val="00765678"/>
    <w:rsid w:val="00765B98"/>
    <w:rsid w:val="00765BA0"/>
    <w:rsid w:val="00765D65"/>
    <w:rsid w:val="00766070"/>
    <w:rsid w:val="00766756"/>
    <w:rsid w:val="00771B32"/>
    <w:rsid w:val="00771D9B"/>
    <w:rsid w:val="00775179"/>
    <w:rsid w:val="00777542"/>
    <w:rsid w:val="0077796A"/>
    <w:rsid w:val="007812EE"/>
    <w:rsid w:val="007872F0"/>
    <w:rsid w:val="00787A38"/>
    <w:rsid w:val="0079128A"/>
    <w:rsid w:val="00795702"/>
    <w:rsid w:val="007965F3"/>
    <w:rsid w:val="00797F71"/>
    <w:rsid w:val="007A0968"/>
    <w:rsid w:val="007A1192"/>
    <w:rsid w:val="007A5B02"/>
    <w:rsid w:val="007A5EFC"/>
    <w:rsid w:val="007A748C"/>
    <w:rsid w:val="007B4E48"/>
    <w:rsid w:val="007B601B"/>
    <w:rsid w:val="007B6B6B"/>
    <w:rsid w:val="007B6D44"/>
    <w:rsid w:val="007C5ECB"/>
    <w:rsid w:val="007C66CE"/>
    <w:rsid w:val="007D1408"/>
    <w:rsid w:val="007D18F9"/>
    <w:rsid w:val="007D1E79"/>
    <w:rsid w:val="007D203E"/>
    <w:rsid w:val="007D26E9"/>
    <w:rsid w:val="007D2A6C"/>
    <w:rsid w:val="007D38B2"/>
    <w:rsid w:val="007E3B06"/>
    <w:rsid w:val="007E3FF4"/>
    <w:rsid w:val="007E412C"/>
    <w:rsid w:val="007E471A"/>
    <w:rsid w:val="007E5287"/>
    <w:rsid w:val="007E7E60"/>
    <w:rsid w:val="007F338E"/>
    <w:rsid w:val="007F3880"/>
    <w:rsid w:val="007F5A5C"/>
    <w:rsid w:val="007F618C"/>
    <w:rsid w:val="007F65D4"/>
    <w:rsid w:val="007F6C22"/>
    <w:rsid w:val="00801C86"/>
    <w:rsid w:val="0080324F"/>
    <w:rsid w:val="00803CBA"/>
    <w:rsid w:val="00803F29"/>
    <w:rsid w:val="00804FA5"/>
    <w:rsid w:val="00805156"/>
    <w:rsid w:val="0080526B"/>
    <w:rsid w:val="00807D01"/>
    <w:rsid w:val="00810444"/>
    <w:rsid w:val="00815A69"/>
    <w:rsid w:val="00815C2B"/>
    <w:rsid w:val="00816F6E"/>
    <w:rsid w:val="00817695"/>
    <w:rsid w:val="00817735"/>
    <w:rsid w:val="0081789C"/>
    <w:rsid w:val="00820EC7"/>
    <w:rsid w:val="00822BBB"/>
    <w:rsid w:val="00824015"/>
    <w:rsid w:val="0082499A"/>
    <w:rsid w:val="0082520D"/>
    <w:rsid w:val="008259D1"/>
    <w:rsid w:val="00826943"/>
    <w:rsid w:val="0082723E"/>
    <w:rsid w:val="0083229E"/>
    <w:rsid w:val="00833709"/>
    <w:rsid w:val="00834039"/>
    <w:rsid w:val="00835F29"/>
    <w:rsid w:val="008378AB"/>
    <w:rsid w:val="00837DD1"/>
    <w:rsid w:val="00842916"/>
    <w:rsid w:val="0084664E"/>
    <w:rsid w:val="00846D48"/>
    <w:rsid w:val="00846F52"/>
    <w:rsid w:val="0084732F"/>
    <w:rsid w:val="0085271E"/>
    <w:rsid w:val="00853CA9"/>
    <w:rsid w:val="00862DEC"/>
    <w:rsid w:val="00863414"/>
    <w:rsid w:val="00864300"/>
    <w:rsid w:val="00866437"/>
    <w:rsid w:val="00870239"/>
    <w:rsid w:val="00874819"/>
    <w:rsid w:val="00874DCE"/>
    <w:rsid w:val="00875FAC"/>
    <w:rsid w:val="0088011D"/>
    <w:rsid w:val="00881CDA"/>
    <w:rsid w:val="00882086"/>
    <w:rsid w:val="008835CA"/>
    <w:rsid w:val="00883A58"/>
    <w:rsid w:val="008849D9"/>
    <w:rsid w:val="00884B64"/>
    <w:rsid w:val="008920EB"/>
    <w:rsid w:val="00894195"/>
    <w:rsid w:val="008966CC"/>
    <w:rsid w:val="00896CD3"/>
    <w:rsid w:val="008A0938"/>
    <w:rsid w:val="008A38E3"/>
    <w:rsid w:val="008A4628"/>
    <w:rsid w:val="008A575E"/>
    <w:rsid w:val="008A667F"/>
    <w:rsid w:val="008A7601"/>
    <w:rsid w:val="008B22A3"/>
    <w:rsid w:val="008B22D9"/>
    <w:rsid w:val="008B5B65"/>
    <w:rsid w:val="008B6706"/>
    <w:rsid w:val="008C3633"/>
    <w:rsid w:val="008C3677"/>
    <w:rsid w:val="008C45D1"/>
    <w:rsid w:val="008C708F"/>
    <w:rsid w:val="008D0D2D"/>
    <w:rsid w:val="008D1BED"/>
    <w:rsid w:val="008D463C"/>
    <w:rsid w:val="008D5860"/>
    <w:rsid w:val="008D6539"/>
    <w:rsid w:val="008D655C"/>
    <w:rsid w:val="008D688C"/>
    <w:rsid w:val="008E2325"/>
    <w:rsid w:val="008E317F"/>
    <w:rsid w:val="008E5FAA"/>
    <w:rsid w:val="008F06BD"/>
    <w:rsid w:val="008F2722"/>
    <w:rsid w:val="008F4FC9"/>
    <w:rsid w:val="008F5314"/>
    <w:rsid w:val="008F670A"/>
    <w:rsid w:val="00902486"/>
    <w:rsid w:val="00904E8B"/>
    <w:rsid w:val="00905799"/>
    <w:rsid w:val="009058F8"/>
    <w:rsid w:val="0090653B"/>
    <w:rsid w:val="009069D0"/>
    <w:rsid w:val="0091159B"/>
    <w:rsid w:val="009125FD"/>
    <w:rsid w:val="00912A48"/>
    <w:rsid w:val="009138F9"/>
    <w:rsid w:val="00913EB2"/>
    <w:rsid w:val="00914555"/>
    <w:rsid w:val="0091794D"/>
    <w:rsid w:val="009252C7"/>
    <w:rsid w:val="00925777"/>
    <w:rsid w:val="009306C1"/>
    <w:rsid w:val="0093085E"/>
    <w:rsid w:val="009309E0"/>
    <w:rsid w:val="00932602"/>
    <w:rsid w:val="009353B0"/>
    <w:rsid w:val="00940487"/>
    <w:rsid w:val="00941348"/>
    <w:rsid w:val="00943A6C"/>
    <w:rsid w:val="00943CC0"/>
    <w:rsid w:val="00943CE3"/>
    <w:rsid w:val="009447C0"/>
    <w:rsid w:val="00946A3E"/>
    <w:rsid w:val="00946F6A"/>
    <w:rsid w:val="00947A93"/>
    <w:rsid w:val="00952484"/>
    <w:rsid w:val="00952B2C"/>
    <w:rsid w:val="0095777B"/>
    <w:rsid w:val="00960316"/>
    <w:rsid w:val="00960AAB"/>
    <w:rsid w:val="00961DF7"/>
    <w:rsid w:val="00962D49"/>
    <w:rsid w:val="00964188"/>
    <w:rsid w:val="00964248"/>
    <w:rsid w:val="009655E2"/>
    <w:rsid w:val="00970334"/>
    <w:rsid w:val="0097380E"/>
    <w:rsid w:val="00973CC7"/>
    <w:rsid w:val="00974C4E"/>
    <w:rsid w:val="00977105"/>
    <w:rsid w:val="00977246"/>
    <w:rsid w:val="00977B66"/>
    <w:rsid w:val="00980902"/>
    <w:rsid w:val="0098288D"/>
    <w:rsid w:val="00982B4B"/>
    <w:rsid w:val="00985B77"/>
    <w:rsid w:val="00992DDC"/>
    <w:rsid w:val="00995AE3"/>
    <w:rsid w:val="009969E8"/>
    <w:rsid w:val="009971D7"/>
    <w:rsid w:val="009A0159"/>
    <w:rsid w:val="009A0591"/>
    <w:rsid w:val="009A2982"/>
    <w:rsid w:val="009A44A7"/>
    <w:rsid w:val="009A4A78"/>
    <w:rsid w:val="009A4FDE"/>
    <w:rsid w:val="009A656B"/>
    <w:rsid w:val="009A6F20"/>
    <w:rsid w:val="009B08E3"/>
    <w:rsid w:val="009B2111"/>
    <w:rsid w:val="009B4F16"/>
    <w:rsid w:val="009C2716"/>
    <w:rsid w:val="009C2739"/>
    <w:rsid w:val="009C359B"/>
    <w:rsid w:val="009C3638"/>
    <w:rsid w:val="009C41E2"/>
    <w:rsid w:val="009C4ADE"/>
    <w:rsid w:val="009C62C3"/>
    <w:rsid w:val="009D08DD"/>
    <w:rsid w:val="009D62D7"/>
    <w:rsid w:val="009D7A32"/>
    <w:rsid w:val="009E040D"/>
    <w:rsid w:val="009E25EA"/>
    <w:rsid w:val="009E4839"/>
    <w:rsid w:val="009E5220"/>
    <w:rsid w:val="009E524B"/>
    <w:rsid w:val="009E59E0"/>
    <w:rsid w:val="009E5EBE"/>
    <w:rsid w:val="009F2BE8"/>
    <w:rsid w:val="009F44FE"/>
    <w:rsid w:val="009F46DE"/>
    <w:rsid w:val="009F5B78"/>
    <w:rsid w:val="00A039AD"/>
    <w:rsid w:val="00A0673B"/>
    <w:rsid w:val="00A06CB3"/>
    <w:rsid w:val="00A0772F"/>
    <w:rsid w:val="00A07E5D"/>
    <w:rsid w:val="00A100FE"/>
    <w:rsid w:val="00A104B3"/>
    <w:rsid w:val="00A11BAF"/>
    <w:rsid w:val="00A127F1"/>
    <w:rsid w:val="00A14C60"/>
    <w:rsid w:val="00A154BE"/>
    <w:rsid w:val="00A155F5"/>
    <w:rsid w:val="00A17F31"/>
    <w:rsid w:val="00A20960"/>
    <w:rsid w:val="00A22C73"/>
    <w:rsid w:val="00A25CD9"/>
    <w:rsid w:val="00A27C82"/>
    <w:rsid w:val="00A30CBC"/>
    <w:rsid w:val="00A317FD"/>
    <w:rsid w:val="00A33CC0"/>
    <w:rsid w:val="00A359F1"/>
    <w:rsid w:val="00A37B30"/>
    <w:rsid w:val="00A400BC"/>
    <w:rsid w:val="00A40CCD"/>
    <w:rsid w:val="00A45F40"/>
    <w:rsid w:val="00A4703C"/>
    <w:rsid w:val="00A47D48"/>
    <w:rsid w:val="00A512DA"/>
    <w:rsid w:val="00A53739"/>
    <w:rsid w:val="00A53837"/>
    <w:rsid w:val="00A5603B"/>
    <w:rsid w:val="00A56894"/>
    <w:rsid w:val="00A60064"/>
    <w:rsid w:val="00A61CAA"/>
    <w:rsid w:val="00A636E3"/>
    <w:rsid w:val="00A658BF"/>
    <w:rsid w:val="00A6741D"/>
    <w:rsid w:val="00A679FA"/>
    <w:rsid w:val="00A70C4D"/>
    <w:rsid w:val="00A70E00"/>
    <w:rsid w:val="00A735FB"/>
    <w:rsid w:val="00A7472D"/>
    <w:rsid w:val="00A75342"/>
    <w:rsid w:val="00A753F8"/>
    <w:rsid w:val="00A7623C"/>
    <w:rsid w:val="00A7646F"/>
    <w:rsid w:val="00A76A9D"/>
    <w:rsid w:val="00A76AE7"/>
    <w:rsid w:val="00A76F1C"/>
    <w:rsid w:val="00A871EF"/>
    <w:rsid w:val="00A908E4"/>
    <w:rsid w:val="00A91380"/>
    <w:rsid w:val="00A91B9C"/>
    <w:rsid w:val="00A970DD"/>
    <w:rsid w:val="00AA0E62"/>
    <w:rsid w:val="00AA1D36"/>
    <w:rsid w:val="00AA3487"/>
    <w:rsid w:val="00AA4781"/>
    <w:rsid w:val="00AA480E"/>
    <w:rsid w:val="00AA5791"/>
    <w:rsid w:val="00AA74D5"/>
    <w:rsid w:val="00AA7FEB"/>
    <w:rsid w:val="00AB0FE4"/>
    <w:rsid w:val="00AB2888"/>
    <w:rsid w:val="00AB2E27"/>
    <w:rsid w:val="00AB35FF"/>
    <w:rsid w:val="00AB3EB9"/>
    <w:rsid w:val="00AB3FA1"/>
    <w:rsid w:val="00AB424B"/>
    <w:rsid w:val="00AB4B18"/>
    <w:rsid w:val="00AC0915"/>
    <w:rsid w:val="00AC14E1"/>
    <w:rsid w:val="00AC1667"/>
    <w:rsid w:val="00AC2F00"/>
    <w:rsid w:val="00AC46B2"/>
    <w:rsid w:val="00AC5E6C"/>
    <w:rsid w:val="00AC6261"/>
    <w:rsid w:val="00AD1898"/>
    <w:rsid w:val="00AD20F2"/>
    <w:rsid w:val="00AD602D"/>
    <w:rsid w:val="00AE3105"/>
    <w:rsid w:val="00AE3C2E"/>
    <w:rsid w:val="00AE49C4"/>
    <w:rsid w:val="00AE713D"/>
    <w:rsid w:val="00AF268E"/>
    <w:rsid w:val="00AF2BC1"/>
    <w:rsid w:val="00AF7017"/>
    <w:rsid w:val="00AF7DC8"/>
    <w:rsid w:val="00B015B1"/>
    <w:rsid w:val="00B04001"/>
    <w:rsid w:val="00B04591"/>
    <w:rsid w:val="00B04E0E"/>
    <w:rsid w:val="00B06822"/>
    <w:rsid w:val="00B107DA"/>
    <w:rsid w:val="00B11249"/>
    <w:rsid w:val="00B13A37"/>
    <w:rsid w:val="00B144BD"/>
    <w:rsid w:val="00B14CB7"/>
    <w:rsid w:val="00B14CD2"/>
    <w:rsid w:val="00B14E4D"/>
    <w:rsid w:val="00B15310"/>
    <w:rsid w:val="00B22146"/>
    <w:rsid w:val="00B22200"/>
    <w:rsid w:val="00B2238A"/>
    <w:rsid w:val="00B2544E"/>
    <w:rsid w:val="00B267CF"/>
    <w:rsid w:val="00B30E99"/>
    <w:rsid w:val="00B31F9A"/>
    <w:rsid w:val="00B32E5B"/>
    <w:rsid w:val="00B33B3A"/>
    <w:rsid w:val="00B33DB8"/>
    <w:rsid w:val="00B33FE1"/>
    <w:rsid w:val="00B34BAF"/>
    <w:rsid w:val="00B3697D"/>
    <w:rsid w:val="00B4145B"/>
    <w:rsid w:val="00B41BDF"/>
    <w:rsid w:val="00B41C94"/>
    <w:rsid w:val="00B437F1"/>
    <w:rsid w:val="00B4462D"/>
    <w:rsid w:val="00B44E93"/>
    <w:rsid w:val="00B46FA3"/>
    <w:rsid w:val="00B51598"/>
    <w:rsid w:val="00B56D1D"/>
    <w:rsid w:val="00B6569A"/>
    <w:rsid w:val="00B65B22"/>
    <w:rsid w:val="00B66297"/>
    <w:rsid w:val="00B70068"/>
    <w:rsid w:val="00B733E5"/>
    <w:rsid w:val="00B7491C"/>
    <w:rsid w:val="00B75FAB"/>
    <w:rsid w:val="00B76CC2"/>
    <w:rsid w:val="00B776D9"/>
    <w:rsid w:val="00B77D16"/>
    <w:rsid w:val="00B77DAB"/>
    <w:rsid w:val="00B8029F"/>
    <w:rsid w:val="00B81297"/>
    <w:rsid w:val="00B82D7A"/>
    <w:rsid w:val="00B84609"/>
    <w:rsid w:val="00B90C6E"/>
    <w:rsid w:val="00B91479"/>
    <w:rsid w:val="00B943B9"/>
    <w:rsid w:val="00B95387"/>
    <w:rsid w:val="00B959D3"/>
    <w:rsid w:val="00B96B52"/>
    <w:rsid w:val="00BA174F"/>
    <w:rsid w:val="00BA19A9"/>
    <w:rsid w:val="00BA2924"/>
    <w:rsid w:val="00BA4431"/>
    <w:rsid w:val="00BA4CA9"/>
    <w:rsid w:val="00BA7982"/>
    <w:rsid w:val="00BA7DBF"/>
    <w:rsid w:val="00BB0FF5"/>
    <w:rsid w:val="00BB13C2"/>
    <w:rsid w:val="00BB22C2"/>
    <w:rsid w:val="00BB37C1"/>
    <w:rsid w:val="00BB4114"/>
    <w:rsid w:val="00BB528A"/>
    <w:rsid w:val="00BB7E43"/>
    <w:rsid w:val="00BC08C7"/>
    <w:rsid w:val="00BC47A7"/>
    <w:rsid w:val="00BC6353"/>
    <w:rsid w:val="00BC64B4"/>
    <w:rsid w:val="00BD01C4"/>
    <w:rsid w:val="00BD2C74"/>
    <w:rsid w:val="00BD4230"/>
    <w:rsid w:val="00BD70D8"/>
    <w:rsid w:val="00BD7FB6"/>
    <w:rsid w:val="00BD7FC7"/>
    <w:rsid w:val="00BE0396"/>
    <w:rsid w:val="00BE1DDA"/>
    <w:rsid w:val="00BE3FEF"/>
    <w:rsid w:val="00BE5F29"/>
    <w:rsid w:val="00BE69E9"/>
    <w:rsid w:val="00BF13A6"/>
    <w:rsid w:val="00BF17D6"/>
    <w:rsid w:val="00BF1EA0"/>
    <w:rsid w:val="00BF4224"/>
    <w:rsid w:val="00BF436C"/>
    <w:rsid w:val="00BF452E"/>
    <w:rsid w:val="00BF4A84"/>
    <w:rsid w:val="00BF4B57"/>
    <w:rsid w:val="00BF5579"/>
    <w:rsid w:val="00BF558D"/>
    <w:rsid w:val="00C003B4"/>
    <w:rsid w:val="00C013F1"/>
    <w:rsid w:val="00C033DB"/>
    <w:rsid w:val="00C04049"/>
    <w:rsid w:val="00C05A45"/>
    <w:rsid w:val="00C1099B"/>
    <w:rsid w:val="00C1140C"/>
    <w:rsid w:val="00C11C95"/>
    <w:rsid w:val="00C11F4B"/>
    <w:rsid w:val="00C120E7"/>
    <w:rsid w:val="00C13778"/>
    <w:rsid w:val="00C174E7"/>
    <w:rsid w:val="00C229DC"/>
    <w:rsid w:val="00C31069"/>
    <w:rsid w:val="00C344F7"/>
    <w:rsid w:val="00C35308"/>
    <w:rsid w:val="00C377AB"/>
    <w:rsid w:val="00C37BE9"/>
    <w:rsid w:val="00C42C5A"/>
    <w:rsid w:val="00C43BCA"/>
    <w:rsid w:val="00C44458"/>
    <w:rsid w:val="00C47B13"/>
    <w:rsid w:val="00C53AE3"/>
    <w:rsid w:val="00C54A5C"/>
    <w:rsid w:val="00C55C50"/>
    <w:rsid w:val="00C57A2B"/>
    <w:rsid w:val="00C60522"/>
    <w:rsid w:val="00C61B07"/>
    <w:rsid w:val="00C67AE8"/>
    <w:rsid w:val="00C722AC"/>
    <w:rsid w:val="00C73415"/>
    <w:rsid w:val="00C77CC4"/>
    <w:rsid w:val="00C81454"/>
    <w:rsid w:val="00C81759"/>
    <w:rsid w:val="00C82A0A"/>
    <w:rsid w:val="00C84678"/>
    <w:rsid w:val="00C90FDB"/>
    <w:rsid w:val="00C91EA8"/>
    <w:rsid w:val="00C93C5B"/>
    <w:rsid w:val="00C95458"/>
    <w:rsid w:val="00CA024A"/>
    <w:rsid w:val="00CA0460"/>
    <w:rsid w:val="00CA3176"/>
    <w:rsid w:val="00CA33B4"/>
    <w:rsid w:val="00CA4C8F"/>
    <w:rsid w:val="00CB16E9"/>
    <w:rsid w:val="00CB4CE3"/>
    <w:rsid w:val="00CB6506"/>
    <w:rsid w:val="00CB6DC8"/>
    <w:rsid w:val="00CC0094"/>
    <w:rsid w:val="00CC0579"/>
    <w:rsid w:val="00CC2840"/>
    <w:rsid w:val="00CC3150"/>
    <w:rsid w:val="00CC479F"/>
    <w:rsid w:val="00CC5D9A"/>
    <w:rsid w:val="00CC6795"/>
    <w:rsid w:val="00CD06F7"/>
    <w:rsid w:val="00CD542C"/>
    <w:rsid w:val="00CE030B"/>
    <w:rsid w:val="00CE098E"/>
    <w:rsid w:val="00CE293C"/>
    <w:rsid w:val="00CE6C3B"/>
    <w:rsid w:val="00CE795A"/>
    <w:rsid w:val="00CE7BCD"/>
    <w:rsid w:val="00CE7F32"/>
    <w:rsid w:val="00CE7FA2"/>
    <w:rsid w:val="00CF127D"/>
    <w:rsid w:val="00CF1428"/>
    <w:rsid w:val="00CF20EC"/>
    <w:rsid w:val="00CF4996"/>
    <w:rsid w:val="00CF4FB2"/>
    <w:rsid w:val="00CF55AD"/>
    <w:rsid w:val="00CF5A1C"/>
    <w:rsid w:val="00CF662F"/>
    <w:rsid w:val="00CF6CAA"/>
    <w:rsid w:val="00CF6D9D"/>
    <w:rsid w:val="00CF7B32"/>
    <w:rsid w:val="00D012E9"/>
    <w:rsid w:val="00D03728"/>
    <w:rsid w:val="00D060AD"/>
    <w:rsid w:val="00D1430A"/>
    <w:rsid w:val="00D1445D"/>
    <w:rsid w:val="00D14D59"/>
    <w:rsid w:val="00D15C1C"/>
    <w:rsid w:val="00D16211"/>
    <w:rsid w:val="00D203B0"/>
    <w:rsid w:val="00D2497F"/>
    <w:rsid w:val="00D24A28"/>
    <w:rsid w:val="00D259D1"/>
    <w:rsid w:val="00D2643C"/>
    <w:rsid w:val="00D278FF"/>
    <w:rsid w:val="00D3230E"/>
    <w:rsid w:val="00D327FB"/>
    <w:rsid w:val="00D33455"/>
    <w:rsid w:val="00D33E37"/>
    <w:rsid w:val="00D373EC"/>
    <w:rsid w:val="00D44119"/>
    <w:rsid w:val="00D45BED"/>
    <w:rsid w:val="00D5082E"/>
    <w:rsid w:val="00D55307"/>
    <w:rsid w:val="00D557D8"/>
    <w:rsid w:val="00D57415"/>
    <w:rsid w:val="00D610D5"/>
    <w:rsid w:val="00D64315"/>
    <w:rsid w:val="00D66753"/>
    <w:rsid w:val="00D70722"/>
    <w:rsid w:val="00D71991"/>
    <w:rsid w:val="00D722A0"/>
    <w:rsid w:val="00D722C9"/>
    <w:rsid w:val="00D73F08"/>
    <w:rsid w:val="00D75032"/>
    <w:rsid w:val="00D752DF"/>
    <w:rsid w:val="00D80E80"/>
    <w:rsid w:val="00D80FC0"/>
    <w:rsid w:val="00D82370"/>
    <w:rsid w:val="00D83288"/>
    <w:rsid w:val="00D83CC9"/>
    <w:rsid w:val="00D83DC1"/>
    <w:rsid w:val="00D8620A"/>
    <w:rsid w:val="00D862A9"/>
    <w:rsid w:val="00D93059"/>
    <w:rsid w:val="00D93E06"/>
    <w:rsid w:val="00D94237"/>
    <w:rsid w:val="00D95642"/>
    <w:rsid w:val="00DA31DB"/>
    <w:rsid w:val="00DB0036"/>
    <w:rsid w:val="00DB3AAA"/>
    <w:rsid w:val="00DB4B91"/>
    <w:rsid w:val="00DB59C4"/>
    <w:rsid w:val="00DB5B89"/>
    <w:rsid w:val="00DB6254"/>
    <w:rsid w:val="00DC20AB"/>
    <w:rsid w:val="00DC24E5"/>
    <w:rsid w:val="00DC274D"/>
    <w:rsid w:val="00DC38D9"/>
    <w:rsid w:val="00DC701F"/>
    <w:rsid w:val="00DD0F8E"/>
    <w:rsid w:val="00DD1E77"/>
    <w:rsid w:val="00DD1F33"/>
    <w:rsid w:val="00DD40FC"/>
    <w:rsid w:val="00DD4C49"/>
    <w:rsid w:val="00DE125E"/>
    <w:rsid w:val="00DE3CA6"/>
    <w:rsid w:val="00DF1928"/>
    <w:rsid w:val="00DF22AC"/>
    <w:rsid w:val="00DF28D4"/>
    <w:rsid w:val="00DF363F"/>
    <w:rsid w:val="00DF391A"/>
    <w:rsid w:val="00DF39BE"/>
    <w:rsid w:val="00DF631A"/>
    <w:rsid w:val="00E00054"/>
    <w:rsid w:val="00E01A76"/>
    <w:rsid w:val="00E01FAC"/>
    <w:rsid w:val="00E04630"/>
    <w:rsid w:val="00E06983"/>
    <w:rsid w:val="00E07FFC"/>
    <w:rsid w:val="00E10529"/>
    <w:rsid w:val="00E11B89"/>
    <w:rsid w:val="00E11C8F"/>
    <w:rsid w:val="00E12478"/>
    <w:rsid w:val="00E12F6D"/>
    <w:rsid w:val="00E265FB"/>
    <w:rsid w:val="00E3605E"/>
    <w:rsid w:val="00E42CA8"/>
    <w:rsid w:val="00E4393A"/>
    <w:rsid w:val="00E43C6B"/>
    <w:rsid w:val="00E46FBE"/>
    <w:rsid w:val="00E50EC2"/>
    <w:rsid w:val="00E5260B"/>
    <w:rsid w:val="00E565B3"/>
    <w:rsid w:val="00E57A52"/>
    <w:rsid w:val="00E60B37"/>
    <w:rsid w:val="00E610F6"/>
    <w:rsid w:val="00E61958"/>
    <w:rsid w:val="00E6285C"/>
    <w:rsid w:val="00E634A5"/>
    <w:rsid w:val="00E63880"/>
    <w:rsid w:val="00E66D22"/>
    <w:rsid w:val="00E70460"/>
    <w:rsid w:val="00E71B2D"/>
    <w:rsid w:val="00E71DFB"/>
    <w:rsid w:val="00E7324F"/>
    <w:rsid w:val="00E73AF3"/>
    <w:rsid w:val="00E742CA"/>
    <w:rsid w:val="00E74360"/>
    <w:rsid w:val="00E7539F"/>
    <w:rsid w:val="00E83733"/>
    <w:rsid w:val="00E852A8"/>
    <w:rsid w:val="00E90FA6"/>
    <w:rsid w:val="00E92A5C"/>
    <w:rsid w:val="00E93048"/>
    <w:rsid w:val="00E93EDB"/>
    <w:rsid w:val="00E94E12"/>
    <w:rsid w:val="00E95687"/>
    <w:rsid w:val="00E964B0"/>
    <w:rsid w:val="00E972CF"/>
    <w:rsid w:val="00E974FE"/>
    <w:rsid w:val="00E975F3"/>
    <w:rsid w:val="00EA0ADA"/>
    <w:rsid w:val="00EA169F"/>
    <w:rsid w:val="00EA1983"/>
    <w:rsid w:val="00EA1A5C"/>
    <w:rsid w:val="00EA2A37"/>
    <w:rsid w:val="00EA5C1A"/>
    <w:rsid w:val="00EA654B"/>
    <w:rsid w:val="00EA6816"/>
    <w:rsid w:val="00EA79F2"/>
    <w:rsid w:val="00EB05ED"/>
    <w:rsid w:val="00EC0FBB"/>
    <w:rsid w:val="00EC1C80"/>
    <w:rsid w:val="00EC38EA"/>
    <w:rsid w:val="00EC3CA3"/>
    <w:rsid w:val="00EC50B6"/>
    <w:rsid w:val="00ED04C1"/>
    <w:rsid w:val="00ED1AEA"/>
    <w:rsid w:val="00EE2DD9"/>
    <w:rsid w:val="00EE4F82"/>
    <w:rsid w:val="00EF0079"/>
    <w:rsid w:val="00EF2A60"/>
    <w:rsid w:val="00EF3F9D"/>
    <w:rsid w:val="00EF4F2A"/>
    <w:rsid w:val="00EF6827"/>
    <w:rsid w:val="00EF73D3"/>
    <w:rsid w:val="00F0031B"/>
    <w:rsid w:val="00F024E9"/>
    <w:rsid w:val="00F03E33"/>
    <w:rsid w:val="00F12A1B"/>
    <w:rsid w:val="00F12E7B"/>
    <w:rsid w:val="00F21CA3"/>
    <w:rsid w:val="00F21FD3"/>
    <w:rsid w:val="00F220B9"/>
    <w:rsid w:val="00F22B23"/>
    <w:rsid w:val="00F2681C"/>
    <w:rsid w:val="00F27694"/>
    <w:rsid w:val="00F3195E"/>
    <w:rsid w:val="00F34104"/>
    <w:rsid w:val="00F35199"/>
    <w:rsid w:val="00F360D6"/>
    <w:rsid w:val="00F36972"/>
    <w:rsid w:val="00F37586"/>
    <w:rsid w:val="00F41832"/>
    <w:rsid w:val="00F41B22"/>
    <w:rsid w:val="00F42B62"/>
    <w:rsid w:val="00F432EC"/>
    <w:rsid w:val="00F44D57"/>
    <w:rsid w:val="00F47D83"/>
    <w:rsid w:val="00F50098"/>
    <w:rsid w:val="00F51753"/>
    <w:rsid w:val="00F5356B"/>
    <w:rsid w:val="00F5688F"/>
    <w:rsid w:val="00F578E8"/>
    <w:rsid w:val="00F579D0"/>
    <w:rsid w:val="00F6130B"/>
    <w:rsid w:val="00F637DA"/>
    <w:rsid w:val="00F6392B"/>
    <w:rsid w:val="00F66389"/>
    <w:rsid w:val="00F67AB0"/>
    <w:rsid w:val="00F71451"/>
    <w:rsid w:val="00F7316D"/>
    <w:rsid w:val="00F732B0"/>
    <w:rsid w:val="00F73C05"/>
    <w:rsid w:val="00F74220"/>
    <w:rsid w:val="00F75026"/>
    <w:rsid w:val="00F75A0A"/>
    <w:rsid w:val="00F760AA"/>
    <w:rsid w:val="00F777E4"/>
    <w:rsid w:val="00F8052B"/>
    <w:rsid w:val="00F8719D"/>
    <w:rsid w:val="00F91303"/>
    <w:rsid w:val="00F95C93"/>
    <w:rsid w:val="00F96F64"/>
    <w:rsid w:val="00F97057"/>
    <w:rsid w:val="00FA0F1E"/>
    <w:rsid w:val="00FA176B"/>
    <w:rsid w:val="00FA65D8"/>
    <w:rsid w:val="00FC00A1"/>
    <w:rsid w:val="00FC450F"/>
    <w:rsid w:val="00FC4874"/>
    <w:rsid w:val="00FC6DDA"/>
    <w:rsid w:val="00FD088E"/>
    <w:rsid w:val="00FD432E"/>
    <w:rsid w:val="00FD4C0A"/>
    <w:rsid w:val="00FD5A09"/>
    <w:rsid w:val="00FE35E6"/>
    <w:rsid w:val="00FE4788"/>
    <w:rsid w:val="00FE5BE6"/>
    <w:rsid w:val="00FE6571"/>
    <w:rsid w:val="00FE76E3"/>
    <w:rsid w:val="00FE7A5D"/>
    <w:rsid w:val="00FF0712"/>
    <w:rsid w:val="00FF17D0"/>
    <w:rsid w:val="00FF20CA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4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74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A74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A74EF"/>
    <w:pPr>
      <w:keepNext/>
      <w:outlineLvl w:val="3"/>
    </w:pPr>
    <w:rPr>
      <w:rFonts w:ascii=".VnTime" w:hAnsi=".VnTime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A74EF"/>
    <w:pPr>
      <w:keepNext/>
      <w:tabs>
        <w:tab w:val="center" w:pos="6946"/>
      </w:tabs>
      <w:spacing w:before="60" w:line="264" w:lineRule="auto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A74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A74EF"/>
    <w:pPr>
      <w:keepNext/>
      <w:jc w:val="center"/>
      <w:outlineLvl w:val="6"/>
    </w:pPr>
    <w:rPr>
      <w:rFonts w:ascii=".VnTime" w:hAnsi=".VnTime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4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A74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74EF"/>
    <w:rPr>
      <w:rFonts w:ascii=".VnTime" w:eastAsia="Times New Roman" w:hAnsi=".VnTime"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A74EF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A74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A74EF"/>
    <w:rPr>
      <w:rFonts w:ascii=".VnTime" w:eastAsia="Times New Roman" w:hAnsi=".VnTime" w:cs="Times New Roman"/>
      <w:i/>
      <w:sz w:val="28"/>
      <w:szCs w:val="24"/>
    </w:rPr>
  </w:style>
  <w:style w:type="paragraph" w:customStyle="1" w:styleId="CharCharCharChar">
    <w:name w:val="Char Char Char Char"/>
    <w:basedOn w:val="Normal"/>
    <w:uiPriority w:val="99"/>
    <w:semiHidden/>
    <w:rsid w:val="004A74EF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"/>
    <w:uiPriority w:val="99"/>
    <w:rsid w:val="004A74EF"/>
    <w:pPr>
      <w:widowControl w:val="0"/>
      <w:spacing w:before="120" w:line="24" w:lineRule="auto"/>
      <w:ind w:firstLine="720"/>
      <w:jc w:val="both"/>
    </w:pPr>
    <w:rPr>
      <w:rFonts w:ascii=".VnTime" w:hAnsi=".VnTime" w:cs=".VnTime"/>
      <w:sz w:val="28"/>
      <w:szCs w:val="28"/>
    </w:rPr>
  </w:style>
  <w:style w:type="character" w:styleId="Strong">
    <w:name w:val="Strong"/>
    <w:basedOn w:val="DefaultParagraphFont"/>
    <w:uiPriority w:val="99"/>
    <w:qFormat/>
    <w:rsid w:val="004A74EF"/>
    <w:rPr>
      <w:b/>
      <w:bCs/>
    </w:rPr>
  </w:style>
  <w:style w:type="paragraph" w:styleId="ListParagraph">
    <w:name w:val="List Paragraph"/>
    <w:basedOn w:val="Normal"/>
    <w:uiPriority w:val="99"/>
    <w:qFormat/>
    <w:rsid w:val="004A74EF"/>
    <w:pPr>
      <w:ind w:left="720"/>
    </w:pPr>
  </w:style>
  <w:style w:type="paragraph" w:styleId="Header">
    <w:name w:val="header"/>
    <w:basedOn w:val="Normal"/>
    <w:link w:val="HeaderChar"/>
    <w:unhideWhenUsed/>
    <w:rsid w:val="004A7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4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4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A74EF"/>
    <w:pPr>
      <w:spacing w:line="312" w:lineRule="auto"/>
    </w:pPr>
    <w:rPr>
      <w:lang w:val="vi-VN" w:eastAsia="vi-VN"/>
    </w:rPr>
  </w:style>
  <w:style w:type="paragraph" w:styleId="BodyTextIndent">
    <w:name w:val="Body Text Indent"/>
    <w:aliases w:val=" Char1"/>
    <w:basedOn w:val="Normal"/>
    <w:link w:val="BodyTextIndentChar"/>
    <w:rsid w:val="004A74EF"/>
    <w:pPr>
      <w:widowControl w:val="0"/>
      <w:spacing w:before="120" w:after="120" w:line="340" w:lineRule="exact"/>
      <w:ind w:firstLine="720"/>
      <w:jc w:val="both"/>
    </w:pPr>
    <w:rPr>
      <w:sz w:val="26"/>
      <w:szCs w:val="20"/>
      <w:lang w:val="nl-NL"/>
    </w:rPr>
  </w:style>
  <w:style w:type="character" w:customStyle="1" w:styleId="BodyTextIndentChar">
    <w:name w:val="Body Text Indent Char"/>
    <w:aliases w:val=" Char1 Char"/>
    <w:basedOn w:val="DefaultParagraphFont"/>
    <w:link w:val="BodyTextIndent"/>
    <w:rsid w:val="004A74EF"/>
    <w:rPr>
      <w:rFonts w:ascii="Times New Roman" w:eastAsia="Times New Roman" w:hAnsi="Times New Roman" w:cs="Times New Roman"/>
      <w:sz w:val="26"/>
      <w:szCs w:val="20"/>
      <w:lang w:val="nl-NL"/>
    </w:rPr>
  </w:style>
  <w:style w:type="paragraph" w:styleId="List4">
    <w:name w:val="List 4"/>
    <w:basedOn w:val="Normal"/>
    <w:unhideWhenUsed/>
    <w:rsid w:val="004A74EF"/>
    <w:pPr>
      <w:spacing w:after="200" w:line="276" w:lineRule="auto"/>
      <w:ind w:left="1440" w:hanging="360"/>
      <w:contextualSpacing/>
    </w:pPr>
    <w:rPr>
      <w:rFonts w:ascii="Calibri" w:eastAsia="Calibri" w:hAnsi="Calibri"/>
      <w:sz w:val="22"/>
      <w:szCs w:val="22"/>
    </w:rPr>
  </w:style>
  <w:style w:type="paragraph" w:customStyle="1" w:styleId="dieu">
    <w:name w:val="dieu"/>
    <w:basedOn w:val="Normal"/>
    <w:link w:val="dieuChar"/>
    <w:autoRedefine/>
    <w:rsid w:val="00AC0915"/>
    <w:pPr>
      <w:widowControl w:val="0"/>
      <w:spacing w:line="312" w:lineRule="auto"/>
      <w:ind w:firstLine="720"/>
      <w:contextualSpacing/>
      <w:jc w:val="both"/>
    </w:pPr>
    <w:rPr>
      <w:rFonts w:eastAsia="MS Mincho"/>
      <w:bCs/>
      <w:iCs/>
      <w:spacing w:val="-2"/>
      <w:sz w:val="28"/>
      <w:szCs w:val="28"/>
      <w:lang w:val="vi-VN" w:eastAsia="ja-JP"/>
    </w:rPr>
  </w:style>
  <w:style w:type="character" w:customStyle="1" w:styleId="dieuChar">
    <w:name w:val="dieu Char"/>
    <w:basedOn w:val="DefaultParagraphFont"/>
    <w:link w:val="dieu"/>
    <w:rsid w:val="00AC0915"/>
    <w:rPr>
      <w:rFonts w:ascii="Times New Roman" w:eastAsia="MS Mincho" w:hAnsi="Times New Roman" w:cs="Times New Roman"/>
      <w:bCs/>
      <w:iCs/>
      <w:spacing w:val="-2"/>
      <w:sz w:val="28"/>
      <w:szCs w:val="28"/>
      <w:lang w:val="vi-VN" w:eastAsia="ja-JP"/>
    </w:rPr>
  </w:style>
  <w:style w:type="character" w:styleId="FootnoteReference">
    <w:name w:val="footnote reference"/>
    <w:basedOn w:val="DefaultParagraphFont"/>
    <w:unhideWhenUsed/>
    <w:rsid w:val="004A74EF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4A74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74EF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nhideWhenUsed/>
    <w:rsid w:val="004A74EF"/>
    <w:pPr>
      <w:ind w:left="720" w:hanging="360"/>
      <w:contextualSpacing/>
    </w:pPr>
  </w:style>
  <w:style w:type="paragraph" w:styleId="BodyText">
    <w:name w:val="Body Text"/>
    <w:basedOn w:val="Normal"/>
    <w:link w:val="BodyTextChar"/>
    <w:rsid w:val="004A74EF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A74EF"/>
    <w:rPr>
      <w:rFonts w:ascii="Times New Roman" w:eastAsia="Times New Roman" w:hAnsi="Times New Roman" w:cs="Times New Roman"/>
      <w:sz w:val="28"/>
      <w:szCs w:val="28"/>
    </w:rPr>
  </w:style>
  <w:style w:type="paragraph" w:styleId="BodyTextFirstIndent">
    <w:name w:val="Body Text First Indent"/>
    <w:basedOn w:val="BodyText"/>
    <w:link w:val="BodyTextFirstIndentChar"/>
    <w:rsid w:val="004A74EF"/>
    <w:pPr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4A74EF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">
    <w:name w:val="normal-h"/>
    <w:basedOn w:val="DefaultParagraphFont"/>
    <w:rsid w:val="004A74EF"/>
  </w:style>
  <w:style w:type="paragraph" w:customStyle="1" w:styleId="normal-p">
    <w:name w:val="normal-p"/>
    <w:basedOn w:val="Normal"/>
    <w:rsid w:val="004A74EF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74EF"/>
  </w:style>
  <w:style w:type="paragraph" w:styleId="List3">
    <w:name w:val="List 3"/>
    <w:basedOn w:val="Normal"/>
    <w:rsid w:val="004A74EF"/>
    <w:pPr>
      <w:ind w:left="1080" w:hanging="360"/>
    </w:pPr>
  </w:style>
  <w:style w:type="paragraph" w:customStyle="1" w:styleId="GiuaChar">
    <w:name w:val="Giua Char"/>
    <w:basedOn w:val="Normal"/>
    <w:link w:val="GiuaCharChar"/>
    <w:autoRedefine/>
    <w:rsid w:val="004A74EF"/>
    <w:pPr>
      <w:spacing w:after="120"/>
      <w:jc w:val="center"/>
    </w:pPr>
    <w:rPr>
      <w:rFonts w:hAnsi=".VnTime"/>
      <w:b/>
      <w:color w:val="0000FF"/>
      <w:spacing w:val="24"/>
      <w:sz w:val="28"/>
      <w:szCs w:val="28"/>
      <w:lang w:val="nl-NL"/>
    </w:rPr>
  </w:style>
  <w:style w:type="character" w:customStyle="1" w:styleId="GiuaCharChar">
    <w:name w:val="Giua Char Char"/>
    <w:basedOn w:val="DefaultParagraphFont"/>
    <w:link w:val="GiuaChar"/>
    <w:rsid w:val="004A74EF"/>
    <w:rPr>
      <w:rFonts w:ascii="Times New Roman" w:eastAsia="Times New Roman" w:hAnsi=".VnTime" w:cs="Times New Roman"/>
      <w:b/>
      <w:color w:val="0000FF"/>
      <w:spacing w:val="24"/>
      <w:sz w:val="28"/>
      <w:szCs w:val="28"/>
      <w:lang w:val="nl-NL"/>
    </w:rPr>
  </w:style>
  <w:style w:type="paragraph" w:customStyle="1" w:styleId="Loai">
    <w:name w:val="Loai"/>
    <w:basedOn w:val="GiuaChar"/>
    <w:autoRedefine/>
    <w:rsid w:val="004A74EF"/>
    <w:pPr>
      <w:spacing w:before="240"/>
    </w:pPr>
    <w:rPr>
      <w:sz w:val="32"/>
      <w:szCs w:val="32"/>
    </w:rPr>
  </w:style>
  <w:style w:type="character" w:customStyle="1" w:styleId="dieuCharChar">
    <w:name w:val="dieu Char Char"/>
    <w:basedOn w:val="GiuaCharChar"/>
    <w:rsid w:val="004A74EF"/>
    <w:rPr>
      <w:rFonts w:ascii="Times New Roman" w:eastAsia="Times New Roman" w:hAnsi=".VnTime" w:cs="Times New Roman"/>
      <w:b/>
      <w:color w:val="0000FF"/>
      <w:spacing w:val="24"/>
      <w:sz w:val="26"/>
      <w:szCs w:val="26"/>
      <w:lang w:val="nl-NL"/>
    </w:rPr>
  </w:style>
  <w:style w:type="paragraph" w:customStyle="1" w:styleId="Center">
    <w:name w:val="Center"/>
    <w:basedOn w:val="Normal"/>
    <w:autoRedefine/>
    <w:rsid w:val="004A74EF"/>
    <w:pPr>
      <w:spacing w:after="120"/>
      <w:jc w:val="center"/>
    </w:pPr>
    <w:rPr>
      <w:b/>
      <w:caps/>
      <w:color w:val="0000FF"/>
      <w:spacing w:val="24"/>
      <w:sz w:val="28"/>
      <w:szCs w:val="28"/>
      <w:lang w:val="nl-NL"/>
    </w:rPr>
  </w:style>
  <w:style w:type="paragraph" w:styleId="BodyTextIndent3">
    <w:name w:val="Body Text Indent 3"/>
    <w:basedOn w:val="Normal"/>
    <w:link w:val="BodyTextIndent3Char"/>
    <w:rsid w:val="004A74EF"/>
    <w:pPr>
      <w:spacing w:before="80" w:after="80"/>
      <w:ind w:firstLine="720"/>
      <w:jc w:val="both"/>
    </w:pPr>
    <w:rPr>
      <w:rFonts w:ascii=".VnTime" w:hAnsi=".VnTime"/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A74EF"/>
    <w:rPr>
      <w:rFonts w:ascii=".VnTime" w:eastAsia="Times New Roman" w:hAnsi=".VnTime" w:cs="Times New Roman"/>
      <w:b/>
      <w:sz w:val="28"/>
      <w:szCs w:val="20"/>
    </w:rPr>
  </w:style>
  <w:style w:type="paragraph" w:customStyle="1" w:styleId="Tenvb">
    <w:name w:val="Tenvb"/>
    <w:basedOn w:val="Normal"/>
    <w:autoRedefine/>
    <w:rsid w:val="004A74EF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paragraph" w:customStyle="1" w:styleId="dieuCharCharCharCharChar">
    <w:name w:val="dieu Char Char Char Char Char"/>
    <w:basedOn w:val="giua"/>
    <w:link w:val="dieuCharCharCharCharCharChar"/>
    <w:autoRedefine/>
    <w:rsid w:val="004A74EF"/>
    <w:pPr>
      <w:spacing w:before="0"/>
      <w:ind w:firstLine="720"/>
      <w:jc w:val="left"/>
    </w:pPr>
    <w:rPr>
      <w:rFonts w:hAnsi=".VnTime"/>
      <w:spacing w:val="0"/>
      <w:sz w:val="26"/>
      <w:szCs w:val="26"/>
    </w:rPr>
  </w:style>
  <w:style w:type="paragraph" w:customStyle="1" w:styleId="giua">
    <w:name w:val="giua"/>
    <w:basedOn w:val="Normal"/>
    <w:autoRedefine/>
    <w:rsid w:val="004A74EF"/>
    <w:pPr>
      <w:spacing w:before="240" w:after="120"/>
      <w:jc w:val="center"/>
    </w:pPr>
    <w:rPr>
      <w:b/>
      <w:color w:val="0000FF"/>
      <w:spacing w:val="24"/>
      <w:sz w:val="28"/>
      <w:szCs w:val="28"/>
      <w:lang w:val="nl-NL"/>
    </w:rPr>
  </w:style>
  <w:style w:type="character" w:customStyle="1" w:styleId="dieuCharCharCharCharCharChar">
    <w:name w:val="dieu Char Char Char Char Char Char"/>
    <w:link w:val="dieuCharCharCharCharChar"/>
    <w:rsid w:val="004A74EF"/>
    <w:rPr>
      <w:rFonts w:ascii="Times New Roman" w:eastAsia="Times New Roman" w:hAnsi=".VnTime" w:cs="Times New Roman"/>
      <w:b/>
      <w:color w:val="0000FF"/>
      <w:sz w:val="26"/>
      <w:szCs w:val="26"/>
      <w:lang w:val="nl-NL"/>
    </w:rPr>
  </w:style>
  <w:style w:type="character" w:customStyle="1" w:styleId="dieuChar1">
    <w:name w:val="dieu Char1"/>
    <w:rsid w:val="004A74EF"/>
    <w:rPr>
      <w:b/>
      <w:color w:val="0000FF"/>
      <w:sz w:val="26"/>
      <w:szCs w:val="26"/>
      <w:lang w:val="nl-NL" w:eastAsia="en-US" w:bidi="ar-SA"/>
    </w:rPr>
  </w:style>
  <w:style w:type="paragraph" w:customStyle="1" w:styleId="dieuCharCharCharChar">
    <w:name w:val="dieu Char Char Char Char"/>
    <w:basedOn w:val="giua"/>
    <w:autoRedefine/>
    <w:rsid w:val="004A74EF"/>
    <w:pPr>
      <w:spacing w:before="0"/>
      <w:ind w:firstLine="720"/>
      <w:jc w:val="left"/>
    </w:pPr>
    <w:rPr>
      <w:spacing w:val="0"/>
      <w:sz w:val="26"/>
      <w:szCs w:val="26"/>
    </w:rPr>
  </w:style>
  <w:style w:type="paragraph" w:customStyle="1" w:styleId="Giua0">
    <w:name w:val="Giua"/>
    <w:basedOn w:val="Normal"/>
    <w:autoRedefine/>
    <w:rsid w:val="004A74EF"/>
    <w:pPr>
      <w:jc w:val="center"/>
    </w:pPr>
    <w:rPr>
      <w:b/>
      <w:sz w:val="28"/>
      <w:szCs w:val="28"/>
      <w:lang w:val="nl-NL"/>
    </w:rPr>
  </w:style>
  <w:style w:type="paragraph" w:styleId="BodyText2">
    <w:name w:val="Body Text 2"/>
    <w:basedOn w:val="Normal"/>
    <w:link w:val="BodyText2Char"/>
    <w:rsid w:val="004A74EF"/>
    <w:pPr>
      <w:ind w:firstLine="720"/>
      <w:jc w:val="both"/>
    </w:pPr>
    <w:rPr>
      <w:rFonts w:ascii=".VnTime" w:hAnsi=".VnTime"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A74EF"/>
    <w:rPr>
      <w:rFonts w:ascii=".VnTime" w:eastAsia="Times New Roman" w:hAnsi=".VnTime" w:cs="Times New Roman"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4EF"/>
    <w:rPr>
      <w:color w:val="0000FF"/>
      <w:u w:val="single"/>
    </w:rPr>
  </w:style>
  <w:style w:type="paragraph" w:styleId="Revision">
    <w:name w:val="Revision"/>
    <w:hidden/>
    <w:uiPriority w:val="99"/>
    <w:semiHidden/>
    <w:rsid w:val="004A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E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53CA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4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74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A74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A74EF"/>
    <w:pPr>
      <w:keepNext/>
      <w:outlineLvl w:val="3"/>
    </w:pPr>
    <w:rPr>
      <w:rFonts w:ascii=".VnTime" w:hAnsi=".VnTime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A74EF"/>
    <w:pPr>
      <w:keepNext/>
      <w:tabs>
        <w:tab w:val="center" w:pos="6946"/>
      </w:tabs>
      <w:spacing w:before="60" w:line="264" w:lineRule="auto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A74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A74EF"/>
    <w:pPr>
      <w:keepNext/>
      <w:jc w:val="center"/>
      <w:outlineLvl w:val="6"/>
    </w:pPr>
    <w:rPr>
      <w:rFonts w:ascii=".VnTime" w:hAnsi=".VnTime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4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A74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74EF"/>
    <w:rPr>
      <w:rFonts w:ascii=".VnTime" w:eastAsia="Times New Roman" w:hAnsi=".VnTime"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A74EF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A74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A74EF"/>
    <w:rPr>
      <w:rFonts w:ascii=".VnTime" w:eastAsia="Times New Roman" w:hAnsi=".VnTime" w:cs="Times New Roman"/>
      <w:i/>
      <w:sz w:val="28"/>
      <w:szCs w:val="24"/>
    </w:rPr>
  </w:style>
  <w:style w:type="paragraph" w:customStyle="1" w:styleId="CharCharCharChar">
    <w:name w:val="Char Char Char Char"/>
    <w:basedOn w:val="Normal"/>
    <w:uiPriority w:val="99"/>
    <w:semiHidden/>
    <w:rsid w:val="004A74EF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"/>
    <w:uiPriority w:val="99"/>
    <w:rsid w:val="004A74EF"/>
    <w:pPr>
      <w:widowControl w:val="0"/>
      <w:spacing w:before="120" w:line="24" w:lineRule="auto"/>
      <w:ind w:firstLine="720"/>
      <w:jc w:val="both"/>
    </w:pPr>
    <w:rPr>
      <w:rFonts w:ascii=".VnTime" w:hAnsi=".VnTime" w:cs=".VnTime"/>
      <w:sz w:val="28"/>
      <w:szCs w:val="28"/>
    </w:rPr>
  </w:style>
  <w:style w:type="character" w:styleId="Strong">
    <w:name w:val="Strong"/>
    <w:basedOn w:val="DefaultParagraphFont"/>
    <w:uiPriority w:val="99"/>
    <w:qFormat/>
    <w:rsid w:val="004A74EF"/>
    <w:rPr>
      <w:b/>
      <w:bCs/>
    </w:rPr>
  </w:style>
  <w:style w:type="paragraph" w:styleId="ListParagraph">
    <w:name w:val="List Paragraph"/>
    <w:basedOn w:val="Normal"/>
    <w:uiPriority w:val="99"/>
    <w:qFormat/>
    <w:rsid w:val="004A74EF"/>
    <w:pPr>
      <w:ind w:left="720"/>
    </w:pPr>
  </w:style>
  <w:style w:type="paragraph" w:styleId="Header">
    <w:name w:val="header"/>
    <w:basedOn w:val="Normal"/>
    <w:link w:val="HeaderChar"/>
    <w:unhideWhenUsed/>
    <w:rsid w:val="004A7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4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4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A74EF"/>
    <w:pPr>
      <w:spacing w:line="312" w:lineRule="auto"/>
    </w:pPr>
    <w:rPr>
      <w:lang w:val="vi-VN" w:eastAsia="vi-VN"/>
    </w:rPr>
  </w:style>
  <w:style w:type="paragraph" w:styleId="BodyTextIndent">
    <w:name w:val="Body Text Indent"/>
    <w:aliases w:val=" Char1"/>
    <w:basedOn w:val="Normal"/>
    <w:link w:val="BodyTextIndentChar"/>
    <w:rsid w:val="004A74EF"/>
    <w:pPr>
      <w:widowControl w:val="0"/>
      <w:spacing w:before="120" w:after="120" w:line="340" w:lineRule="exact"/>
      <w:ind w:firstLine="720"/>
      <w:jc w:val="both"/>
    </w:pPr>
    <w:rPr>
      <w:sz w:val="26"/>
      <w:szCs w:val="20"/>
      <w:lang w:val="nl-NL"/>
    </w:rPr>
  </w:style>
  <w:style w:type="character" w:customStyle="1" w:styleId="BodyTextIndentChar">
    <w:name w:val="Body Text Indent Char"/>
    <w:aliases w:val=" Char1 Char"/>
    <w:basedOn w:val="DefaultParagraphFont"/>
    <w:link w:val="BodyTextIndent"/>
    <w:rsid w:val="004A74EF"/>
    <w:rPr>
      <w:rFonts w:ascii="Times New Roman" w:eastAsia="Times New Roman" w:hAnsi="Times New Roman" w:cs="Times New Roman"/>
      <w:sz w:val="26"/>
      <w:szCs w:val="20"/>
      <w:lang w:val="nl-NL"/>
    </w:rPr>
  </w:style>
  <w:style w:type="paragraph" w:styleId="List4">
    <w:name w:val="List 4"/>
    <w:basedOn w:val="Normal"/>
    <w:unhideWhenUsed/>
    <w:rsid w:val="004A74EF"/>
    <w:pPr>
      <w:spacing w:after="200" w:line="276" w:lineRule="auto"/>
      <w:ind w:left="1440" w:hanging="360"/>
      <w:contextualSpacing/>
    </w:pPr>
    <w:rPr>
      <w:rFonts w:ascii="Calibri" w:eastAsia="Calibri" w:hAnsi="Calibri"/>
      <w:sz w:val="22"/>
      <w:szCs w:val="22"/>
    </w:rPr>
  </w:style>
  <w:style w:type="paragraph" w:customStyle="1" w:styleId="dieu">
    <w:name w:val="dieu"/>
    <w:basedOn w:val="Normal"/>
    <w:link w:val="dieuChar"/>
    <w:autoRedefine/>
    <w:rsid w:val="00AC0915"/>
    <w:pPr>
      <w:widowControl w:val="0"/>
      <w:spacing w:line="312" w:lineRule="auto"/>
      <w:ind w:firstLine="720"/>
      <w:contextualSpacing/>
      <w:jc w:val="both"/>
    </w:pPr>
    <w:rPr>
      <w:rFonts w:eastAsia="MS Mincho"/>
      <w:bCs/>
      <w:iCs/>
      <w:spacing w:val="-2"/>
      <w:sz w:val="28"/>
      <w:szCs w:val="28"/>
      <w:lang w:val="vi-VN" w:eastAsia="ja-JP"/>
    </w:rPr>
  </w:style>
  <w:style w:type="character" w:customStyle="1" w:styleId="dieuChar">
    <w:name w:val="dieu Char"/>
    <w:basedOn w:val="DefaultParagraphFont"/>
    <w:link w:val="dieu"/>
    <w:rsid w:val="00AC0915"/>
    <w:rPr>
      <w:rFonts w:ascii="Times New Roman" w:eastAsia="MS Mincho" w:hAnsi="Times New Roman" w:cs="Times New Roman"/>
      <w:bCs/>
      <w:iCs/>
      <w:spacing w:val="-2"/>
      <w:sz w:val="28"/>
      <w:szCs w:val="28"/>
      <w:lang w:val="vi-VN" w:eastAsia="ja-JP"/>
    </w:rPr>
  </w:style>
  <w:style w:type="character" w:styleId="FootnoteReference">
    <w:name w:val="footnote reference"/>
    <w:basedOn w:val="DefaultParagraphFont"/>
    <w:unhideWhenUsed/>
    <w:rsid w:val="004A74EF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4A74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74EF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nhideWhenUsed/>
    <w:rsid w:val="004A74EF"/>
    <w:pPr>
      <w:ind w:left="720" w:hanging="360"/>
      <w:contextualSpacing/>
    </w:pPr>
  </w:style>
  <w:style w:type="paragraph" w:styleId="BodyText">
    <w:name w:val="Body Text"/>
    <w:basedOn w:val="Normal"/>
    <w:link w:val="BodyTextChar"/>
    <w:rsid w:val="004A74EF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A74EF"/>
    <w:rPr>
      <w:rFonts w:ascii="Times New Roman" w:eastAsia="Times New Roman" w:hAnsi="Times New Roman" w:cs="Times New Roman"/>
      <w:sz w:val="28"/>
      <w:szCs w:val="28"/>
    </w:rPr>
  </w:style>
  <w:style w:type="paragraph" w:styleId="BodyTextFirstIndent">
    <w:name w:val="Body Text First Indent"/>
    <w:basedOn w:val="BodyText"/>
    <w:link w:val="BodyTextFirstIndentChar"/>
    <w:rsid w:val="004A74EF"/>
    <w:pPr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4A74EF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">
    <w:name w:val="normal-h"/>
    <w:basedOn w:val="DefaultParagraphFont"/>
    <w:rsid w:val="004A74EF"/>
  </w:style>
  <w:style w:type="paragraph" w:customStyle="1" w:styleId="normal-p">
    <w:name w:val="normal-p"/>
    <w:basedOn w:val="Normal"/>
    <w:rsid w:val="004A74EF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74EF"/>
  </w:style>
  <w:style w:type="paragraph" w:styleId="List3">
    <w:name w:val="List 3"/>
    <w:basedOn w:val="Normal"/>
    <w:rsid w:val="004A74EF"/>
    <w:pPr>
      <w:ind w:left="1080" w:hanging="360"/>
    </w:pPr>
  </w:style>
  <w:style w:type="paragraph" w:customStyle="1" w:styleId="GiuaChar">
    <w:name w:val="Giua Char"/>
    <w:basedOn w:val="Normal"/>
    <w:link w:val="GiuaCharChar"/>
    <w:autoRedefine/>
    <w:rsid w:val="004A74EF"/>
    <w:pPr>
      <w:spacing w:after="120"/>
      <w:jc w:val="center"/>
    </w:pPr>
    <w:rPr>
      <w:rFonts w:hAnsi=".VnTime"/>
      <w:b/>
      <w:color w:val="0000FF"/>
      <w:spacing w:val="24"/>
      <w:sz w:val="28"/>
      <w:szCs w:val="28"/>
      <w:lang w:val="nl-NL"/>
    </w:rPr>
  </w:style>
  <w:style w:type="character" w:customStyle="1" w:styleId="GiuaCharChar">
    <w:name w:val="Giua Char Char"/>
    <w:basedOn w:val="DefaultParagraphFont"/>
    <w:link w:val="GiuaChar"/>
    <w:rsid w:val="004A74EF"/>
    <w:rPr>
      <w:rFonts w:ascii="Times New Roman" w:eastAsia="Times New Roman" w:hAnsi=".VnTime" w:cs="Times New Roman"/>
      <w:b/>
      <w:color w:val="0000FF"/>
      <w:spacing w:val="24"/>
      <w:sz w:val="28"/>
      <w:szCs w:val="28"/>
      <w:lang w:val="nl-NL"/>
    </w:rPr>
  </w:style>
  <w:style w:type="paragraph" w:customStyle="1" w:styleId="Loai">
    <w:name w:val="Loai"/>
    <w:basedOn w:val="GiuaChar"/>
    <w:autoRedefine/>
    <w:rsid w:val="004A74EF"/>
    <w:pPr>
      <w:spacing w:before="240"/>
    </w:pPr>
    <w:rPr>
      <w:sz w:val="32"/>
      <w:szCs w:val="32"/>
    </w:rPr>
  </w:style>
  <w:style w:type="character" w:customStyle="1" w:styleId="dieuCharChar">
    <w:name w:val="dieu Char Char"/>
    <w:basedOn w:val="GiuaCharChar"/>
    <w:rsid w:val="004A74EF"/>
    <w:rPr>
      <w:rFonts w:ascii="Times New Roman" w:eastAsia="Times New Roman" w:hAnsi=".VnTime" w:cs="Times New Roman"/>
      <w:b/>
      <w:color w:val="0000FF"/>
      <w:spacing w:val="24"/>
      <w:sz w:val="26"/>
      <w:szCs w:val="26"/>
      <w:lang w:val="nl-NL"/>
    </w:rPr>
  </w:style>
  <w:style w:type="paragraph" w:customStyle="1" w:styleId="Center">
    <w:name w:val="Center"/>
    <w:basedOn w:val="Normal"/>
    <w:autoRedefine/>
    <w:rsid w:val="004A74EF"/>
    <w:pPr>
      <w:spacing w:after="120"/>
      <w:jc w:val="center"/>
    </w:pPr>
    <w:rPr>
      <w:b/>
      <w:caps/>
      <w:color w:val="0000FF"/>
      <w:spacing w:val="24"/>
      <w:sz w:val="28"/>
      <w:szCs w:val="28"/>
      <w:lang w:val="nl-NL"/>
    </w:rPr>
  </w:style>
  <w:style w:type="paragraph" w:styleId="BodyTextIndent3">
    <w:name w:val="Body Text Indent 3"/>
    <w:basedOn w:val="Normal"/>
    <w:link w:val="BodyTextIndent3Char"/>
    <w:rsid w:val="004A74EF"/>
    <w:pPr>
      <w:spacing w:before="80" w:after="80"/>
      <w:ind w:firstLine="720"/>
      <w:jc w:val="both"/>
    </w:pPr>
    <w:rPr>
      <w:rFonts w:ascii=".VnTime" w:hAnsi=".VnTime"/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A74EF"/>
    <w:rPr>
      <w:rFonts w:ascii=".VnTime" w:eastAsia="Times New Roman" w:hAnsi=".VnTime" w:cs="Times New Roman"/>
      <w:b/>
      <w:sz w:val="28"/>
      <w:szCs w:val="20"/>
    </w:rPr>
  </w:style>
  <w:style w:type="paragraph" w:customStyle="1" w:styleId="Tenvb">
    <w:name w:val="Tenvb"/>
    <w:basedOn w:val="Normal"/>
    <w:autoRedefine/>
    <w:rsid w:val="004A74EF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paragraph" w:customStyle="1" w:styleId="dieuCharCharCharCharChar">
    <w:name w:val="dieu Char Char Char Char Char"/>
    <w:basedOn w:val="giua"/>
    <w:link w:val="dieuCharCharCharCharCharChar"/>
    <w:autoRedefine/>
    <w:rsid w:val="004A74EF"/>
    <w:pPr>
      <w:spacing w:before="0"/>
      <w:ind w:firstLine="720"/>
      <w:jc w:val="left"/>
    </w:pPr>
    <w:rPr>
      <w:rFonts w:hAnsi=".VnTime"/>
      <w:spacing w:val="0"/>
      <w:sz w:val="26"/>
      <w:szCs w:val="26"/>
    </w:rPr>
  </w:style>
  <w:style w:type="paragraph" w:customStyle="1" w:styleId="giua">
    <w:name w:val="giua"/>
    <w:basedOn w:val="Normal"/>
    <w:autoRedefine/>
    <w:rsid w:val="004A74EF"/>
    <w:pPr>
      <w:spacing w:before="240" w:after="120"/>
      <w:jc w:val="center"/>
    </w:pPr>
    <w:rPr>
      <w:b/>
      <w:color w:val="0000FF"/>
      <w:spacing w:val="24"/>
      <w:sz w:val="28"/>
      <w:szCs w:val="28"/>
      <w:lang w:val="nl-NL"/>
    </w:rPr>
  </w:style>
  <w:style w:type="character" w:customStyle="1" w:styleId="dieuCharCharCharCharCharChar">
    <w:name w:val="dieu Char Char Char Char Char Char"/>
    <w:link w:val="dieuCharCharCharCharChar"/>
    <w:rsid w:val="004A74EF"/>
    <w:rPr>
      <w:rFonts w:ascii="Times New Roman" w:eastAsia="Times New Roman" w:hAnsi=".VnTime" w:cs="Times New Roman"/>
      <w:b/>
      <w:color w:val="0000FF"/>
      <w:sz w:val="26"/>
      <w:szCs w:val="26"/>
      <w:lang w:val="nl-NL"/>
    </w:rPr>
  </w:style>
  <w:style w:type="character" w:customStyle="1" w:styleId="dieuChar1">
    <w:name w:val="dieu Char1"/>
    <w:rsid w:val="004A74EF"/>
    <w:rPr>
      <w:b/>
      <w:color w:val="0000FF"/>
      <w:sz w:val="26"/>
      <w:szCs w:val="26"/>
      <w:lang w:val="nl-NL" w:eastAsia="en-US" w:bidi="ar-SA"/>
    </w:rPr>
  </w:style>
  <w:style w:type="paragraph" w:customStyle="1" w:styleId="dieuCharCharCharChar">
    <w:name w:val="dieu Char Char Char Char"/>
    <w:basedOn w:val="giua"/>
    <w:autoRedefine/>
    <w:rsid w:val="004A74EF"/>
    <w:pPr>
      <w:spacing w:before="0"/>
      <w:ind w:firstLine="720"/>
      <w:jc w:val="left"/>
    </w:pPr>
    <w:rPr>
      <w:spacing w:val="0"/>
      <w:sz w:val="26"/>
      <w:szCs w:val="26"/>
    </w:rPr>
  </w:style>
  <w:style w:type="paragraph" w:customStyle="1" w:styleId="Giua0">
    <w:name w:val="Giua"/>
    <w:basedOn w:val="Normal"/>
    <w:autoRedefine/>
    <w:rsid w:val="004A74EF"/>
    <w:pPr>
      <w:jc w:val="center"/>
    </w:pPr>
    <w:rPr>
      <w:b/>
      <w:sz w:val="28"/>
      <w:szCs w:val="28"/>
      <w:lang w:val="nl-NL"/>
    </w:rPr>
  </w:style>
  <w:style w:type="paragraph" w:styleId="BodyText2">
    <w:name w:val="Body Text 2"/>
    <w:basedOn w:val="Normal"/>
    <w:link w:val="BodyText2Char"/>
    <w:rsid w:val="004A74EF"/>
    <w:pPr>
      <w:ind w:firstLine="720"/>
      <w:jc w:val="both"/>
    </w:pPr>
    <w:rPr>
      <w:rFonts w:ascii=".VnTime" w:hAnsi=".VnTime"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A74EF"/>
    <w:rPr>
      <w:rFonts w:ascii=".VnTime" w:eastAsia="Times New Roman" w:hAnsi=".VnTime" w:cs="Times New Roman"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4EF"/>
    <w:rPr>
      <w:color w:val="0000FF"/>
      <w:u w:val="single"/>
    </w:rPr>
  </w:style>
  <w:style w:type="paragraph" w:styleId="Revision">
    <w:name w:val="Revision"/>
    <w:hidden/>
    <w:uiPriority w:val="99"/>
    <w:semiHidden/>
    <w:rsid w:val="004A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E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53CA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965CB12F5FCD07419D2D37E12D488858" ma:contentTypeVersion="0" ma:contentTypeDescription="Tạo tài liệu mới." ma:contentTypeScope="" ma:versionID="3f18615fd145d5215e2e328c31af9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ad098891ce38ca91d99ebf4302d5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2276-19B8-4522-9090-8CEFD7BCA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994EF-2A11-4396-9D7F-2CEDD1CA4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21CE9-94BA-4D44-850A-CE0484E8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28ECAC-A8B6-4E84-AB64-714D3E01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lethanhnga</dc:creator>
  <cp:lastModifiedBy>TuanAnh-PC</cp:lastModifiedBy>
  <cp:revision>2</cp:revision>
  <cp:lastPrinted>2019-04-22T10:07:00Z</cp:lastPrinted>
  <dcterms:created xsi:type="dcterms:W3CDTF">2019-05-15T04:23:00Z</dcterms:created>
  <dcterms:modified xsi:type="dcterms:W3CDTF">2019-05-15T04:23:00Z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0x010100965CB12F5FCD07419D2D37E12D488858</vt:lpwstr>
  </property>
</Properties>
</file>