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6"/>
        <w:gridCol w:w="6216"/>
      </w:tblGrid>
      <w:tr w:rsidR="00815440" w:rsidRPr="00EA4B6A" w:rsidTr="002256E8">
        <w:trPr>
          <w:tblCellSpacing w:w="15" w:type="dxa"/>
        </w:trPr>
        <w:tc>
          <w:tcPr>
            <w:tcW w:w="1584"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DA6FEA">
              <w:rPr>
                <w:rFonts w:ascii="Times New Roman" w:eastAsia="Times New Roman" w:hAnsi="Times New Roman"/>
                <w:sz w:val="26"/>
                <w:szCs w:val="26"/>
              </w:rPr>
              <w:t>27</w:t>
            </w:r>
            <w:r>
              <w:rPr>
                <w:rFonts w:ascii="Times New Roman" w:eastAsia="Times New Roman" w:hAnsi="Times New Roman"/>
                <w:sz w:val="26"/>
                <w:szCs w:val="26"/>
              </w:rPr>
              <w:t xml:space="preserve">  </w:t>
            </w:r>
            <w:r w:rsidRPr="00EA4B6A">
              <w:rPr>
                <w:rFonts w:ascii="Times New Roman" w:eastAsia="Times New Roman" w:hAnsi="Times New Roman"/>
                <w:sz w:val="26"/>
                <w:szCs w:val="26"/>
              </w:rPr>
              <w:t>/201</w:t>
            </w:r>
            <w:r w:rsidR="00733BFD">
              <w:rPr>
                <w:rFonts w:ascii="Times New Roman" w:eastAsia="Times New Roman" w:hAnsi="Times New Roman"/>
                <w:sz w:val="26"/>
                <w:szCs w:val="26"/>
              </w:rPr>
              <w:t>9</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369"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815440" w:rsidRPr="00A232E6" w:rsidRDefault="00815440" w:rsidP="003C4864">
            <w:pPr>
              <w:spacing w:after="0" w:line="240" w:lineRule="auto"/>
              <w:jc w:val="center"/>
              <w:rPr>
                <w:rFonts w:ascii=".VnFree" w:hAnsi=".VnFree"/>
                <w:i/>
                <w:sz w:val="28"/>
                <w:szCs w:val="28"/>
              </w:rPr>
            </w:pPr>
            <w:r w:rsidRPr="00A232E6">
              <w:rPr>
                <w:rFonts w:ascii=".VnFree" w:hAnsi=".VnFree"/>
                <w:i/>
                <w:sz w:val="28"/>
                <w:szCs w:val="28"/>
              </w:rPr>
              <w:t>----------</w:t>
            </w:r>
            <w:r w:rsidR="003C4864">
              <w:rPr>
                <w:rFonts w:ascii=".VnFree" w:hAnsi=".VnFree"/>
                <w:i/>
                <w:sz w:val="28"/>
                <w:szCs w:val="28"/>
              </w:rPr>
              <w:t>--</w:t>
            </w:r>
            <w:r w:rsidRPr="00A232E6">
              <w:rPr>
                <w:rFonts w:ascii=".VnFree" w:hAnsi=".VnFree"/>
                <w:i/>
                <w:sz w:val="28"/>
                <w:szCs w:val="28"/>
              </w:rPr>
              <w:t>--------</w:t>
            </w:r>
          </w:p>
          <w:p w:rsidR="00815440" w:rsidRDefault="00815440"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Hà Nội, ngày </w:t>
            </w:r>
            <w:r w:rsidR="00830657">
              <w:rPr>
                <w:rFonts w:ascii="Times New Roman" w:eastAsia="Times New Roman" w:hAnsi="Times New Roman"/>
                <w:i/>
                <w:iCs/>
                <w:sz w:val="28"/>
                <w:szCs w:val="28"/>
              </w:rPr>
              <w:t>14 tháng 5</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201</w:t>
            </w:r>
            <w:r w:rsidR="00733BFD">
              <w:rPr>
                <w:rFonts w:ascii="Times New Roman" w:eastAsia="Times New Roman" w:hAnsi="Times New Roman"/>
                <w:i/>
                <w:iCs/>
                <w:sz w:val="28"/>
                <w:szCs w:val="28"/>
              </w:rPr>
              <w:t>9</w:t>
            </w:r>
          </w:p>
          <w:p w:rsidR="00815440" w:rsidRDefault="00815440" w:rsidP="00FE51EB">
            <w:pPr>
              <w:spacing w:after="0" w:line="240" w:lineRule="auto"/>
              <w:jc w:val="both"/>
              <w:rPr>
                <w:rFonts w:ascii="Times New Roman" w:eastAsia="Times New Roman" w:hAnsi="Times New Roman"/>
                <w:i/>
                <w:sz w:val="28"/>
                <w:szCs w:val="28"/>
              </w:rPr>
            </w:pPr>
          </w:p>
          <w:p w:rsidR="0003213E" w:rsidRPr="00EA4B6A" w:rsidRDefault="0003213E" w:rsidP="00FE51EB">
            <w:pPr>
              <w:spacing w:after="0" w:line="240" w:lineRule="auto"/>
              <w:jc w:val="both"/>
              <w:rPr>
                <w:rFonts w:ascii="Times New Roman" w:eastAsia="Times New Roman" w:hAnsi="Times New Roman"/>
                <w:i/>
                <w:sz w:val="28"/>
                <w:szCs w:val="28"/>
              </w:rPr>
            </w:pPr>
          </w:p>
        </w:tc>
      </w:tr>
    </w:tbl>
    <w:p w:rsidR="00FE51EB" w:rsidRPr="00EA4B6A" w:rsidRDefault="00FE51EB" w:rsidP="00B24A46">
      <w:pPr>
        <w:spacing w:after="120" w:line="240" w:lineRule="auto"/>
        <w:ind w:left="2880" w:hanging="2880"/>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03213E" w:rsidRDefault="002F0894" w:rsidP="0003213E">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S</w:t>
      </w:r>
      <w:r w:rsidR="003D2CDB" w:rsidRPr="003D2CDB">
        <w:rPr>
          <w:rFonts w:ascii="Times New Roman" w:eastAsia="Times New Roman" w:hAnsi="Times New Roman"/>
          <w:b/>
          <w:sz w:val="28"/>
          <w:szCs w:val="28"/>
          <w:lang w:val="nl-NL"/>
        </w:rPr>
        <w:t>ử</w:t>
      </w:r>
      <w:r w:rsidRPr="002F0894">
        <w:rPr>
          <w:rFonts w:ascii="Times New Roman" w:eastAsia="Times New Roman" w:hAnsi="Times New Roman"/>
          <w:b/>
          <w:sz w:val="28"/>
          <w:szCs w:val="28"/>
          <w:lang w:val="nl-NL"/>
        </w:rPr>
        <w:t>a</w:t>
      </w:r>
      <w:r>
        <w:rPr>
          <w:rFonts w:ascii="Times New Roman" w:eastAsia="Times New Roman" w:hAnsi="Times New Roman"/>
          <w:b/>
          <w:sz w:val="28"/>
          <w:szCs w:val="28"/>
          <w:lang w:val="nl-NL"/>
        </w:rPr>
        <w:t xml:space="preserve"> đ</w:t>
      </w:r>
      <w:r w:rsidRPr="002F0894">
        <w:rPr>
          <w:rFonts w:ascii="Times New Roman" w:eastAsia="Times New Roman" w:hAnsi="Times New Roman"/>
          <w:b/>
          <w:sz w:val="28"/>
          <w:szCs w:val="28"/>
          <w:lang w:val="nl-NL"/>
        </w:rPr>
        <w:t>ổi</w:t>
      </w:r>
      <w:r>
        <w:rPr>
          <w:rFonts w:ascii="Times New Roman" w:eastAsia="Times New Roman" w:hAnsi="Times New Roman"/>
          <w:b/>
          <w:sz w:val="28"/>
          <w:szCs w:val="28"/>
          <w:lang w:val="nl-NL"/>
        </w:rPr>
        <w:t>, b</w:t>
      </w:r>
      <w:r w:rsidRPr="002F0894">
        <w:rPr>
          <w:rFonts w:ascii="Times New Roman" w:eastAsia="Times New Roman" w:hAnsi="Times New Roman"/>
          <w:b/>
          <w:sz w:val="28"/>
          <w:szCs w:val="28"/>
          <w:lang w:val="nl-NL"/>
        </w:rPr>
        <w:t>ổ</w:t>
      </w:r>
      <w:r>
        <w:rPr>
          <w:rFonts w:ascii="Times New Roman" w:eastAsia="Times New Roman" w:hAnsi="Times New Roman"/>
          <w:b/>
          <w:sz w:val="28"/>
          <w:szCs w:val="28"/>
          <w:lang w:val="nl-NL"/>
        </w:rPr>
        <w:t xml:space="preserve"> sung m</w:t>
      </w:r>
      <w:r w:rsidRPr="002F0894">
        <w:rPr>
          <w:rFonts w:ascii="Times New Roman" w:eastAsia="Times New Roman" w:hAnsi="Times New Roman"/>
          <w:b/>
          <w:sz w:val="28"/>
          <w:szCs w:val="28"/>
          <w:lang w:val="nl-NL"/>
        </w:rPr>
        <w:t>ột</w:t>
      </w:r>
      <w:r>
        <w:rPr>
          <w:rFonts w:ascii="Times New Roman" w:eastAsia="Times New Roman" w:hAnsi="Times New Roman"/>
          <w:b/>
          <w:sz w:val="28"/>
          <w:szCs w:val="28"/>
          <w:lang w:val="nl-NL"/>
        </w:rPr>
        <w:t xml:space="preserve"> s</w:t>
      </w:r>
      <w:r w:rsidRPr="002F0894">
        <w:rPr>
          <w:rFonts w:ascii="Times New Roman" w:eastAsia="Times New Roman" w:hAnsi="Times New Roman"/>
          <w:b/>
          <w:sz w:val="28"/>
          <w:szCs w:val="28"/>
          <w:lang w:val="nl-NL"/>
        </w:rPr>
        <w:t>ố</w:t>
      </w:r>
      <w:r>
        <w:rPr>
          <w:rFonts w:ascii="Times New Roman" w:eastAsia="Times New Roman" w:hAnsi="Times New Roman"/>
          <w:b/>
          <w:sz w:val="28"/>
          <w:szCs w:val="28"/>
          <w:lang w:val="nl-NL"/>
        </w:rPr>
        <w:t xml:space="preserve"> </w:t>
      </w:r>
      <w:r w:rsidR="005064AC" w:rsidRPr="005064AC">
        <w:rPr>
          <w:rFonts w:ascii="Times New Roman" w:eastAsia="Times New Roman" w:hAnsi="Times New Roman"/>
          <w:b/>
          <w:sz w:val="28"/>
          <w:szCs w:val="28"/>
          <w:lang w:val="nl-NL"/>
        </w:rPr>
        <w:t>đ</w:t>
      </w:r>
      <w:r w:rsidR="005064AC">
        <w:rPr>
          <w:rFonts w:ascii="Times New Roman" w:eastAsia="Times New Roman" w:hAnsi="Times New Roman"/>
          <w:b/>
          <w:sz w:val="28"/>
          <w:szCs w:val="28"/>
          <w:lang w:val="nl-NL"/>
        </w:rPr>
        <w:t>i</w:t>
      </w:r>
      <w:r w:rsidR="005064AC" w:rsidRPr="005064AC">
        <w:rPr>
          <w:rFonts w:ascii="Times New Roman" w:eastAsia="Times New Roman" w:hAnsi="Times New Roman"/>
          <w:b/>
          <w:sz w:val="28"/>
          <w:szCs w:val="28"/>
          <w:lang w:val="nl-NL"/>
        </w:rPr>
        <w:t>ều</w:t>
      </w:r>
      <w:r w:rsidR="005064AC">
        <w:rPr>
          <w:rFonts w:ascii="Times New Roman" w:eastAsia="Times New Roman" w:hAnsi="Times New Roman"/>
          <w:b/>
          <w:sz w:val="28"/>
          <w:szCs w:val="28"/>
          <w:lang w:val="nl-NL"/>
        </w:rPr>
        <w:t xml:space="preserve"> c</w:t>
      </w:r>
      <w:r w:rsidR="005064AC" w:rsidRPr="005064AC">
        <w:rPr>
          <w:rFonts w:ascii="Times New Roman" w:eastAsia="Times New Roman" w:hAnsi="Times New Roman"/>
          <w:b/>
          <w:sz w:val="28"/>
          <w:szCs w:val="28"/>
          <w:lang w:val="nl-NL"/>
        </w:rPr>
        <w:t>ủa</w:t>
      </w:r>
      <w:r w:rsidR="005064AC">
        <w:rPr>
          <w:rFonts w:ascii="Times New Roman" w:eastAsia="Times New Roman" w:hAnsi="Times New Roman"/>
          <w:b/>
          <w:sz w:val="28"/>
          <w:szCs w:val="28"/>
          <w:lang w:val="nl-NL"/>
        </w:rPr>
        <w:t xml:space="preserve"> </w:t>
      </w:r>
      <w:r w:rsidR="0003213E" w:rsidRPr="0003213E">
        <w:rPr>
          <w:rFonts w:ascii="Times New Roman" w:eastAsia="Times New Roman" w:hAnsi="Times New Roman"/>
          <w:b/>
          <w:sz w:val="28"/>
          <w:szCs w:val="28"/>
          <w:lang w:val="nl-NL"/>
        </w:rPr>
        <w:t xml:space="preserve">Thông tư số 246/2016/TT-BTC </w:t>
      </w:r>
    </w:p>
    <w:p w:rsidR="0003213E" w:rsidRDefault="0003213E" w:rsidP="0003213E">
      <w:pPr>
        <w:spacing w:after="0" w:line="240" w:lineRule="auto"/>
        <w:jc w:val="center"/>
        <w:rPr>
          <w:rFonts w:ascii="Times New Roman" w:eastAsia="Times New Roman" w:hAnsi="Times New Roman"/>
          <w:b/>
          <w:sz w:val="28"/>
          <w:szCs w:val="28"/>
          <w:lang w:val="nl-NL"/>
        </w:rPr>
      </w:pPr>
      <w:r w:rsidRPr="0003213E">
        <w:rPr>
          <w:rFonts w:ascii="Times New Roman" w:eastAsia="Times New Roman" w:hAnsi="Times New Roman"/>
          <w:b/>
          <w:sz w:val="28"/>
          <w:szCs w:val="28"/>
          <w:lang w:val="nl-NL"/>
        </w:rPr>
        <w:t xml:space="preserve">ngày 11 tháng 11 năm 2016 quy định mức thu, chế độ thu, nộp, </w:t>
      </w:r>
    </w:p>
    <w:p w:rsidR="0003213E" w:rsidRDefault="0003213E" w:rsidP="0003213E">
      <w:pPr>
        <w:spacing w:after="0" w:line="240" w:lineRule="auto"/>
        <w:jc w:val="center"/>
        <w:rPr>
          <w:rFonts w:ascii="Times New Roman" w:eastAsia="Times New Roman" w:hAnsi="Times New Roman"/>
          <w:b/>
          <w:sz w:val="28"/>
          <w:szCs w:val="28"/>
          <w:lang w:val="nl-NL"/>
        </w:rPr>
      </w:pPr>
      <w:r w:rsidRPr="0003213E">
        <w:rPr>
          <w:rFonts w:ascii="Times New Roman" w:eastAsia="Times New Roman" w:hAnsi="Times New Roman"/>
          <w:b/>
          <w:sz w:val="28"/>
          <w:szCs w:val="28"/>
          <w:lang w:val="nl-NL"/>
        </w:rPr>
        <w:t xml:space="preserve">quản lý và sử dụng phí kiểm tra, đánh giá, cấp giấy chứng nhận </w:t>
      </w:r>
    </w:p>
    <w:p w:rsidR="0003213E" w:rsidRDefault="0003213E" w:rsidP="0003213E">
      <w:pPr>
        <w:spacing w:after="0" w:line="240" w:lineRule="auto"/>
        <w:jc w:val="center"/>
        <w:rPr>
          <w:rFonts w:ascii="Times New Roman" w:eastAsia="Times New Roman" w:hAnsi="Times New Roman"/>
          <w:b/>
          <w:sz w:val="28"/>
          <w:szCs w:val="28"/>
          <w:lang w:val="nl-NL"/>
        </w:rPr>
      </w:pPr>
      <w:r w:rsidRPr="0003213E">
        <w:rPr>
          <w:rFonts w:ascii="Times New Roman" w:eastAsia="Times New Roman" w:hAnsi="Times New Roman"/>
          <w:b/>
          <w:sz w:val="28"/>
          <w:szCs w:val="28"/>
          <w:lang w:val="nl-NL"/>
        </w:rPr>
        <w:t xml:space="preserve">quốc tế về an ninh tàu biển và Thông tư số 247/2016/TT-BTC ngày </w:t>
      </w:r>
    </w:p>
    <w:p w:rsidR="0003213E" w:rsidRDefault="0003213E" w:rsidP="0003213E">
      <w:pPr>
        <w:spacing w:after="0" w:line="240" w:lineRule="auto"/>
        <w:jc w:val="center"/>
        <w:rPr>
          <w:rFonts w:ascii="Times New Roman" w:eastAsia="Times New Roman" w:hAnsi="Times New Roman"/>
          <w:b/>
          <w:sz w:val="28"/>
          <w:szCs w:val="28"/>
          <w:lang w:val="nl-NL"/>
        </w:rPr>
      </w:pPr>
      <w:r w:rsidRPr="0003213E">
        <w:rPr>
          <w:rFonts w:ascii="Times New Roman" w:eastAsia="Times New Roman" w:hAnsi="Times New Roman"/>
          <w:b/>
          <w:sz w:val="28"/>
          <w:szCs w:val="28"/>
          <w:lang w:val="nl-NL"/>
        </w:rPr>
        <w:t>11 tháng 11 năm 2016 quy định mức thu, chế độ thu, nộp, quản lý</w:t>
      </w:r>
    </w:p>
    <w:p w:rsidR="002F0894" w:rsidRDefault="0003213E" w:rsidP="0003213E">
      <w:pPr>
        <w:spacing w:after="0" w:line="240" w:lineRule="auto"/>
        <w:jc w:val="center"/>
        <w:rPr>
          <w:rFonts w:ascii="Times New Roman" w:eastAsia="Times New Roman" w:hAnsi="Times New Roman"/>
          <w:b/>
          <w:sz w:val="28"/>
          <w:szCs w:val="28"/>
          <w:lang w:val="nl-NL"/>
        </w:rPr>
      </w:pPr>
      <w:r w:rsidRPr="0003213E">
        <w:rPr>
          <w:rFonts w:ascii="Times New Roman" w:eastAsia="Times New Roman" w:hAnsi="Times New Roman"/>
          <w:b/>
          <w:sz w:val="28"/>
          <w:szCs w:val="28"/>
          <w:lang w:val="nl-NL"/>
        </w:rPr>
        <w:t xml:space="preserve"> và sử dụng phí nhượng quyền khai thác cảng hàng không, sân bay</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03213E" w:rsidRDefault="0003213E" w:rsidP="00B54742">
      <w:pPr>
        <w:spacing w:before="60" w:after="60" w:line="240" w:lineRule="auto"/>
        <w:ind w:firstLine="567"/>
        <w:jc w:val="both"/>
        <w:rPr>
          <w:rFonts w:ascii="Times New Roman" w:eastAsia="Times New Roman" w:hAnsi="Times New Roman"/>
          <w:i/>
          <w:sz w:val="28"/>
          <w:szCs w:val="28"/>
          <w:lang w:val="nl-NL"/>
        </w:rPr>
      </w:pPr>
    </w:p>
    <w:p w:rsidR="005C5E2E" w:rsidRDefault="005C5E2E" w:rsidP="0003213E">
      <w:pPr>
        <w:spacing w:before="180" w:after="6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Luật phí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03213E" w:rsidRPr="0003213E" w:rsidRDefault="0003213E" w:rsidP="00EE0096">
      <w:pPr>
        <w:spacing w:before="240" w:after="24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w:t>
      </w:r>
      <w:r w:rsidRPr="0003213E">
        <w:rPr>
          <w:rFonts w:ascii="Times New Roman" w:eastAsia="Times New Roman" w:hAnsi="Times New Roman"/>
          <w:i/>
          <w:sz w:val="28"/>
          <w:szCs w:val="28"/>
          <w:lang w:val="nl-NL"/>
        </w:rPr>
        <w:t>ă</w:t>
      </w:r>
      <w:r>
        <w:rPr>
          <w:rFonts w:ascii="Times New Roman" w:eastAsia="Times New Roman" w:hAnsi="Times New Roman"/>
          <w:i/>
          <w:sz w:val="28"/>
          <w:szCs w:val="28"/>
          <w:lang w:val="nl-NL"/>
        </w:rPr>
        <w:t>n c</w:t>
      </w:r>
      <w:r w:rsidRPr="0003213E">
        <w:rPr>
          <w:rFonts w:ascii="Times New Roman" w:eastAsia="Times New Roman" w:hAnsi="Times New Roman"/>
          <w:i/>
          <w:sz w:val="28"/>
          <w:szCs w:val="28"/>
          <w:lang w:val="nl-NL"/>
        </w:rPr>
        <w:t>ứ</w:t>
      </w:r>
      <w:r>
        <w:rPr>
          <w:rFonts w:ascii="Times New Roman" w:eastAsia="Times New Roman" w:hAnsi="Times New Roman"/>
          <w:i/>
          <w:sz w:val="28"/>
          <w:szCs w:val="28"/>
          <w:lang w:val="nl-NL"/>
        </w:rPr>
        <w:t xml:space="preserve"> </w:t>
      </w:r>
      <w:r w:rsidRPr="0003213E">
        <w:rPr>
          <w:rFonts w:ascii="Times New Roman" w:eastAsia="Times New Roman" w:hAnsi="Times New Roman"/>
          <w:i/>
          <w:sz w:val="28"/>
          <w:szCs w:val="28"/>
          <w:lang w:val="nl-NL"/>
        </w:rPr>
        <w:t>Nghị định số 12/2017/NĐ-CP ngày 10</w:t>
      </w:r>
      <w:r>
        <w:rPr>
          <w:rFonts w:ascii="Times New Roman" w:eastAsia="Times New Roman" w:hAnsi="Times New Roman"/>
          <w:i/>
          <w:sz w:val="28"/>
          <w:szCs w:val="28"/>
          <w:lang w:val="nl-NL"/>
        </w:rPr>
        <w:t xml:space="preserve"> th</w:t>
      </w:r>
      <w:r w:rsidRPr="0003213E">
        <w:rPr>
          <w:rFonts w:ascii="Times New Roman" w:eastAsia="Times New Roman" w:hAnsi="Times New Roman"/>
          <w:i/>
          <w:sz w:val="28"/>
          <w:szCs w:val="28"/>
          <w:lang w:val="nl-NL"/>
        </w:rPr>
        <w:t>án</w:t>
      </w:r>
      <w:r>
        <w:rPr>
          <w:rFonts w:ascii="Times New Roman" w:eastAsia="Times New Roman" w:hAnsi="Times New Roman"/>
          <w:i/>
          <w:sz w:val="28"/>
          <w:szCs w:val="28"/>
          <w:lang w:val="nl-NL"/>
        </w:rPr>
        <w:t xml:space="preserve">g </w:t>
      </w:r>
      <w:r w:rsidRPr="0003213E">
        <w:rPr>
          <w:rFonts w:ascii="Times New Roman" w:eastAsia="Times New Roman" w:hAnsi="Times New Roman"/>
          <w:i/>
          <w:sz w:val="28"/>
          <w:szCs w:val="28"/>
          <w:lang w:val="nl-NL"/>
        </w:rPr>
        <w:t>02</w:t>
      </w:r>
      <w:r>
        <w:rPr>
          <w:rFonts w:ascii="Times New Roman" w:eastAsia="Times New Roman" w:hAnsi="Times New Roman"/>
          <w:i/>
          <w:sz w:val="28"/>
          <w:szCs w:val="28"/>
          <w:lang w:val="nl-NL"/>
        </w:rPr>
        <w:t xml:space="preserve"> n</w:t>
      </w:r>
      <w:r w:rsidRPr="0003213E">
        <w:rPr>
          <w:rFonts w:ascii="Times New Roman" w:eastAsia="Times New Roman" w:hAnsi="Times New Roman"/>
          <w:i/>
          <w:sz w:val="28"/>
          <w:szCs w:val="28"/>
          <w:lang w:val="nl-NL"/>
        </w:rPr>
        <w:t>ă</w:t>
      </w:r>
      <w:r>
        <w:rPr>
          <w:rFonts w:ascii="Times New Roman" w:eastAsia="Times New Roman" w:hAnsi="Times New Roman"/>
          <w:i/>
          <w:sz w:val="28"/>
          <w:szCs w:val="28"/>
          <w:lang w:val="nl-NL"/>
        </w:rPr>
        <w:t xml:space="preserve">m </w:t>
      </w:r>
      <w:r w:rsidRPr="0003213E">
        <w:rPr>
          <w:rFonts w:ascii="Times New Roman" w:eastAsia="Times New Roman" w:hAnsi="Times New Roman"/>
          <w:i/>
          <w:sz w:val="28"/>
          <w:szCs w:val="28"/>
          <w:lang w:val="nl-NL"/>
        </w:rPr>
        <w:t xml:space="preserve">2017 của Chính phủ quy định chức năng, nhiệm vụ, quyền hạn và cơ cấu tổ chức của Bộ </w:t>
      </w:r>
      <w:r>
        <w:rPr>
          <w:rFonts w:ascii="Times New Roman" w:eastAsia="Times New Roman" w:hAnsi="Times New Roman"/>
          <w:i/>
          <w:sz w:val="28"/>
          <w:szCs w:val="28"/>
          <w:lang w:val="nl-NL"/>
        </w:rPr>
        <w:t>Giao th</w:t>
      </w:r>
      <w:r w:rsidRPr="0003213E">
        <w:rPr>
          <w:rFonts w:ascii="Times New Roman" w:eastAsia="Times New Roman" w:hAnsi="Times New Roman"/>
          <w:i/>
          <w:sz w:val="28"/>
          <w:szCs w:val="28"/>
          <w:lang w:val="nl-NL"/>
        </w:rPr>
        <w:t>ông</w:t>
      </w:r>
      <w:r>
        <w:rPr>
          <w:rFonts w:ascii="Times New Roman" w:eastAsia="Times New Roman" w:hAnsi="Times New Roman"/>
          <w:i/>
          <w:sz w:val="28"/>
          <w:szCs w:val="28"/>
          <w:lang w:val="nl-NL"/>
        </w:rPr>
        <w:t xml:space="preserve"> v</w:t>
      </w:r>
      <w:r w:rsidRPr="0003213E">
        <w:rPr>
          <w:rFonts w:ascii="Times New Roman" w:eastAsia="Times New Roman" w:hAnsi="Times New Roman"/>
          <w:i/>
          <w:sz w:val="28"/>
          <w:szCs w:val="28"/>
          <w:lang w:val="nl-NL"/>
        </w:rPr>
        <w:t>ận</w:t>
      </w:r>
      <w:r>
        <w:rPr>
          <w:rFonts w:ascii="Times New Roman" w:eastAsia="Times New Roman" w:hAnsi="Times New Roman"/>
          <w:i/>
          <w:sz w:val="28"/>
          <w:szCs w:val="28"/>
          <w:lang w:val="nl-NL"/>
        </w:rPr>
        <w:t xml:space="preserve"> t</w:t>
      </w:r>
      <w:r w:rsidRPr="0003213E">
        <w:rPr>
          <w:rFonts w:ascii="Times New Roman" w:eastAsia="Times New Roman" w:hAnsi="Times New Roman"/>
          <w:i/>
          <w:sz w:val="28"/>
          <w:szCs w:val="28"/>
          <w:lang w:val="nl-NL"/>
        </w:rPr>
        <w:t>ải</w:t>
      </w:r>
      <w:r>
        <w:rPr>
          <w:rFonts w:ascii="Times New Roman" w:eastAsia="Times New Roman" w:hAnsi="Times New Roman"/>
          <w:i/>
          <w:sz w:val="28"/>
          <w:szCs w:val="28"/>
          <w:lang w:val="nl-NL"/>
        </w:rPr>
        <w:t>;</w:t>
      </w:r>
      <w:r w:rsidRPr="0003213E">
        <w:rPr>
          <w:rFonts w:ascii="Times New Roman" w:eastAsia="Times New Roman" w:hAnsi="Times New Roman"/>
          <w:i/>
          <w:sz w:val="28"/>
          <w:szCs w:val="28"/>
          <w:lang w:val="nl-NL"/>
        </w:rPr>
        <w:t xml:space="preserve"> </w:t>
      </w:r>
    </w:p>
    <w:p w:rsidR="00D07A93" w:rsidRPr="00A232E6" w:rsidRDefault="00D07A93" w:rsidP="00EE0096">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6D18AB" w:rsidRDefault="00EF013E" w:rsidP="00EE0096">
      <w:pPr>
        <w:tabs>
          <w:tab w:val="left" w:pos="851"/>
        </w:tabs>
        <w:spacing w:before="240" w:after="24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6D18AB" w:rsidRPr="006D18AB">
        <w:rPr>
          <w:rFonts w:ascii="Times New Roman" w:eastAsia="Times New Roman" w:hAnsi="Times New Roman"/>
          <w:i/>
          <w:iCs/>
          <w:sz w:val="28"/>
          <w:szCs w:val="28"/>
          <w:lang w:val="nl-NL"/>
        </w:rPr>
        <w:t>;</w:t>
      </w:r>
    </w:p>
    <w:p w:rsidR="002F0894" w:rsidRPr="002F0894" w:rsidRDefault="0031116F" w:rsidP="00EE0096">
      <w:pPr>
        <w:tabs>
          <w:tab w:val="left" w:pos="567"/>
          <w:tab w:val="left" w:pos="851"/>
        </w:tabs>
        <w:spacing w:before="240" w:after="240" w:line="240" w:lineRule="auto"/>
        <w:ind w:firstLine="567"/>
        <w:jc w:val="both"/>
        <w:rPr>
          <w:rFonts w:ascii="Times New Roman" w:eastAsia="Times New Roman" w:hAnsi="Times New Roman"/>
          <w:i/>
          <w:iCs/>
          <w:sz w:val="28"/>
          <w:szCs w:val="28"/>
          <w:lang w:val="nl-NL"/>
        </w:rPr>
      </w:pPr>
      <w:r w:rsidRPr="002F0894">
        <w:rPr>
          <w:rFonts w:ascii="Times New Roman" w:eastAsia="Times New Roman" w:hAnsi="Times New Roman"/>
          <w:i/>
          <w:iCs/>
          <w:sz w:val="28"/>
          <w:szCs w:val="28"/>
          <w:lang w:val="nl-NL"/>
        </w:rPr>
        <w:t xml:space="preserve">Bộ trưởng Bộ Tài chính ban hành Thông tư </w:t>
      </w:r>
      <w:r w:rsidR="002F0894">
        <w:rPr>
          <w:rFonts w:ascii="Times New Roman" w:eastAsia="Times New Roman" w:hAnsi="Times New Roman"/>
          <w:i/>
          <w:iCs/>
          <w:sz w:val="28"/>
          <w:szCs w:val="28"/>
          <w:lang w:val="nl-NL"/>
        </w:rPr>
        <w:t>s</w:t>
      </w:r>
      <w:r w:rsidR="002F0894" w:rsidRPr="002F0894">
        <w:rPr>
          <w:rFonts w:ascii="Times New Roman" w:eastAsia="Times New Roman" w:hAnsi="Times New Roman"/>
          <w:i/>
          <w:iCs/>
          <w:sz w:val="28"/>
          <w:szCs w:val="28"/>
          <w:lang w:val="nl-NL"/>
        </w:rPr>
        <w:t xml:space="preserve">ửa đổi, bổ sung một số điều của </w:t>
      </w:r>
      <w:r w:rsidR="005064AC" w:rsidRPr="005064AC">
        <w:rPr>
          <w:rFonts w:ascii="Times New Roman" w:eastAsia="Times New Roman" w:hAnsi="Times New Roman"/>
          <w:i/>
          <w:iCs/>
          <w:sz w:val="28"/>
          <w:szCs w:val="28"/>
          <w:lang w:val="nl-NL"/>
        </w:rPr>
        <w:t xml:space="preserve">Thông tư số 246/2016/TT-BTC ngày 11 tháng 11 năm 2016 quy định mức thu, chế độ thu, nộp, quản lý và sử dụng phí kiểm tra, đánh giá, cấp giấy chứng nhận quốc tế về an ninh tàu biển và Thông tư số 247/2016/TT-BTC ngày 11 tháng 11 năm 2016 quy định mức thu, chế độ thu, nộp, quản lý và sử dụng phí nhượng quyền khai thác cảng hàng không, sân bay. </w:t>
      </w:r>
    </w:p>
    <w:p w:rsidR="005064AC" w:rsidRPr="009D2EC1" w:rsidRDefault="00AD171B" w:rsidP="00EE0096">
      <w:pPr>
        <w:pStyle w:val="BodyTextIndent"/>
        <w:spacing w:before="240" w:after="240" w:line="240" w:lineRule="auto"/>
        <w:ind w:left="0" w:firstLine="567"/>
        <w:jc w:val="both"/>
        <w:rPr>
          <w:rFonts w:ascii="Times New Roman" w:eastAsia="Times New Roman" w:hAnsi="Times New Roman"/>
          <w:b/>
          <w:sz w:val="28"/>
          <w:szCs w:val="28"/>
          <w:lang w:val="nl-NL"/>
        </w:rPr>
      </w:pPr>
      <w:r w:rsidRPr="009D2EC1">
        <w:rPr>
          <w:rFonts w:asciiTheme="majorHAnsi" w:hAnsiTheme="majorHAnsi" w:cstheme="majorHAnsi"/>
          <w:b/>
          <w:bCs/>
          <w:sz w:val="28"/>
          <w:szCs w:val="28"/>
          <w:lang w:val="vi-VN"/>
        </w:rPr>
        <w:t>Điều 1. Sửa đổi</w:t>
      </w:r>
      <w:r w:rsidR="00DB6B00" w:rsidRPr="009D2EC1">
        <w:rPr>
          <w:rFonts w:asciiTheme="majorHAnsi" w:hAnsiTheme="majorHAnsi" w:cstheme="majorHAnsi"/>
          <w:b/>
          <w:bCs/>
          <w:sz w:val="28"/>
          <w:szCs w:val="28"/>
          <w:lang w:val="vi-VN"/>
        </w:rPr>
        <w:t xml:space="preserve">, bổ sung </w:t>
      </w:r>
      <w:r w:rsidR="005064AC" w:rsidRPr="009D2EC1">
        <w:rPr>
          <w:rFonts w:asciiTheme="majorHAnsi" w:hAnsiTheme="majorHAnsi" w:cstheme="majorHAnsi"/>
          <w:b/>
          <w:bCs/>
          <w:sz w:val="28"/>
          <w:szCs w:val="28"/>
          <w:lang w:val="vi-VN"/>
        </w:rPr>
        <w:t>Đ</w:t>
      </w:r>
      <w:r w:rsidRPr="009D2EC1">
        <w:rPr>
          <w:rFonts w:asciiTheme="majorHAnsi" w:hAnsiTheme="majorHAnsi" w:cstheme="majorHAnsi"/>
          <w:b/>
          <w:bCs/>
          <w:sz w:val="28"/>
          <w:szCs w:val="28"/>
          <w:lang w:val="vi-VN"/>
        </w:rPr>
        <w:t xml:space="preserve">iều </w:t>
      </w:r>
      <w:r w:rsidR="005064AC" w:rsidRPr="009D2EC1">
        <w:rPr>
          <w:rFonts w:asciiTheme="majorHAnsi" w:hAnsiTheme="majorHAnsi" w:cstheme="majorHAnsi"/>
          <w:b/>
          <w:bCs/>
          <w:sz w:val="28"/>
          <w:szCs w:val="28"/>
          <w:lang w:val="vi-VN"/>
        </w:rPr>
        <w:t>6 T</w:t>
      </w:r>
      <w:r w:rsidR="005064AC" w:rsidRPr="009D2EC1">
        <w:rPr>
          <w:rFonts w:ascii="Times New Roman" w:eastAsia="Times New Roman" w:hAnsi="Times New Roman"/>
          <w:b/>
          <w:sz w:val="28"/>
          <w:szCs w:val="28"/>
          <w:lang w:val="nl-NL"/>
        </w:rPr>
        <w:t>hông tư số 246/2016/TT-BTC ngày 11 tháng 11 năm 2016 của Bộ trưởng Bộ Tài chính quy định mức thu, chế độ thu, nộp, quản lý và sử dụng phí kiểm tra, đánh giá, cấp giấy chứng nhận quốc tế về an ninh tàu biển</w:t>
      </w:r>
    </w:p>
    <w:p w:rsidR="005064AC" w:rsidRPr="005064AC" w:rsidRDefault="00AD171B" w:rsidP="00EE0096">
      <w:pPr>
        <w:widowControl w:val="0"/>
        <w:spacing w:before="240" w:after="240" w:line="240" w:lineRule="auto"/>
        <w:ind w:firstLine="567"/>
        <w:rPr>
          <w:rFonts w:ascii="Times New Roman" w:hAnsi="Times New Roman"/>
          <w:b/>
          <w:bCs/>
          <w:sz w:val="28"/>
          <w:szCs w:val="28"/>
          <w:lang w:val="vi-VN"/>
        </w:rPr>
      </w:pPr>
      <w:r w:rsidRPr="005064AC">
        <w:rPr>
          <w:rFonts w:asciiTheme="majorHAnsi" w:hAnsiTheme="majorHAnsi" w:cstheme="majorHAnsi"/>
          <w:bCs/>
          <w:sz w:val="28"/>
          <w:szCs w:val="28"/>
          <w:lang w:val="vi-VN"/>
        </w:rPr>
        <w:t>“</w:t>
      </w:r>
      <w:r w:rsidR="005064AC" w:rsidRPr="005064AC">
        <w:rPr>
          <w:rFonts w:ascii="Times New Roman" w:hAnsi="Times New Roman"/>
          <w:b/>
          <w:bCs/>
          <w:sz w:val="28"/>
          <w:szCs w:val="28"/>
          <w:lang w:val="vi-VN"/>
        </w:rPr>
        <w:t xml:space="preserve">Điều 6. Quản lý và sử dụng phí </w:t>
      </w:r>
    </w:p>
    <w:p w:rsidR="005064AC" w:rsidRDefault="005064AC" w:rsidP="00EE0096">
      <w:pPr>
        <w:widowControl w:val="0"/>
        <w:spacing w:before="240" w:after="240" w:line="240" w:lineRule="auto"/>
        <w:ind w:firstLine="601"/>
        <w:jc w:val="both"/>
        <w:rPr>
          <w:rFonts w:ascii="Times New Roman" w:eastAsia="Times New Roman" w:hAnsi="Times New Roman"/>
          <w:sz w:val="28"/>
          <w:szCs w:val="28"/>
          <w:lang w:val="nl-NL"/>
        </w:rPr>
      </w:pPr>
      <w:r w:rsidRPr="005064AC">
        <w:rPr>
          <w:rFonts w:ascii="Times New Roman" w:eastAsia="Times New Roman" w:hAnsi="Times New Roman"/>
          <w:sz w:val="28"/>
          <w:szCs w:val="28"/>
          <w:lang w:val="nl-NL"/>
        </w:rPr>
        <w:t xml:space="preserve">1. Tổ chức thu phí được để lại </w:t>
      </w:r>
      <w:r w:rsidRPr="00F16575">
        <w:rPr>
          <w:rFonts w:ascii="Times New Roman" w:eastAsia="Times New Roman" w:hAnsi="Times New Roman"/>
          <w:sz w:val="28"/>
          <w:szCs w:val="28"/>
          <w:lang w:val="nl-NL"/>
        </w:rPr>
        <w:t>50%</w:t>
      </w:r>
      <w:r>
        <w:rPr>
          <w:rFonts w:ascii="Times New Roman" w:eastAsia="Times New Roman" w:hAnsi="Times New Roman"/>
          <w:sz w:val="28"/>
          <w:szCs w:val="28"/>
          <w:lang w:val="nl-NL"/>
        </w:rPr>
        <w:t xml:space="preserve"> </w:t>
      </w:r>
      <w:r w:rsidRPr="005064AC">
        <w:rPr>
          <w:rFonts w:ascii="Times New Roman" w:eastAsia="Times New Roman" w:hAnsi="Times New Roman"/>
          <w:sz w:val="28"/>
          <w:szCs w:val="28"/>
          <w:lang w:val="nl-NL"/>
        </w:rPr>
        <w:t xml:space="preserve">số tiền phí thu được, để chi cho hoạt động cung cấp dịch vụ, thu phí. Số tiền để lại được quản lý và sử dụng  theo quy định tại Điều 5 Nghị định số 120/2016/NĐ-CP ngày 23 tháng 8 năm 2016 của Chính phủ quy định chi tiết và hướng dẫn thi hành một số điều của Luật phí và </w:t>
      </w:r>
      <w:r w:rsidRPr="005064AC">
        <w:rPr>
          <w:rFonts w:ascii="Times New Roman" w:eastAsia="Times New Roman" w:hAnsi="Times New Roman"/>
          <w:sz w:val="28"/>
          <w:szCs w:val="28"/>
          <w:lang w:val="nl-NL"/>
        </w:rPr>
        <w:lastRenderedPageBreak/>
        <w:t>lệ phí.</w:t>
      </w:r>
    </w:p>
    <w:p w:rsidR="00AD171B" w:rsidRDefault="005064AC" w:rsidP="00EE0096">
      <w:pPr>
        <w:widowControl w:val="0"/>
        <w:spacing w:before="240" w:after="240" w:line="240" w:lineRule="auto"/>
        <w:ind w:firstLine="601"/>
        <w:jc w:val="both"/>
        <w:rPr>
          <w:rFonts w:ascii="Times New Roman" w:eastAsia="Times New Roman" w:hAnsi="Times New Roman"/>
          <w:sz w:val="28"/>
          <w:szCs w:val="28"/>
          <w:lang w:val="nl-NL"/>
        </w:rPr>
      </w:pPr>
      <w:r w:rsidRPr="005064AC">
        <w:rPr>
          <w:rFonts w:ascii="Times New Roman" w:eastAsia="Times New Roman" w:hAnsi="Times New Roman"/>
          <w:sz w:val="28"/>
          <w:szCs w:val="28"/>
          <w:lang w:val="nl-NL"/>
        </w:rPr>
        <w:t xml:space="preserve">2. Tổ chức thu phí thực hiện nộp </w:t>
      </w:r>
      <w:r w:rsidRPr="00F16575">
        <w:rPr>
          <w:rFonts w:ascii="Times New Roman" w:eastAsia="Times New Roman" w:hAnsi="Times New Roman"/>
          <w:sz w:val="28"/>
          <w:szCs w:val="28"/>
          <w:lang w:val="nl-NL"/>
        </w:rPr>
        <w:t>50%</w:t>
      </w:r>
      <w:r>
        <w:rPr>
          <w:rFonts w:ascii="Times New Roman" w:eastAsia="Times New Roman" w:hAnsi="Times New Roman"/>
          <w:sz w:val="28"/>
          <w:szCs w:val="28"/>
          <w:lang w:val="nl-NL"/>
        </w:rPr>
        <w:t xml:space="preserve"> </w:t>
      </w:r>
      <w:r w:rsidR="00EE0096">
        <w:rPr>
          <w:rFonts w:ascii="Times New Roman" w:eastAsia="Times New Roman" w:hAnsi="Times New Roman"/>
          <w:sz w:val="28"/>
          <w:szCs w:val="28"/>
          <w:lang w:val="nl-NL"/>
        </w:rPr>
        <w:t>s</w:t>
      </w:r>
      <w:r w:rsidR="00EE0096" w:rsidRPr="00EE0096">
        <w:rPr>
          <w:rFonts w:ascii="Times New Roman" w:eastAsia="Times New Roman" w:hAnsi="Times New Roman"/>
          <w:sz w:val="28"/>
          <w:szCs w:val="28"/>
          <w:lang w:val="nl-NL"/>
        </w:rPr>
        <w:t>ố</w:t>
      </w:r>
      <w:r w:rsidR="00EE0096">
        <w:rPr>
          <w:rFonts w:ascii="Times New Roman" w:eastAsia="Times New Roman" w:hAnsi="Times New Roman"/>
          <w:sz w:val="28"/>
          <w:szCs w:val="28"/>
          <w:lang w:val="nl-NL"/>
        </w:rPr>
        <w:t xml:space="preserve"> </w:t>
      </w:r>
      <w:r w:rsidRPr="005064AC">
        <w:rPr>
          <w:rFonts w:ascii="Times New Roman" w:eastAsia="Times New Roman" w:hAnsi="Times New Roman"/>
          <w:sz w:val="28"/>
          <w:szCs w:val="28"/>
          <w:lang w:val="nl-NL"/>
        </w:rPr>
        <w:t>tiền phí thu được vào ngân sách nhà nước theo Chương, mục, tiểu mục của Mục lục ngân sách nhà nước. Thời điểm nộp phí theo hướng dẫn tại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r w:rsidR="00AD171B" w:rsidRPr="00CC1D66">
        <w:rPr>
          <w:rFonts w:ascii="Times New Roman" w:eastAsia="Times New Roman" w:hAnsi="Times New Roman"/>
          <w:sz w:val="28"/>
          <w:szCs w:val="28"/>
          <w:lang w:val="nl-NL"/>
        </w:rPr>
        <w:t>.</w:t>
      </w:r>
      <w:r>
        <w:rPr>
          <w:rFonts w:ascii="Times New Roman" w:eastAsia="Times New Roman" w:hAnsi="Times New Roman"/>
          <w:sz w:val="28"/>
          <w:szCs w:val="28"/>
          <w:lang w:val="nl-NL"/>
        </w:rPr>
        <w:t>”</w:t>
      </w:r>
    </w:p>
    <w:p w:rsidR="00AD171B" w:rsidRPr="002F0894" w:rsidRDefault="00AD171B" w:rsidP="00EE0096">
      <w:pPr>
        <w:widowControl w:val="0"/>
        <w:spacing w:before="240" w:after="240" w:line="240" w:lineRule="auto"/>
        <w:ind w:firstLine="601"/>
        <w:jc w:val="both"/>
        <w:rPr>
          <w:rFonts w:ascii="Times New Roman" w:eastAsia="Times New Roman" w:hAnsi="Times New Roman"/>
          <w:sz w:val="28"/>
          <w:szCs w:val="28"/>
          <w:lang w:val="nl-NL"/>
        </w:rPr>
      </w:pPr>
      <w:r w:rsidRPr="009D2EC1">
        <w:rPr>
          <w:rFonts w:asciiTheme="majorHAnsi" w:hAnsiTheme="majorHAnsi" w:cstheme="majorHAnsi"/>
          <w:b/>
          <w:bCs/>
          <w:sz w:val="28"/>
          <w:szCs w:val="28"/>
          <w:lang w:val="vi-VN"/>
        </w:rPr>
        <w:t>Điều 2. Sửa đổi</w:t>
      </w:r>
      <w:r w:rsidR="00D74700" w:rsidRPr="009D2EC1">
        <w:rPr>
          <w:rFonts w:asciiTheme="majorHAnsi" w:hAnsiTheme="majorHAnsi" w:cstheme="majorHAnsi"/>
          <w:b/>
          <w:bCs/>
          <w:sz w:val="28"/>
          <w:szCs w:val="28"/>
          <w:lang w:val="vi-VN"/>
        </w:rPr>
        <w:t xml:space="preserve">, bổ sung </w:t>
      </w:r>
      <w:r w:rsidRPr="009D2EC1">
        <w:rPr>
          <w:rFonts w:asciiTheme="majorHAnsi" w:hAnsiTheme="majorHAnsi" w:cstheme="majorHAnsi"/>
          <w:b/>
          <w:bCs/>
          <w:sz w:val="28"/>
          <w:szCs w:val="28"/>
          <w:lang w:val="vi-VN"/>
        </w:rPr>
        <w:t xml:space="preserve">Điều </w:t>
      </w:r>
      <w:r w:rsidR="005064AC" w:rsidRPr="009D2EC1">
        <w:rPr>
          <w:rFonts w:asciiTheme="majorHAnsi" w:hAnsiTheme="majorHAnsi" w:cstheme="majorHAnsi"/>
          <w:b/>
          <w:bCs/>
          <w:sz w:val="28"/>
          <w:szCs w:val="28"/>
          <w:lang w:val="vi-VN"/>
        </w:rPr>
        <w:t>6</w:t>
      </w:r>
      <w:r w:rsidRPr="009D2EC1">
        <w:rPr>
          <w:rFonts w:asciiTheme="majorHAnsi" w:hAnsiTheme="majorHAnsi" w:cstheme="majorHAnsi"/>
          <w:b/>
          <w:bCs/>
          <w:sz w:val="28"/>
          <w:szCs w:val="28"/>
          <w:lang w:val="vi-VN"/>
        </w:rPr>
        <w:t xml:space="preserve"> </w:t>
      </w:r>
      <w:bookmarkStart w:id="0" w:name="_GoBack"/>
      <w:r w:rsidR="005064AC" w:rsidRPr="009D2EC1">
        <w:rPr>
          <w:rFonts w:ascii="Times New Roman" w:eastAsia="Times New Roman" w:hAnsi="Times New Roman"/>
          <w:b/>
          <w:sz w:val="28"/>
          <w:szCs w:val="28"/>
          <w:lang w:val="nl-NL"/>
        </w:rPr>
        <w:t>Thông tư số 247/2016/TT-BTC</w:t>
      </w:r>
      <w:bookmarkEnd w:id="0"/>
      <w:r w:rsidR="005064AC" w:rsidRPr="009D2EC1">
        <w:rPr>
          <w:rFonts w:ascii="Times New Roman" w:eastAsia="Times New Roman" w:hAnsi="Times New Roman"/>
          <w:b/>
          <w:sz w:val="28"/>
          <w:szCs w:val="28"/>
          <w:lang w:val="nl-NL"/>
        </w:rPr>
        <w:t xml:space="preserve"> ngày 11 tháng 11 năm 2016 của Bộ trưởng Bộ Tài chính quy định mức thu, chế độ thu, nộp, quản lý và sử dụng phí nhượng quyền khai thác cảng hàng không, sân bay</w:t>
      </w:r>
      <w:r>
        <w:rPr>
          <w:rFonts w:ascii="Times New Roman" w:eastAsia="Times New Roman" w:hAnsi="Times New Roman"/>
          <w:sz w:val="28"/>
          <w:szCs w:val="28"/>
          <w:lang w:val="nl-NL"/>
        </w:rPr>
        <w:t xml:space="preserve"> </w:t>
      </w:r>
    </w:p>
    <w:p w:rsidR="009D2EC1" w:rsidRPr="009D2EC1" w:rsidRDefault="00AD171B" w:rsidP="00EE0096">
      <w:pPr>
        <w:spacing w:before="240" w:after="240" w:line="240" w:lineRule="auto"/>
        <w:ind w:firstLine="567"/>
        <w:jc w:val="both"/>
        <w:rPr>
          <w:rFonts w:ascii="Times New Roman" w:eastAsia="Times New Roman" w:hAnsi="Times New Roman"/>
          <w:b/>
          <w:sz w:val="28"/>
          <w:szCs w:val="28"/>
          <w:lang w:val="nl-NL"/>
        </w:rPr>
      </w:pPr>
      <w:r w:rsidRPr="009D2EC1">
        <w:rPr>
          <w:rFonts w:ascii="Times New Roman" w:eastAsia="Times New Roman" w:hAnsi="Times New Roman"/>
          <w:b/>
          <w:sz w:val="28"/>
          <w:szCs w:val="28"/>
          <w:lang w:val="nl-NL"/>
        </w:rPr>
        <w:t>“</w:t>
      </w:r>
      <w:r w:rsidR="009D2EC1" w:rsidRPr="009D2EC1">
        <w:rPr>
          <w:rFonts w:ascii="Times New Roman" w:eastAsia="Times New Roman" w:hAnsi="Times New Roman"/>
          <w:b/>
          <w:sz w:val="28"/>
          <w:szCs w:val="28"/>
          <w:lang w:val="nl-NL"/>
        </w:rPr>
        <w:t>Điều 6. Quản lý và sử dụng phí</w:t>
      </w:r>
      <w:r w:rsidR="00830657">
        <w:rPr>
          <w:rFonts w:ascii="Times New Roman" w:eastAsia="Times New Roman" w:hAnsi="Times New Roman"/>
          <w:b/>
          <w:sz w:val="28"/>
          <w:szCs w:val="28"/>
          <w:lang w:val="nl-NL"/>
        </w:rPr>
        <w:t xml:space="preserve"> </w:t>
      </w:r>
    </w:p>
    <w:p w:rsidR="005064AC" w:rsidRPr="00F16575" w:rsidRDefault="005064AC" w:rsidP="00EE0096">
      <w:pPr>
        <w:spacing w:before="240" w:after="240" w:line="240" w:lineRule="auto"/>
        <w:ind w:firstLine="567"/>
        <w:jc w:val="both"/>
        <w:rPr>
          <w:rFonts w:asciiTheme="majorHAnsi" w:hAnsiTheme="majorHAnsi" w:cstheme="majorHAnsi"/>
          <w:sz w:val="28"/>
          <w:szCs w:val="28"/>
          <w:lang w:val="nl-NL"/>
        </w:rPr>
      </w:pPr>
      <w:r w:rsidRPr="005064AC">
        <w:rPr>
          <w:rFonts w:ascii="Times New Roman" w:eastAsia="Times New Roman" w:hAnsi="Times New Roman"/>
          <w:sz w:val="28"/>
          <w:szCs w:val="28"/>
          <w:lang w:val="nl-NL"/>
        </w:rPr>
        <w:t>1</w:t>
      </w:r>
      <w:r w:rsidRPr="00F16575">
        <w:rPr>
          <w:rFonts w:asciiTheme="majorHAnsi" w:hAnsiTheme="majorHAnsi" w:cstheme="majorHAnsi"/>
          <w:sz w:val="28"/>
          <w:szCs w:val="28"/>
          <w:lang w:val="nl-NL"/>
        </w:rPr>
        <w:t xml:space="preserve">. Cảng vụ hàng không miền Bắc: Trích để lại </w:t>
      </w:r>
      <w:r w:rsidR="00594D58" w:rsidRPr="00F16575">
        <w:rPr>
          <w:rFonts w:asciiTheme="majorHAnsi" w:hAnsiTheme="majorHAnsi" w:cstheme="majorHAnsi"/>
          <w:sz w:val="28"/>
          <w:szCs w:val="28"/>
          <w:lang w:val="nl-NL"/>
        </w:rPr>
        <w:t>4</w:t>
      </w:r>
      <w:r w:rsidR="00ED57C5" w:rsidRPr="00F16575">
        <w:rPr>
          <w:rFonts w:asciiTheme="majorHAnsi" w:hAnsiTheme="majorHAnsi" w:cstheme="majorHAnsi"/>
          <w:sz w:val="28"/>
          <w:szCs w:val="28"/>
          <w:lang w:val="nl-NL"/>
        </w:rPr>
        <w:t>5</w:t>
      </w:r>
      <w:r w:rsidRPr="00F16575">
        <w:rPr>
          <w:rFonts w:asciiTheme="majorHAnsi" w:hAnsiTheme="majorHAnsi" w:cstheme="majorHAnsi"/>
          <w:sz w:val="28"/>
          <w:szCs w:val="28"/>
          <w:lang w:val="nl-NL"/>
        </w:rPr>
        <w:t xml:space="preserve">% để trang trải chi phí hoạt động cung cấp dịch vụ, thu phí theo quy định; chuyển về Cục Hàng không Việt Nam 14%; nộp ngân sách nhà nước: </w:t>
      </w:r>
      <w:r w:rsidR="00594D58" w:rsidRPr="00F16575">
        <w:rPr>
          <w:rFonts w:asciiTheme="majorHAnsi" w:hAnsiTheme="majorHAnsi" w:cstheme="majorHAnsi"/>
          <w:sz w:val="28"/>
          <w:szCs w:val="28"/>
          <w:lang w:val="nl-NL"/>
        </w:rPr>
        <w:t>4</w:t>
      </w:r>
      <w:r w:rsidR="00ED57C5" w:rsidRPr="00F16575">
        <w:rPr>
          <w:rFonts w:asciiTheme="majorHAnsi" w:hAnsiTheme="majorHAnsi" w:cstheme="majorHAnsi"/>
          <w:sz w:val="28"/>
          <w:szCs w:val="28"/>
          <w:lang w:val="nl-NL"/>
        </w:rPr>
        <w:t>1</w:t>
      </w:r>
      <w:r w:rsidRPr="00F16575">
        <w:rPr>
          <w:rFonts w:asciiTheme="majorHAnsi" w:hAnsiTheme="majorHAnsi" w:cstheme="majorHAnsi"/>
          <w:sz w:val="28"/>
          <w:szCs w:val="28"/>
          <w:lang w:val="nl-NL"/>
        </w:rPr>
        <w:t>%.</w:t>
      </w:r>
    </w:p>
    <w:p w:rsidR="005064AC" w:rsidRPr="00F16575" w:rsidRDefault="005064AC" w:rsidP="00EE0096">
      <w:pPr>
        <w:spacing w:before="240" w:after="240" w:line="240" w:lineRule="auto"/>
        <w:ind w:firstLine="567"/>
        <w:jc w:val="both"/>
        <w:rPr>
          <w:rFonts w:asciiTheme="majorHAnsi" w:hAnsiTheme="majorHAnsi" w:cstheme="majorHAnsi"/>
          <w:sz w:val="28"/>
          <w:szCs w:val="28"/>
          <w:lang w:val="nl-NL"/>
        </w:rPr>
      </w:pPr>
      <w:r w:rsidRPr="00F16575">
        <w:rPr>
          <w:rFonts w:asciiTheme="majorHAnsi" w:hAnsiTheme="majorHAnsi" w:cstheme="majorHAnsi"/>
          <w:sz w:val="28"/>
          <w:szCs w:val="28"/>
          <w:lang w:val="nl-NL"/>
        </w:rPr>
        <w:t xml:space="preserve">2. Cảng vụ hàng không miền Trung: Trích để lại </w:t>
      </w:r>
      <w:r w:rsidR="00594D58" w:rsidRPr="00F16575">
        <w:rPr>
          <w:rFonts w:asciiTheme="majorHAnsi" w:hAnsiTheme="majorHAnsi" w:cstheme="majorHAnsi"/>
          <w:sz w:val="28"/>
          <w:szCs w:val="28"/>
          <w:lang w:val="nl-NL"/>
        </w:rPr>
        <w:t>52</w:t>
      </w:r>
      <w:r w:rsidRPr="00F16575">
        <w:rPr>
          <w:rFonts w:asciiTheme="majorHAnsi" w:hAnsiTheme="majorHAnsi" w:cstheme="majorHAnsi"/>
          <w:sz w:val="28"/>
          <w:szCs w:val="28"/>
          <w:lang w:val="nl-NL"/>
        </w:rPr>
        <w:t xml:space="preserve">% để trang trải chi phí hoạt động cung cấp dịch vụ, thu phí theo quy định; chuyển về Cục Hàng không Việt Nam </w:t>
      </w:r>
      <w:r w:rsidR="00594D58" w:rsidRPr="00F16575">
        <w:rPr>
          <w:rFonts w:asciiTheme="majorHAnsi" w:hAnsiTheme="majorHAnsi" w:cstheme="majorHAnsi"/>
          <w:sz w:val="28"/>
          <w:szCs w:val="28"/>
          <w:lang w:val="nl-NL"/>
        </w:rPr>
        <w:t>4%</w:t>
      </w:r>
      <w:r w:rsidRPr="00F16575">
        <w:rPr>
          <w:rFonts w:asciiTheme="majorHAnsi" w:hAnsiTheme="majorHAnsi" w:cstheme="majorHAnsi"/>
          <w:sz w:val="28"/>
          <w:szCs w:val="28"/>
          <w:lang w:val="nl-NL"/>
        </w:rPr>
        <w:t xml:space="preserve">; nộp ngân sách nhà nước </w:t>
      </w:r>
      <w:r w:rsidR="00594D58" w:rsidRPr="00F16575">
        <w:rPr>
          <w:rFonts w:asciiTheme="majorHAnsi" w:hAnsiTheme="majorHAnsi" w:cstheme="majorHAnsi"/>
          <w:sz w:val="28"/>
          <w:szCs w:val="28"/>
          <w:lang w:val="nl-NL"/>
        </w:rPr>
        <w:t>44</w:t>
      </w:r>
      <w:r w:rsidRPr="00F16575">
        <w:rPr>
          <w:rFonts w:asciiTheme="majorHAnsi" w:hAnsiTheme="majorHAnsi" w:cstheme="majorHAnsi"/>
          <w:sz w:val="28"/>
          <w:szCs w:val="28"/>
          <w:lang w:val="nl-NL"/>
        </w:rPr>
        <w:t>%.</w:t>
      </w:r>
    </w:p>
    <w:p w:rsidR="00D74700" w:rsidRPr="00F16575" w:rsidRDefault="005064AC" w:rsidP="00EE0096">
      <w:pPr>
        <w:spacing w:before="240" w:after="240" w:line="240" w:lineRule="auto"/>
        <w:ind w:firstLine="567"/>
        <w:jc w:val="both"/>
        <w:rPr>
          <w:rFonts w:asciiTheme="majorHAnsi" w:hAnsiTheme="majorHAnsi" w:cstheme="majorHAnsi"/>
          <w:sz w:val="28"/>
          <w:szCs w:val="28"/>
          <w:lang w:val="nl-NL"/>
        </w:rPr>
      </w:pPr>
      <w:r w:rsidRPr="00F16575">
        <w:rPr>
          <w:rFonts w:asciiTheme="majorHAnsi" w:hAnsiTheme="majorHAnsi" w:cstheme="majorHAnsi"/>
          <w:sz w:val="28"/>
          <w:szCs w:val="28"/>
          <w:lang w:val="nl-NL"/>
        </w:rPr>
        <w:t>3. Cảng vụ hàng không miền Nam: Trích để lại 4</w:t>
      </w:r>
      <w:r w:rsidR="00594D58" w:rsidRPr="00F16575">
        <w:rPr>
          <w:rFonts w:asciiTheme="majorHAnsi" w:hAnsiTheme="majorHAnsi" w:cstheme="majorHAnsi"/>
          <w:sz w:val="28"/>
          <w:szCs w:val="28"/>
          <w:lang w:val="nl-NL"/>
        </w:rPr>
        <w:t>3</w:t>
      </w:r>
      <w:r w:rsidRPr="00F16575">
        <w:rPr>
          <w:rFonts w:asciiTheme="majorHAnsi" w:hAnsiTheme="majorHAnsi" w:cstheme="majorHAnsi"/>
          <w:sz w:val="28"/>
          <w:szCs w:val="28"/>
          <w:lang w:val="nl-NL"/>
        </w:rPr>
        <w:t xml:space="preserve">% để trang trải chi phí hoạt động cung cấp dịch vụ, thu phí theo quy định; chuyển về Cục Hàng không Việt Nam </w:t>
      </w:r>
      <w:r w:rsidR="00594D58" w:rsidRPr="00F16575">
        <w:rPr>
          <w:rFonts w:asciiTheme="majorHAnsi" w:hAnsiTheme="majorHAnsi" w:cstheme="majorHAnsi"/>
          <w:sz w:val="28"/>
          <w:szCs w:val="28"/>
          <w:lang w:val="nl-NL"/>
        </w:rPr>
        <w:t>18%</w:t>
      </w:r>
      <w:r w:rsidRPr="00F16575">
        <w:rPr>
          <w:rFonts w:asciiTheme="majorHAnsi" w:hAnsiTheme="majorHAnsi" w:cstheme="majorHAnsi"/>
          <w:sz w:val="28"/>
          <w:szCs w:val="28"/>
          <w:lang w:val="nl-NL"/>
        </w:rPr>
        <w:t>; nộp ngân sách nhà nước 3</w:t>
      </w:r>
      <w:r w:rsidR="00594D58" w:rsidRPr="00F16575">
        <w:rPr>
          <w:rFonts w:asciiTheme="majorHAnsi" w:hAnsiTheme="majorHAnsi" w:cstheme="majorHAnsi"/>
          <w:sz w:val="28"/>
          <w:szCs w:val="28"/>
          <w:lang w:val="nl-NL"/>
        </w:rPr>
        <w:t>9</w:t>
      </w:r>
      <w:r w:rsidRPr="00F16575">
        <w:rPr>
          <w:rFonts w:asciiTheme="majorHAnsi" w:hAnsiTheme="majorHAnsi" w:cstheme="majorHAnsi"/>
          <w:sz w:val="28"/>
          <w:szCs w:val="28"/>
          <w:lang w:val="nl-NL"/>
        </w:rPr>
        <w:t>%.</w:t>
      </w:r>
    </w:p>
    <w:p w:rsidR="00D74700" w:rsidRPr="00F16575" w:rsidRDefault="00D74700" w:rsidP="00EE0096">
      <w:pPr>
        <w:spacing w:before="240" w:after="240" w:line="240" w:lineRule="auto"/>
        <w:ind w:firstLine="567"/>
        <w:jc w:val="both"/>
        <w:rPr>
          <w:rFonts w:asciiTheme="majorHAnsi" w:hAnsiTheme="majorHAnsi" w:cstheme="majorHAnsi"/>
          <w:sz w:val="28"/>
          <w:szCs w:val="28"/>
          <w:lang w:val="nl-NL"/>
        </w:rPr>
      </w:pPr>
      <w:r w:rsidRPr="00D74700">
        <w:rPr>
          <w:rFonts w:asciiTheme="majorHAnsi" w:hAnsiTheme="majorHAnsi" w:cstheme="majorHAnsi"/>
          <w:sz w:val="28"/>
          <w:szCs w:val="28"/>
          <w:lang w:val="nl-NL"/>
        </w:rPr>
        <w:t xml:space="preserve">4. Tổ chức thu phí (các Cảng vụ hàng không) quản lý và sử dụng tiền phí được để lại theo quy định tại Điều 5 </w:t>
      </w:r>
      <w:r w:rsidRPr="00D74700">
        <w:rPr>
          <w:rFonts w:asciiTheme="majorHAnsi" w:hAnsiTheme="majorHAnsi" w:cstheme="majorHAnsi"/>
          <w:iCs/>
          <w:sz w:val="28"/>
          <w:szCs w:val="28"/>
          <w:lang w:val="nl-NL"/>
        </w:rPr>
        <w:t>Nghị định số 120/2016/NĐ-CP ngày 23 tháng 8 năm 2016 của Chính phủ quy định chi tiết thi hành Luật phí và lệ phí</w:t>
      </w:r>
      <w:r w:rsidRPr="00D74700">
        <w:rPr>
          <w:rFonts w:asciiTheme="majorHAnsi" w:hAnsiTheme="majorHAnsi" w:cstheme="majorHAnsi"/>
          <w:b/>
          <w:i/>
          <w:iCs/>
          <w:sz w:val="28"/>
          <w:szCs w:val="28"/>
          <w:lang w:val="nl-NL"/>
        </w:rPr>
        <w:t xml:space="preserve">; </w:t>
      </w:r>
      <w:r w:rsidRPr="00F16575">
        <w:rPr>
          <w:rFonts w:asciiTheme="majorHAnsi" w:hAnsiTheme="majorHAnsi" w:cstheme="majorHAnsi"/>
          <w:sz w:val="28"/>
          <w:szCs w:val="28"/>
          <w:lang w:val="nl-NL"/>
        </w:rPr>
        <w:t>bao gồm cả chi</w:t>
      </w:r>
      <w:r w:rsidR="00BD14AE" w:rsidRPr="00F16575">
        <w:rPr>
          <w:rFonts w:asciiTheme="majorHAnsi" w:hAnsiTheme="majorHAnsi" w:cstheme="majorHAnsi"/>
          <w:sz w:val="28"/>
          <w:szCs w:val="28"/>
          <w:lang w:val="nl-NL"/>
        </w:rPr>
        <w:t>:</w:t>
      </w:r>
      <w:r w:rsidRPr="00F16575">
        <w:rPr>
          <w:rFonts w:asciiTheme="majorHAnsi" w:hAnsiTheme="majorHAnsi" w:cstheme="majorHAnsi"/>
          <w:sz w:val="28"/>
          <w:szCs w:val="28"/>
          <w:lang w:val="nl-NL"/>
        </w:rPr>
        <w:t xml:space="preserve"> </w:t>
      </w:r>
      <w:r w:rsidR="00BD14AE" w:rsidRPr="00F16575">
        <w:rPr>
          <w:rFonts w:asciiTheme="majorHAnsi" w:hAnsiTheme="majorHAnsi" w:cstheme="majorHAnsi"/>
          <w:sz w:val="28"/>
          <w:szCs w:val="28"/>
          <w:lang w:val="nl-NL"/>
        </w:rPr>
        <w:t>bồi dưỡng nâng cao trình độ nghiệp vụ chuyên môn</w:t>
      </w:r>
      <w:r w:rsidR="0003213E">
        <w:rPr>
          <w:rFonts w:asciiTheme="majorHAnsi" w:hAnsiTheme="majorHAnsi" w:cstheme="majorHAnsi"/>
          <w:sz w:val="28"/>
          <w:szCs w:val="28"/>
          <w:lang w:val="nl-NL"/>
        </w:rPr>
        <w:t xml:space="preserve"> theo quy đ</w:t>
      </w:r>
      <w:r w:rsidR="0003213E" w:rsidRPr="0003213E">
        <w:rPr>
          <w:rFonts w:asciiTheme="majorHAnsi" w:hAnsiTheme="majorHAnsi" w:cstheme="majorHAnsi"/>
          <w:sz w:val="28"/>
          <w:szCs w:val="28"/>
          <w:lang w:val="nl-NL"/>
        </w:rPr>
        <w:t>ịnh</w:t>
      </w:r>
      <w:r w:rsidR="0003213E">
        <w:rPr>
          <w:rFonts w:asciiTheme="majorHAnsi" w:hAnsiTheme="majorHAnsi" w:cstheme="majorHAnsi"/>
          <w:sz w:val="28"/>
          <w:szCs w:val="28"/>
          <w:lang w:val="nl-NL"/>
        </w:rPr>
        <w:t xml:space="preserve"> t</w:t>
      </w:r>
      <w:r w:rsidR="0003213E" w:rsidRPr="0003213E">
        <w:rPr>
          <w:rFonts w:asciiTheme="majorHAnsi" w:hAnsiTheme="majorHAnsi" w:cstheme="majorHAnsi"/>
          <w:sz w:val="28"/>
          <w:szCs w:val="28"/>
          <w:lang w:val="nl-NL"/>
        </w:rPr>
        <w:t>ại</w:t>
      </w:r>
      <w:r w:rsidR="0003213E">
        <w:rPr>
          <w:rFonts w:asciiTheme="majorHAnsi" w:hAnsiTheme="majorHAnsi" w:cstheme="majorHAnsi"/>
          <w:sz w:val="28"/>
          <w:szCs w:val="28"/>
          <w:lang w:val="nl-NL"/>
        </w:rPr>
        <w:t xml:space="preserve"> Ngh</w:t>
      </w:r>
      <w:r w:rsidR="0003213E" w:rsidRPr="0003213E">
        <w:rPr>
          <w:rFonts w:asciiTheme="majorHAnsi" w:hAnsiTheme="majorHAnsi" w:cstheme="majorHAnsi"/>
          <w:sz w:val="28"/>
          <w:szCs w:val="28"/>
          <w:lang w:val="nl-NL"/>
        </w:rPr>
        <w:t>ị</w:t>
      </w:r>
      <w:r w:rsidR="0003213E">
        <w:rPr>
          <w:rFonts w:asciiTheme="majorHAnsi" w:hAnsiTheme="majorHAnsi" w:cstheme="majorHAnsi"/>
          <w:sz w:val="28"/>
          <w:szCs w:val="28"/>
          <w:lang w:val="nl-NL"/>
        </w:rPr>
        <w:t xml:space="preserve"> </w:t>
      </w:r>
      <w:r w:rsidR="0003213E" w:rsidRPr="0003213E">
        <w:rPr>
          <w:rFonts w:asciiTheme="majorHAnsi" w:hAnsiTheme="majorHAnsi" w:cstheme="majorHAnsi"/>
          <w:sz w:val="28"/>
          <w:szCs w:val="28"/>
          <w:lang w:val="nl-NL"/>
        </w:rPr>
        <w:t>định</w:t>
      </w:r>
      <w:r w:rsidR="0003213E">
        <w:rPr>
          <w:rFonts w:asciiTheme="majorHAnsi" w:hAnsiTheme="majorHAnsi" w:cstheme="majorHAnsi"/>
          <w:sz w:val="28"/>
          <w:szCs w:val="28"/>
          <w:lang w:val="nl-NL"/>
        </w:rPr>
        <w:t xml:space="preserve"> s</w:t>
      </w:r>
      <w:r w:rsidR="0003213E" w:rsidRPr="0003213E">
        <w:rPr>
          <w:rFonts w:asciiTheme="majorHAnsi" w:hAnsiTheme="majorHAnsi" w:cstheme="majorHAnsi"/>
          <w:sz w:val="28"/>
          <w:szCs w:val="28"/>
          <w:lang w:val="nl-NL"/>
        </w:rPr>
        <w:t>ố</w:t>
      </w:r>
      <w:r w:rsidR="0003213E">
        <w:rPr>
          <w:rFonts w:asciiTheme="majorHAnsi" w:hAnsiTheme="majorHAnsi" w:cstheme="majorHAnsi"/>
          <w:sz w:val="28"/>
          <w:szCs w:val="28"/>
          <w:lang w:val="nl-NL"/>
        </w:rPr>
        <w:t xml:space="preserve"> 101/2017/N</w:t>
      </w:r>
      <w:r w:rsidR="0003213E" w:rsidRPr="0003213E">
        <w:rPr>
          <w:rFonts w:asciiTheme="majorHAnsi" w:hAnsiTheme="majorHAnsi" w:cstheme="majorHAnsi"/>
          <w:sz w:val="28"/>
          <w:szCs w:val="28"/>
          <w:lang w:val="nl-NL"/>
        </w:rPr>
        <w:t>Đ</w:t>
      </w:r>
      <w:r w:rsidR="0003213E">
        <w:rPr>
          <w:rFonts w:asciiTheme="majorHAnsi" w:hAnsiTheme="majorHAnsi" w:cstheme="majorHAnsi"/>
          <w:sz w:val="28"/>
          <w:szCs w:val="28"/>
          <w:lang w:val="nl-NL"/>
        </w:rPr>
        <w:t>-CP ng</w:t>
      </w:r>
      <w:r w:rsidR="0003213E" w:rsidRPr="0003213E">
        <w:rPr>
          <w:rFonts w:asciiTheme="majorHAnsi" w:hAnsiTheme="majorHAnsi" w:cstheme="majorHAnsi"/>
          <w:sz w:val="28"/>
          <w:szCs w:val="28"/>
          <w:lang w:val="nl-NL"/>
        </w:rPr>
        <w:t>ày</w:t>
      </w:r>
      <w:r w:rsidR="0003213E">
        <w:rPr>
          <w:rFonts w:asciiTheme="majorHAnsi" w:hAnsiTheme="majorHAnsi" w:cstheme="majorHAnsi"/>
          <w:sz w:val="28"/>
          <w:szCs w:val="28"/>
          <w:lang w:val="nl-NL"/>
        </w:rPr>
        <w:t xml:space="preserve"> 01 th</w:t>
      </w:r>
      <w:r w:rsidR="0003213E" w:rsidRPr="0003213E">
        <w:rPr>
          <w:rFonts w:asciiTheme="majorHAnsi" w:hAnsiTheme="majorHAnsi" w:cstheme="majorHAnsi"/>
          <w:sz w:val="28"/>
          <w:szCs w:val="28"/>
          <w:lang w:val="nl-NL"/>
        </w:rPr>
        <w:t>án</w:t>
      </w:r>
      <w:r w:rsidR="0003213E">
        <w:rPr>
          <w:rFonts w:asciiTheme="majorHAnsi" w:hAnsiTheme="majorHAnsi" w:cstheme="majorHAnsi"/>
          <w:sz w:val="28"/>
          <w:szCs w:val="28"/>
          <w:lang w:val="nl-NL"/>
        </w:rPr>
        <w:t>g 9 n</w:t>
      </w:r>
      <w:r w:rsidR="0003213E" w:rsidRPr="0003213E">
        <w:rPr>
          <w:rFonts w:asciiTheme="majorHAnsi" w:hAnsiTheme="majorHAnsi" w:cstheme="majorHAnsi"/>
          <w:sz w:val="28"/>
          <w:szCs w:val="28"/>
          <w:lang w:val="nl-NL"/>
        </w:rPr>
        <w:t>ă</w:t>
      </w:r>
      <w:r w:rsidR="0003213E">
        <w:rPr>
          <w:rFonts w:asciiTheme="majorHAnsi" w:hAnsiTheme="majorHAnsi" w:cstheme="majorHAnsi"/>
          <w:sz w:val="28"/>
          <w:szCs w:val="28"/>
          <w:lang w:val="nl-NL"/>
        </w:rPr>
        <w:t>m 2017 c</w:t>
      </w:r>
      <w:r w:rsidR="0003213E" w:rsidRPr="0003213E">
        <w:rPr>
          <w:rFonts w:asciiTheme="majorHAnsi" w:hAnsiTheme="majorHAnsi" w:cstheme="majorHAnsi"/>
          <w:sz w:val="28"/>
          <w:szCs w:val="28"/>
          <w:lang w:val="nl-NL"/>
        </w:rPr>
        <w:t>ủa</w:t>
      </w:r>
      <w:r w:rsidR="0003213E">
        <w:rPr>
          <w:rFonts w:asciiTheme="majorHAnsi" w:hAnsiTheme="majorHAnsi" w:cstheme="majorHAnsi"/>
          <w:sz w:val="28"/>
          <w:szCs w:val="28"/>
          <w:lang w:val="nl-NL"/>
        </w:rPr>
        <w:t xml:space="preserve"> Ch</w:t>
      </w:r>
      <w:r w:rsidR="0003213E" w:rsidRPr="0003213E">
        <w:rPr>
          <w:rFonts w:asciiTheme="majorHAnsi" w:hAnsiTheme="majorHAnsi" w:cstheme="majorHAnsi"/>
          <w:sz w:val="28"/>
          <w:szCs w:val="28"/>
          <w:lang w:val="nl-NL"/>
        </w:rPr>
        <w:t>ín</w:t>
      </w:r>
      <w:r w:rsidR="0003213E">
        <w:rPr>
          <w:rFonts w:asciiTheme="majorHAnsi" w:hAnsiTheme="majorHAnsi" w:cstheme="majorHAnsi"/>
          <w:sz w:val="28"/>
          <w:szCs w:val="28"/>
          <w:lang w:val="nl-NL"/>
        </w:rPr>
        <w:t>h ph</w:t>
      </w:r>
      <w:r w:rsidR="0003213E" w:rsidRPr="0003213E">
        <w:rPr>
          <w:rFonts w:asciiTheme="majorHAnsi" w:hAnsiTheme="majorHAnsi" w:cstheme="majorHAnsi"/>
          <w:sz w:val="28"/>
          <w:szCs w:val="28"/>
          <w:lang w:val="nl-NL"/>
        </w:rPr>
        <w:t>ủ</w:t>
      </w:r>
      <w:r w:rsidR="0003213E">
        <w:rPr>
          <w:rFonts w:asciiTheme="majorHAnsi" w:hAnsiTheme="majorHAnsi" w:cstheme="majorHAnsi"/>
          <w:sz w:val="28"/>
          <w:szCs w:val="28"/>
          <w:lang w:val="nl-NL"/>
        </w:rPr>
        <w:t xml:space="preserve"> v</w:t>
      </w:r>
      <w:r w:rsidR="0003213E" w:rsidRPr="0003213E">
        <w:rPr>
          <w:rFonts w:asciiTheme="majorHAnsi" w:hAnsiTheme="majorHAnsi" w:cstheme="majorHAnsi"/>
          <w:sz w:val="28"/>
          <w:szCs w:val="28"/>
          <w:lang w:val="nl-NL"/>
        </w:rPr>
        <w:t>ề</w:t>
      </w:r>
      <w:r w:rsidR="0003213E">
        <w:rPr>
          <w:rFonts w:asciiTheme="majorHAnsi" w:hAnsiTheme="majorHAnsi" w:cstheme="majorHAnsi"/>
          <w:sz w:val="28"/>
          <w:szCs w:val="28"/>
          <w:lang w:val="nl-NL"/>
        </w:rPr>
        <w:t xml:space="preserve"> chi </w:t>
      </w:r>
      <w:r w:rsidR="0003213E" w:rsidRPr="0003213E">
        <w:rPr>
          <w:rFonts w:asciiTheme="majorHAnsi" w:hAnsiTheme="majorHAnsi" w:cstheme="majorHAnsi"/>
          <w:sz w:val="28"/>
          <w:szCs w:val="28"/>
          <w:lang w:val="nl-NL"/>
        </w:rPr>
        <w:t>đào</w:t>
      </w:r>
      <w:r w:rsidR="0003213E">
        <w:rPr>
          <w:rFonts w:asciiTheme="majorHAnsi" w:hAnsiTheme="majorHAnsi" w:cstheme="majorHAnsi"/>
          <w:sz w:val="28"/>
          <w:szCs w:val="28"/>
          <w:lang w:val="nl-NL"/>
        </w:rPr>
        <w:t xml:space="preserve"> t</w:t>
      </w:r>
      <w:r w:rsidR="0003213E" w:rsidRPr="0003213E">
        <w:rPr>
          <w:rFonts w:asciiTheme="majorHAnsi" w:hAnsiTheme="majorHAnsi" w:cstheme="majorHAnsi"/>
          <w:sz w:val="28"/>
          <w:szCs w:val="28"/>
          <w:lang w:val="nl-NL"/>
        </w:rPr>
        <w:t>ạo</w:t>
      </w:r>
      <w:r w:rsidR="0003213E">
        <w:rPr>
          <w:rFonts w:asciiTheme="majorHAnsi" w:hAnsiTheme="majorHAnsi" w:cstheme="majorHAnsi"/>
          <w:sz w:val="28"/>
          <w:szCs w:val="28"/>
          <w:lang w:val="nl-NL"/>
        </w:rPr>
        <w:t>, b</w:t>
      </w:r>
      <w:r w:rsidR="0003213E" w:rsidRPr="0003213E">
        <w:rPr>
          <w:rFonts w:asciiTheme="majorHAnsi" w:hAnsiTheme="majorHAnsi" w:cstheme="majorHAnsi"/>
          <w:sz w:val="28"/>
          <w:szCs w:val="28"/>
          <w:lang w:val="nl-NL"/>
        </w:rPr>
        <w:t>ồi</w:t>
      </w:r>
      <w:r w:rsidR="0003213E">
        <w:rPr>
          <w:rFonts w:asciiTheme="majorHAnsi" w:hAnsiTheme="majorHAnsi" w:cstheme="majorHAnsi"/>
          <w:sz w:val="28"/>
          <w:szCs w:val="28"/>
          <w:lang w:val="nl-NL"/>
        </w:rPr>
        <w:t xml:space="preserve"> dư</w:t>
      </w:r>
      <w:r w:rsidR="0003213E" w:rsidRPr="0003213E">
        <w:rPr>
          <w:rFonts w:asciiTheme="majorHAnsi" w:hAnsiTheme="majorHAnsi" w:cstheme="majorHAnsi"/>
          <w:sz w:val="28"/>
          <w:szCs w:val="28"/>
          <w:lang w:val="nl-NL"/>
        </w:rPr>
        <w:t>ỡng</w:t>
      </w:r>
      <w:r w:rsidR="0003213E">
        <w:rPr>
          <w:rFonts w:asciiTheme="majorHAnsi" w:hAnsiTheme="majorHAnsi" w:cstheme="majorHAnsi"/>
          <w:sz w:val="28"/>
          <w:szCs w:val="28"/>
          <w:lang w:val="nl-NL"/>
        </w:rPr>
        <w:t xml:space="preserve"> c</w:t>
      </w:r>
      <w:r w:rsidR="0003213E" w:rsidRPr="0003213E">
        <w:rPr>
          <w:rFonts w:asciiTheme="majorHAnsi" w:hAnsiTheme="majorHAnsi" w:cstheme="majorHAnsi"/>
          <w:sz w:val="28"/>
          <w:szCs w:val="28"/>
          <w:lang w:val="nl-NL"/>
        </w:rPr>
        <w:t>á</w:t>
      </w:r>
      <w:r w:rsidR="0003213E">
        <w:rPr>
          <w:rFonts w:asciiTheme="majorHAnsi" w:hAnsiTheme="majorHAnsi" w:cstheme="majorHAnsi"/>
          <w:sz w:val="28"/>
          <w:szCs w:val="28"/>
          <w:lang w:val="nl-NL"/>
        </w:rPr>
        <w:t>n b</w:t>
      </w:r>
      <w:r w:rsidR="0003213E" w:rsidRPr="0003213E">
        <w:rPr>
          <w:rFonts w:asciiTheme="majorHAnsi" w:hAnsiTheme="majorHAnsi" w:cstheme="majorHAnsi"/>
          <w:sz w:val="28"/>
          <w:szCs w:val="28"/>
          <w:lang w:val="nl-NL"/>
        </w:rPr>
        <w:t>ộ</w:t>
      </w:r>
      <w:r w:rsidR="0003213E">
        <w:rPr>
          <w:rFonts w:asciiTheme="majorHAnsi" w:hAnsiTheme="majorHAnsi" w:cstheme="majorHAnsi"/>
          <w:sz w:val="28"/>
          <w:szCs w:val="28"/>
          <w:lang w:val="nl-NL"/>
        </w:rPr>
        <w:t>, c</w:t>
      </w:r>
      <w:r w:rsidR="0003213E" w:rsidRPr="0003213E">
        <w:rPr>
          <w:rFonts w:asciiTheme="majorHAnsi" w:hAnsiTheme="majorHAnsi" w:cstheme="majorHAnsi"/>
          <w:sz w:val="28"/>
          <w:szCs w:val="28"/>
          <w:lang w:val="nl-NL"/>
        </w:rPr>
        <w:t>ô</w:t>
      </w:r>
      <w:r w:rsidR="0003213E">
        <w:rPr>
          <w:rFonts w:asciiTheme="majorHAnsi" w:hAnsiTheme="majorHAnsi" w:cstheme="majorHAnsi"/>
          <w:sz w:val="28"/>
          <w:szCs w:val="28"/>
          <w:lang w:val="nl-NL"/>
        </w:rPr>
        <w:t>ng ch</w:t>
      </w:r>
      <w:r w:rsidR="0003213E" w:rsidRPr="0003213E">
        <w:rPr>
          <w:rFonts w:asciiTheme="majorHAnsi" w:hAnsiTheme="majorHAnsi" w:cstheme="majorHAnsi"/>
          <w:sz w:val="28"/>
          <w:szCs w:val="28"/>
          <w:lang w:val="nl-NL"/>
        </w:rPr>
        <w:t>ức</w:t>
      </w:r>
      <w:r w:rsidR="0003213E">
        <w:rPr>
          <w:rFonts w:asciiTheme="majorHAnsi" w:hAnsiTheme="majorHAnsi" w:cstheme="majorHAnsi"/>
          <w:sz w:val="28"/>
          <w:szCs w:val="28"/>
          <w:lang w:val="nl-NL"/>
        </w:rPr>
        <w:t>, vi</w:t>
      </w:r>
      <w:r w:rsidR="0003213E" w:rsidRPr="0003213E">
        <w:rPr>
          <w:rFonts w:asciiTheme="majorHAnsi" w:hAnsiTheme="majorHAnsi" w:cstheme="majorHAnsi"/>
          <w:sz w:val="28"/>
          <w:szCs w:val="28"/>
          <w:lang w:val="nl-NL"/>
        </w:rPr>
        <w:t>ê</w:t>
      </w:r>
      <w:r w:rsidR="0003213E">
        <w:rPr>
          <w:rFonts w:asciiTheme="majorHAnsi" w:hAnsiTheme="majorHAnsi" w:cstheme="majorHAnsi"/>
          <w:sz w:val="28"/>
          <w:szCs w:val="28"/>
          <w:lang w:val="nl-NL"/>
        </w:rPr>
        <w:t>n ch</w:t>
      </w:r>
      <w:r w:rsidR="0003213E" w:rsidRPr="0003213E">
        <w:rPr>
          <w:rFonts w:asciiTheme="majorHAnsi" w:hAnsiTheme="majorHAnsi" w:cstheme="majorHAnsi"/>
          <w:sz w:val="28"/>
          <w:szCs w:val="28"/>
          <w:lang w:val="nl-NL"/>
        </w:rPr>
        <w:t>ức</w:t>
      </w:r>
      <w:r w:rsidR="00BD14AE" w:rsidRPr="00F16575">
        <w:rPr>
          <w:rFonts w:asciiTheme="majorHAnsi" w:hAnsiTheme="majorHAnsi" w:cstheme="majorHAnsi"/>
          <w:sz w:val="28"/>
          <w:szCs w:val="28"/>
          <w:lang w:val="nl-NL"/>
        </w:rPr>
        <w:t>; đo đạc, phân định ranh giới quân sự và dân sự tại các cảng hàng không, sân bay</w:t>
      </w:r>
      <w:r w:rsidR="0003213E">
        <w:rPr>
          <w:rFonts w:asciiTheme="majorHAnsi" w:hAnsiTheme="majorHAnsi" w:cstheme="majorHAnsi"/>
          <w:sz w:val="28"/>
          <w:szCs w:val="28"/>
          <w:lang w:val="nl-NL"/>
        </w:rPr>
        <w:t xml:space="preserve"> (ph</w:t>
      </w:r>
      <w:r w:rsidR="0003213E" w:rsidRPr="0003213E">
        <w:rPr>
          <w:rFonts w:asciiTheme="majorHAnsi" w:hAnsiTheme="majorHAnsi" w:cstheme="majorHAnsi"/>
          <w:sz w:val="28"/>
          <w:szCs w:val="28"/>
          <w:lang w:val="nl-NL"/>
        </w:rPr>
        <w:t>ần</w:t>
      </w:r>
      <w:r w:rsidR="0003213E">
        <w:rPr>
          <w:rFonts w:asciiTheme="majorHAnsi" w:hAnsiTheme="majorHAnsi" w:cstheme="majorHAnsi"/>
          <w:sz w:val="28"/>
          <w:szCs w:val="28"/>
          <w:lang w:val="nl-NL"/>
        </w:rPr>
        <w:t xml:space="preserve"> do c</w:t>
      </w:r>
      <w:r w:rsidR="0003213E" w:rsidRPr="0003213E">
        <w:rPr>
          <w:rFonts w:asciiTheme="majorHAnsi" w:hAnsiTheme="majorHAnsi" w:cstheme="majorHAnsi"/>
          <w:sz w:val="28"/>
          <w:szCs w:val="28"/>
          <w:lang w:val="nl-NL"/>
        </w:rPr>
        <w:t>ác</w:t>
      </w:r>
      <w:r w:rsidR="0003213E">
        <w:rPr>
          <w:rFonts w:asciiTheme="majorHAnsi" w:hAnsiTheme="majorHAnsi" w:cstheme="majorHAnsi"/>
          <w:sz w:val="28"/>
          <w:szCs w:val="28"/>
          <w:lang w:val="nl-NL"/>
        </w:rPr>
        <w:t xml:space="preserve"> c</w:t>
      </w:r>
      <w:r w:rsidR="0003213E" w:rsidRPr="0003213E">
        <w:rPr>
          <w:rFonts w:asciiTheme="majorHAnsi" w:hAnsiTheme="majorHAnsi" w:cstheme="majorHAnsi"/>
          <w:sz w:val="28"/>
          <w:szCs w:val="28"/>
          <w:lang w:val="nl-NL"/>
        </w:rPr>
        <w:t>ảng</w:t>
      </w:r>
      <w:r w:rsidR="0003213E">
        <w:rPr>
          <w:rFonts w:asciiTheme="majorHAnsi" w:hAnsiTheme="majorHAnsi" w:cstheme="majorHAnsi"/>
          <w:sz w:val="28"/>
          <w:szCs w:val="28"/>
          <w:lang w:val="nl-NL"/>
        </w:rPr>
        <w:t xml:space="preserve"> v</w:t>
      </w:r>
      <w:r w:rsidR="0003213E" w:rsidRPr="0003213E">
        <w:rPr>
          <w:rFonts w:asciiTheme="majorHAnsi" w:hAnsiTheme="majorHAnsi" w:cstheme="majorHAnsi"/>
          <w:sz w:val="28"/>
          <w:szCs w:val="28"/>
          <w:lang w:val="nl-NL"/>
        </w:rPr>
        <w:t>ụ</w:t>
      </w:r>
      <w:r w:rsidR="0003213E">
        <w:rPr>
          <w:rFonts w:asciiTheme="majorHAnsi" w:hAnsiTheme="majorHAnsi" w:cstheme="majorHAnsi"/>
          <w:sz w:val="28"/>
          <w:szCs w:val="28"/>
          <w:lang w:val="nl-NL"/>
        </w:rPr>
        <w:t xml:space="preserve"> h</w:t>
      </w:r>
      <w:r w:rsidR="0003213E" w:rsidRPr="0003213E">
        <w:rPr>
          <w:rFonts w:asciiTheme="majorHAnsi" w:hAnsiTheme="majorHAnsi" w:cstheme="majorHAnsi"/>
          <w:sz w:val="28"/>
          <w:szCs w:val="28"/>
          <w:lang w:val="nl-NL"/>
        </w:rPr>
        <w:t>àng</w:t>
      </w:r>
      <w:r w:rsidR="0003213E">
        <w:rPr>
          <w:rFonts w:asciiTheme="majorHAnsi" w:hAnsiTheme="majorHAnsi" w:cstheme="majorHAnsi"/>
          <w:sz w:val="28"/>
          <w:szCs w:val="28"/>
          <w:lang w:val="nl-NL"/>
        </w:rPr>
        <w:t xml:space="preserve"> kh</w:t>
      </w:r>
      <w:r w:rsidR="0003213E" w:rsidRPr="0003213E">
        <w:rPr>
          <w:rFonts w:asciiTheme="majorHAnsi" w:hAnsiTheme="majorHAnsi" w:cstheme="majorHAnsi"/>
          <w:sz w:val="28"/>
          <w:szCs w:val="28"/>
          <w:lang w:val="nl-NL"/>
        </w:rPr>
        <w:t>ô</w:t>
      </w:r>
      <w:r w:rsidR="0003213E">
        <w:rPr>
          <w:rFonts w:asciiTheme="majorHAnsi" w:hAnsiTheme="majorHAnsi" w:cstheme="majorHAnsi"/>
          <w:sz w:val="28"/>
          <w:szCs w:val="28"/>
          <w:lang w:val="nl-NL"/>
        </w:rPr>
        <w:t>ng qu</w:t>
      </w:r>
      <w:r w:rsidR="0003213E" w:rsidRPr="0003213E">
        <w:rPr>
          <w:rFonts w:asciiTheme="majorHAnsi" w:hAnsiTheme="majorHAnsi" w:cstheme="majorHAnsi"/>
          <w:sz w:val="28"/>
          <w:szCs w:val="28"/>
          <w:lang w:val="nl-NL"/>
        </w:rPr>
        <w:t>ản</w:t>
      </w:r>
      <w:r w:rsidR="0003213E">
        <w:rPr>
          <w:rFonts w:asciiTheme="majorHAnsi" w:hAnsiTheme="majorHAnsi" w:cstheme="majorHAnsi"/>
          <w:sz w:val="28"/>
          <w:szCs w:val="28"/>
          <w:lang w:val="nl-NL"/>
        </w:rPr>
        <w:t xml:space="preserve"> l</w:t>
      </w:r>
      <w:r w:rsidR="0003213E" w:rsidRPr="0003213E">
        <w:rPr>
          <w:rFonts w:asciiTheme="majorHAnsi" w:hAnsiTheme="majorHAnsi" w:cstheme="majorHAnsi"/>
          <w:sz w:val="28"/>
          <w:szCs w:val="28"/>
          <w:lang w:val="nl-NL"/>
        </w:rPr>
        <w:t>ý</w:t>
      </w:r>
      <w:r w:rsidR="0003213E">
        <w:rPr>
          <w:rFonts w:asciiTheme="majorHAnsi" w:hAnsiTheme="majorHAnsi" w:cstheme="majorHAnsi"/>
          <w:sz w:val="28"/>
          <w:szCs w:val="28"/>
          <w:lang w:val="nl-NL"/>
        </w:rPr>
        <w:t>)</w:t>
      </w:r>
      <w:r w:rsidR="00BD14AE" w:rsidRPr="00F16575">
        <w:rPr>
          <w:rFonts w:asciiTheme="majorHAnsi" w:hAnsiTheme="majorHAnsi" w:cstheme="majorHAnsi"/>
          <w:sz w:val="28"/>
          <w:szCs w:val="28"/>
          <w:lang w:val="nl-NL"/>
        </w:rPr>
        <w:t xml:space="preserve">; </w:t>
      </w:r>
      <w:r w:rsidRPr="00F16575">
        <w:rPr>
          <w:rFonts w:asciiTheme="majorHAnsi" w:hAnsiTheme="majorHAnsi" w:cstheme="majorHAnsi"/>
          <w:sz w:val="28"/>
          <w:szCs w:val="28"/>
          <w:lang w:val="nl-NL"/>
        </w:rPr>
        <w:t>thuê nhà làm việc cho các Đại diện cảng vụ hàng không (nếu có).</w:t>
      </w:r>
    </w:p>
    <w:p w:rsidR="00AD171B" w:rsidRPr="00D74700" w:rsidRDefault="00D74700" w:rsidP="00EE0096">
      <w:pPr>
        <w:spacing w:before="240" w:after="240" w:line="240" w:lineRule="auto"/>
        <w:ind w:firstLine="567"/>
        <w:jc w:val="both"/>
        <w:rPr>
          <w:rFonts w:asciiTheme="majorHAnsi" w:hAnsiTheme="majorHAnsi" w:cstheme="majorHAnsi"/>
          <w:sz w:val="28"/>
          <w:szCs w:val="28"/>
          <w:lang w:val="vi-VN"/>
        </w:rPr>
      </w:pPr>
      <w:r w:rsidRPr="00D74700">
        <w:rPr>
          <w:rFonts w:asciiTheme="majorHAnsi" w:hAnsiTheme="majorHAnsi" w:cstheme="majorHAnsi"/>
          <w:sz w:val="28"/>
          <w:szCs w:val="28"/>
          <w:lang w:val="nl-NL"/>
        </w:rPr>
        <w:t>5. Cục Hàng không Việt Nam sử dụng số tiền phí nhượng quyền khai thác cảng hàng không, sân bay cho hoạt động quản lý nhà nước theo quy định của pháp luật về ngân sách nhà nước; pháp luật phí, lệ phí và theo quy định của Thủ tướng Chính phủ về cơ chế tài chính đặc thù của Cục Hàng không Việt Nam</w:t>
      </w:r>
      <w:r>
        <w:rPr>
          <w:rFonts w:asciiTheme="majorHAnsi" w:hAnsiTheme="majorHAnsi" w:cstheme="majorHAnsi"/>
          <w:sz w:val="28"/>
          <w:szCs w:val="28"/>
          <w:lang w:val="nl-NL"/>
        </w:rPr>
        <w:t>.</w:t>
      </w:r>
      <w:r w:rsidR="00AD171B" w:rsidRPr="00D74700">
        <w:rPr>
          <w:rFonts w:asciiTheme="majorHAnsi" w:hAnsiTheme="majorHAnsi" w:cstheme="majorHAnsi"/>
          <w:sz w:val="28"/>
          <w:szCs w:val="28"/>
          <w:lang w:val="nl-NL"/>
        </w:rPr>
        <w:t>”</w:t>
      </w:r>
    </w:p>
    <w:p w:rsidR="00EE0096" w:rsidRDefault="00EE0096" w:rsidP="0003213E">
      <w:pPr>
        <w:widowControl w:val="0"/>
        <w:spacing w:before="180" w:after="60" w:line="240" w:lineRule="auto"/>
        <w:ind w:firstLine="601"/>
        <w:jc w:val="both"/>
        <w:rPr>
          <w:rFonts w:ascii="Times New Roman" w:eastAsia="Times New Roman" w:hAnsi="Times New Roman"/>
          <w:b/>
          <w:sz w:val="28"/>
          <w:szCs w:val="28"/>
          <w:lang w:val="nl-NL"/>
        </w:rPr>
      </w:pPr>
    </w:p>
    <w:p w:rsidR="007F1D02" w:rsidRPr="008A675C" w:rsidRDefault="007F1D02" w:rsidP="0003213E">
      <w:pPr>
        <w:widowControl w:val="0"/>
        <w:spacing w:before="180" w:after="6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5064AC">
        <w:rPr>
          <w:rFonts w:ascii="Times New Roman" w:eastAsia="Times New Roman" w:hAnsi="Times New Roman"/>
          <w:b/>
          <w:sz w:val="28"/>
          <w:szCs w:val="28"/>
          <w:lang w:val="nl-NL"/>
        </w:rPr>
        <w:t>3</w:t>
      </w:r>
      <w:r w:rsidRPr="008A675C">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2F0894" w:rsidRDefault="007F1D02" w:rsidP="0003213E">
      <w:pPr>
        <w:widowControl w:val="0"/>
        <w:spacing w:before="180" w:after="6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lastRenderedPageBreak/>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830657">
        <w:rPr>
          <w:rFonts w:ascii="Times New Roman" w:eastAsia="Times New Roman" w:hAnsi="Times New Roman"/>
          <w:sz w:val="28"/>
          <w:szCs w:val="28"/>
          <w:lang w:val="nl-NL"/>
        </w:rPr>
        <w:t xml:space="preserve">01 </w:t>
      </w:r>
      <w:r w:rsidR="00CC1D66">
        <w:rPr>
          <w:rFonts w:ascii="Times New Roman" w:eastAsia="Times New Roman" w:hAnsi="Times New Roman"/>
          <w:sz w:val="28"/>
          <w:szCs w:val="28"/>
          <w:lang w:val="nl-NL"/>
        </w:rPr>
        <w:t>th</w:t>
      </w:r>
      <w:r w:rsidR="00CC1D66" w:rsidRPr="00CC1D66">
        <w:rPr>
          <w:rFonts w:ascii="Times New Roman" w:eastAsia="Times New Roman" w:hAnsi="Times New Roman"/>
          <w:sz w:val="28"/>
          <w:szCs w:val="28"/>
          <w:lang w:val="nl-NL"/>
        </w:rPr>
        <w:t>án</w:t>
      </w:r>
      <w:r w:rsidR="00830657">
        <w:rPr>
          <w:rFonts w:ascii="Times New Roman" w:eastAsia="Times New Roman" w:hAnsi="Times New Roman"/>
          <w:sz w:val="28"/>
          <w:szCs w:val="28"/>
          <w:lang w:val="nl-NL"/>
        </w:rPr>
        <w:t>g</w:t>
      </w:r>
      <w:r w:rsidR="002F0894">
        <w:rPr>
          <w:rFonts w:ascii="Times New Roman" w:eastAsia="Times New Roman" w:hAnsi="Times New Roman"/>
          <w:sz w:val="28"/>
          <w:szCs w:val="28"/>
          <w:lang w:val="nl-NL"/>
        </w:rPr>
        <w:t xml:space="preserve"> </w:t>
      </w:r>
      <w:r w:rsidR="00830657">
        <w:rPr>
          <w:rFonts w:ascii="Times New Roman" w:eastAsia="Times New Roman" w:hAnsi="Times New Roman"/>
          <w:sz w:val="28"/>
          <w:szCs w:val="28"/>
          <w:lang w:val="nl-NL"/>
        </w:rPr>
        <w:t>7</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BD14AE">
        <w:rPr>
          <w:rFonts w:ascii="Times New Roman" w:eastAsia="Times New Roman" w:hAnsi="Times New Roman"/>
          <w:sz w:val="28"/>
          <w:szCs w:val="28"/>
          <w:lang w:val="nl-NL"/>
        </w:rPr>
        <w:t>9</w:t>
      </w:r>
      <w:r w:rsidR="002F0894">
        <w:rPr>
          <w:rFonts w:ascii="Times New Roman" w:eastAsia="Times New Roman" w:hAnsi="Times New Roman"/>
          <w:sz w:val="28"/>
          <w:szCs w:val="28"/>
          <w:lang w:val="nl-NL"/>
        </w:rPr>
        <w:t>.</w:t>
      </w:r>
    </w:p>
    <w:p w:rsidR="00536E1B" w:rsidRDefault="005C5E2E" w:rsidP="0003213E">
      <w:pPr>
        <w:widowControl w:val="0"/>
        <w:spacing w:before="18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DA6FEA"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F16575"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Tổng Bí thư; </w:t>
            </w:r>
          </w:p>
          <w:p w:rsidR="00CB1F10" w:rsidRDefault="00F1657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Văn phòng Quốc hội; </w:t>
            </w:r>
          </w:p>
          <w:p w:rsidR="00F16575"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Văn phòng Chủ tịch nước; </w:t>
            </w:r>
          </w:p>
          <w:p w:rsidR="00F16575" w:rsidRDefault="00F1657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Viện Kiểm sát nhân dân tối cao; </w:t>
            </w:r>
          </w:p>
          <w:p w:rsidR="00F16575" w:rsidRDefault="00F1657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Toà án nhân dân tối cao; </w:t>
            </w:r>
          </w:p>
          <w:p w:rsidR="00CC1D66" w:rsidRPr="00CC1D66" w:rsidRDefault="00F1657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5064AC">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5064AC" w:rsidRDefault="005064AC"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Sở Tài chính, Cục Thuế</w:t>
            </w:r>
            <w:r>
              <w:rPr>
                <w:rFonts w:asciiTheme="majorHAnsi" w:hAnsiTheme="majorHAnsi" w:cstheme="majorHAnsi"/>
                <w:lang w:val="nl-NL"/>
              </w:rPr>
              <w:t>, Kho b</w:t>
            </w:r>
            <w:r w:rsidRPr="00C43047">
              <w:rPr>
                <w:rFonts w:asciiTheme="majorHAnsi" w:hAnsiTheme="majorHAnsi" w:cstheme="majorHAnsi"/>
                <w:lang w:val="nl-NL"/>
              </w:rPr>
              <w:t>ạc</w:t>
            </w:r>
            <w:r>
              <w:rPr>
                <w:rFonts w:asciiTheme="majorHAnsi" w:hAnsiTheme="majorHAnsi" w:cstheme="majorHAnsi"/>
                <w:lang w:val="nl-NL"/>
              </w:rPr>
              <w:t xml:space="preserve"> Nh</w:t>
            </w:r>
            <w:r w:rsidRPr="00C43047">
              <w:rPr>
                <w:rFonts w:asciiTheme="majorHAnsi" w:hAnsiTheme="majorHAnsi" w:cstheme="majorHAnsi"/>
                <w:lang w:val="nl-NL"/>
              </w:rPr>
              <w:t>à</w:t>
            </w:r>
            <w:r>
              <w:rPr>
                <w:rFonts w:asciiTheme="majorHAnsi" w:hAnsiTheme="majorHAnsi" w:cstheme="majorHAnsi"/>
                <w:lang w:val="nl-NL"/>
              </w:rPr>
              <w:t xml:space="preserve"> nư</w:t>
            </w:r>
            <w:r w:rsidRPr="00C43047">
              <w:rPr>
                <w:rFonts w:asciiTheme="majorHAnsi" w:hAnsiTheme="majorHAnsi" w:cstheme="majorHAnsi"/>
                <w:lang w:val="nl-NL"/>
              </w:rPr>
              <w:t>ớc</w:t>
            </w:r>
            <w:r w:rsidRPr="00CC1D66">
              <w:rPr>
                <w:rFonts w:asciiTheme="majorHAnsi" w:hAnsiTheme="majorHAnsi" w:cstheme="majorHAnsi"/>
                <w:lang w:val="nl-NL"/>
              </w:rPr>
              <w:t xml:space="preserve"> các thành phố</w:t>
            </w:r>
            <w:r>
              <w:rPr>
                <w:rFonts w:asciiTheme="majorHAnsi" w:hAnsiTheme="majorHAnsi" w:cstheme="majorHAnsi"/>
                <w:lang w:val="nl-NL"/>
              </w:rPr>
              <w:t>: H</w:t>
            </w:r>
            <w:r w:rsidRPr="005064AC">
              <w:rPr>
                <w:rFonts w:asciiTheme="majorHAnsi" w:hAnsiTheme="majorHAnsi" w:cstheme="majorHAnsi"/>
                <w:lang w:val="nl-NL"/>
              </w:rPr>
              <w:t>à</w:t>
            </w:r>
            <w:r>
              <w:rPr>
                <w:rFonts w:asciiTheme="majorHAnsi" w:hAnsiTheme="majorHAnsi" w:cstheme="majorHAnsi"/>
                <w:lang w:val="nl-NL"/>
              </w:rPr>
              <w:t xml:space="preserve"> N</w:t>
            </w:r>
            <w:r w:rsidRPr="005064AC">
              <w:rPr>
                <w:rFonts w:asciiTheme="majorHAnsi" w:hAnsiTheme="majorHAnsi" w:cstheme="majorHAnsi"/>
                <w:lang w:val="nl-NL"/>
              </w:rPr>
              <w:t>ội</w:t>
            </w:r>
            <w:r>
              <w:rPr>
                <w:rFonts w:asciiTheme="majorHAnsi" w:hAnsiTheme="majorHAnsi" w:cstheme="majorHAnsi"/>
                <w:lang w:val="nl-NL"/>
              </w:rPr>
              <w:t>, Đ</w:t>
            </w:r>
            <w:r w:rsidRPr="005064AC">
              <w:rPr>
                <w:rFonts w:asciiTheme="majorHAnsi" w:hAnsiTheme="majorHAnsi" w:cstheme="majorHAnsi"/>
                <w:lang w:val="nl-NL"/>
              </w:rPr>
              <w:t>à</w:t>
            </w:r>
            <w:r>
              <w:rPr>
                <w:rFonts w:asciiTheme="majorHAnsi" w:hAnsiTheme="majorHAnsi" w:cstheme="majorHAnsi"/>
                <w:lang w:val="nl-NL"/>
              </w:rPr>
              <w:t xml:space="preserve"> N</w:t>
            </w:r>
            <w:r w:rsidRPr="005064AC">
              <w:rPr>
                <w:rFonts w:asciiTheme="majorHAnsi" w:hAnsiTheme="majorHAnsi" w:cstheme="majorHAnsi"/>
                <w:lang w:val="nl-NL"/>
              </w:rPr>
              <w:t>ẵng</w:t>
            </w:r>
            <w:r>
              <w:rPr>
                <w:rFonts w:asciiTheme="majorHAnsi" w:hAnsiTheme="majorHAnsi" w:cstheme="majorHAnsi"/>
                <w:lang w:val="nl-NL"/>
              </w:rPr>
              <w:t>, H</w:t>
            </w:r>
            <w:r w:rsidRPr="005064AC">
              <w:rPr>
                <w:rFonts w:asciiTheme="majorHAnsi" w:hAnsiTheme="majorHAnsi" w:cstheme="majorHAnsi"/>
                <w:lang w:val="nl-NL"/>
              </w:rPr>
              <w:t>ồ</w:t>
            </w:r>
            <w:r>
              <w:rPr>
                <w:rFonts w:asciiTheme="majorHAnsi" w:hAnsiTheme="majorHAnsi" w:cstheme="majorHAnsi"/>
                <w:lang w:val="nl-NL"/>
              </w:rPr>
              <w:t xml:space="preserve"> Ch</w:t>
            </w:r>
            <w:r w:rsidRPr="005064AC">
              <w:rPr>
                <w:rFonts w:asciiTheme="majorHAnsi" w:hAnsiTheme="majorHAnsi" w:cstheme="majorHAnsi"/>
                <w:lang w:val="nl-NL"/>
              </w:rPr>
              <w:t>í</w:t>
            </w:r>
            <w:r>
              <w:rPr>
                <w:rFonts w:asciiTheme="majorHAnsi" w:hAnsiTheme="majorHAnsi" w:cstheme="majorHAnsi"/>
                <w:lang w:val="nl-NL"/>
              </w:rPr>
              <w:t xml:space="preserve"> Minh;</w:t>
            </w:r>
            <w:r w:rsidRPr="00CC1D66">
              <w:rPr>
                <w:rFonts w:asciiTheme="majorHAnsi" w:hAnsiTheme="majorHAnsi" w:cstheme="majorHAnsi"/>
                <w:lang w:val="nl-NL"/>
              </w:rPr>
              <w:t xml:space="preserve"> </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2F0894"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002F0894">
              <w:rPr>
                <w:rFonts w:asciiTheme="majorHAnsi" w:hAnsiTheme="majorHAnsi" w:cstheme="majorHAnsi"/>
                <w:lang w:val="nl-NL"/>
              </w:rPr>
              <w:t>C</w:t>
            </w:r>
            <w:r w:rsidR="00CC1D66" w:rsidRPr="002F0894">
              <w:rPr>
                <w:rFonts w:asciiTheme="majorHAnsi" w:hAnsiTheme="majorHAnsi" w:cstheme="majorHAnsi"/>
                <w:lang w:val="nl-NL"/>
              </w:rPr>
              <w:t>hính phủ;</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Cục Kiểm tra văn bản (Bộ Tư pháp);</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Các đơn vị thuộc Bộ Tài chính;</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Pr="002E4642">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EE0096">
      <w:headerReference w:type="default" r:id="rId12"/>
      <w:footerReference w:type="first" r:id="rId13"/>
      <w:pgSz w:w="11907" w:h="16840" w:code="9"/>
      <w:pgMar w:top="1247" w:right="1134" w:bottom="1247" w:left="1701"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E7" w:rsidRDefault="001169E7" w:rsidP="000A154E">
      <w:pPr>
        <w:spacing w:after="0" w:line="240" w:lineRule="auto"/>
      </w:pPr>
      <w:r>
        <w:separator/>
      </w:r>
    </w:p>
  </w:endnote>
  <w:endnote w:type="continuationSeparator" w:id="0">
    <w:p w:rsidR="001169E7" w:rsidRDefault="001169E7"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60"/>
      <w:docPartObj>
        <w:docPartGallery w:val="Page Numbers (Bottom of Page)"/>
        <w:docPartUnique/>
      </w:docPartObj>
    </w:sdtPr>
    <w:sdtEndPr/>
    <w:sdtContent>
      <w:p w:rsidR="00815440" w:rsidRDefault="001169E7">
        <w:pPr>
          <w:pStyle w:val="Footer"/>
          <w:jc w:val="center"/>
        </w:pPr>
      </w:p>
    </w:sdtContent>
  </w:sdt>
  <w:p w:rsidR="00815440" w:rsidRDefault="0081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E7" w:rsidRDefault="001169E7" w:rsidP="000A154E">
      <w:pPr>
        <w:spacing w:after="0" w:line="240" w:lineRule="auto"/>
      </w:pPr>
      <w:r>
        <w:separator/>
      </w:r>
    </w:p>
  </w:footnote>
  <w:footnote w:type="continuationSeparator" w:id="0">
    <w:p w:rsidR="001169E7" w:rsidRDefault="001169E7"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3083"/>
      <w:docPartObj>
        <w:docPartGallery w:val="Page Numbers (Top of Page)"/>
        <w:docPartUnique/>
      </w:docPartObj>
    </w:sdtPr>
    <w:sdtEndPr>
      <w:rPr>
        <w:rFonts w:asciiTheme="majorHAnsi" w:hAnsiTheme="majorHAnsi" w:cstheme="majorHAnsi"/>
        <w:sz w:val="24"/>
        <w:szCs w:val="24"/>
      </w:rPr>
    </w:sdtEndPr>
    <w:sdtContent>
      <w:p w:rsidR="002F0894" w:rsidRPr="00F16575" w:rsidRDefault="00E12A22">
        <w:pPr>
          <w:pStyle w:val="Header"/>
          <w:jc w:val="center"/>
          <w:rPr>
            <w:rFonts w:asciiTheme="majorHAnsi" w:hAnsiTheme="majorHAnsi" w:cstheme="majorHAnsi"/>
            <w:sz w:val="24"/>
            <w:szCs w:val="24"/>
          </w:rPr>
        </w:pPr>
        <w:r w:rsidRPr="00F16575">
          <w:rPr>
            <w:rFonts w:asciiTheme="majorHAnsi" w:hAnsiTheme="majorHAnsi" w:cstheme="majorHAnsi"/>
            <w:sz w:val="24"/>
            <w:szCs w:val="24"/>
          </w:rPr>
          <w:fldChar w:fldCharType="begin"/>
        </w:r>
        <w:r w:rsidR="00C22CD9" w:rsidRPr="00F16575">
          <w:rPr>
            <w:rFonts w:asciiTheme="majorHAnsi" w:hAnsiTheme="majorHAnsi" w:cstheme="majorHAnsi"/>
            <w:sz w:val="24"/>
            <w:szCs w:val="24"/>
          </w:rPr>
          <w:instrText xml:space="preserve"> PAGE   \* MERGEFORMAT </w:instrText>
        </w:r>
        <w:r w:rsidRPr="00F16575">
          <w:rPr>
            <w:rFonts w:asciiTheme="majorHAnsi" w:hAnsiTheme="majorHAnsi" w:cstheme="majorHAnsi"/>
            <w:sz w:val="24"/>
            <w:szCs w:val="24"/>
          </w:rPr>
          <w:fldChar w:fldCharType="separate"/>
        </w:r>
        <w:r w:rsidR="00A758E5">
          <w:rPr>
            <w:rFonts w:asciiTheme="majorHAnsi" w:hAnsiTheme="majorHAnsi" w:cstheme="majorHAnsi"/>
            <w:noProof/>
            <w:sz w:val="24"/>
            <w:szCs w:val="24"/>
          </w:rPr>
          <w:t>2</w:t>
        </w:r>
        <w:r w:rsidRPr="00F16575">
          <w:rPr>
            <w:rFonts w:asciiTheme="majorHAnsi" w:hAnsiTheme="majorHAnsi" w:cstheme="majorHAnsi"/>
            <w:sz w:val="24"/>
            <w:szCs w:val="24"/>
          </w:rPr>
          <w:fldChar w:fldCharType="end"/>
        </w:r>
      </w:p>
    </w:sdtContent>
  </w:sdt>
  <w:p w:rsidR="002F0894" w:rsidRDefault="002F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33C2"/>
    <w:rsid w:val="000035C5"/>
    <w:rsid w:val="000038F3"/>
    <w:rsid w:val="0000451E"/>
    <w:rsid w:val="00004CCC"/>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213E"/>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63B"/>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9E7"/>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5DDC"/>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A27"/>
    <w:rsid w:val="001B0E0A"/>
    <w:rsid w:val="001B2EFB"/>
    <w:rsid w:val="001B3379"/>
    <w:rsid w:val="001B33C9"/>
    <w:rsid w:val="001B34D1"/>
    <w:rsid w:val="001B3AE2"/>
    <w:rsid w:val="001B3D2F"/>
    <w:rsid w:val="001B3FDE"/>
    <w:rsid w:val="001B4507"/>
    <w:rsid w:val="001B46C6"/>
    <w:rsid w:val="001B47CE"/>
    <w:rsid w:val="001B5B07"/>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1EBD"/>
    <w:rsid w:val="00212FBB"/>
    <w:rsid w:val="00213547"/>
    <w:rsid w:val="0021371F"/>
    <w:rsid w:val="00214116"/>
    <w:rsid w:val="00214C0D"/>
    <w:rsid w:val="00215AC0"/>
    <w:rsid w:val="00216FA6"/>
    <w:rsid w:val="00217845"/>
    <w:rsid w:val="00220738"/>
    <w:rsid w:val="00220773"/>
    <w:rsid w:val="002208FC"/>
    <w:rsid w:val="002232BE"/>
    <w:rsid w:val="00223300"/>
    <w:rsid w:val="00224109"/>
    <w:rsid w:val="002249F4"/>
    <w:rsid w:val="002256E8"/>
    <w:rsid w:val="0022646A"/>
    <w:rsid w:val="00227B67"/>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23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EEB"/>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201C"/>
    <w:rsid w:val="002F34DA"/>
    <w:rsid w:val="002F3887"/>
    <w:rsid w:val="002F3F0C"/>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4AB6"/>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4A22"/>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864"/>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2D4F"/>
    <w:rsid w:val="003F43F0"/>
    <w:rsid w:val="003F77AF"/>
    <w:rsid w:val="003F7D6E"/>
    <w:rsid w:val="004008E0"/>
    <w:rsid w:val="00401A09"/>
    <w:rsid w:val="00402854"/>
    <w:rsid w:val="00403DD2"/>
    <w:rsid w:val="004045E0"/>
    <w:rsid w:val="0040465C"/>
    <w:rsid w:val="00405A3D"/>
    <w:rsid w:val="00406265"/>
    <w:rsid w:val="004062D7"/>
    <w:rsid w:val="0040653F"/>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1A"/>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0B8A"/>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059C"/>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4D58"/>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041B"/>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21B"/>
    <w:rsid w:val="00600311"/>
    <w:rsid w:val="00600A60"/>
    <w:rsid w:val="00600FAC"/>
    <w:rsid w:val="00601392"/>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BB1"/>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18AB"/>
    <w:rsid w:val="006D22C5"/>
    <w:rsid w:val="006D2C3B"/>
    <w:rsid w:val="006D34B7"/>
    <w:rsid w:val="006D590E"/>
    <w:rsid w:val="006D5E80"/>
    <w:rsid w:val="006D688B"/>
    <w:rsid w:val="006D6A98"/>
    <w:rsid w:val="006D6C88"/>
    <w:rsid w:val="006D711C"/>
    <w:rsid w:val="006D747B"/>
    <w:rsid w:val="006E01B2"/>
    <w:rsid w:val="006E050B"/>
    <w:rsid w:val="006E0867"/>
    <w:rsid w:val="006E0874"/>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3BFD"/>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66D47"/>
    <w:rsid w:val="00771542"/>
    <w:rsid w:val="00771598"/>
    <w:rsid w:val="00771C20"/>
    <w:rsid w:val="00772BD3"/>
    <w:rsid w:val="0077350F"/>
    <w:rsid w:val="007738A5"/>
    <w:rsid w:val="00773BE6"/>
    <w:rsid w:val="007743CF"/>
    <w:rsid w:val="007745AF"/>
    <w:rsid w:val="00774D8D"/>
    <w:rsid w:val="007755FA"/>
    <w:rsid w:val="007772C8"/>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65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426D"/>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5FC"/>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1B9"/>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22F"/>
    <w:rsid w:val="009C346A"/>
    <w:rsid w:val="009C4111"/>
    <w:rsid w:val="009C4301"/>
    <w:rsid w:val="009C447B"/>
    <w:rsid w:val="009C670D"/>
    <w:rsid w:val="009C728E"/>
    <w:rsid w:val="009C7BC3"/>
    <w:rsid w:val="009C7ECD"/>
    <w:rsid w:val="009C7F69"/>
    <w:rsid w:val="009D0F46"/>
    <w:rsid w:val="009D1155"/>
    <w:rsid w:val="009D233F"/>
    <w:rsid w:val="009D29A9"/>
    <w:rsid w:val="009D2EC1"/>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4D03"/>
    <w:rsid w:val="00A758E5"/>
    <w:rsid w:val="00A75DE0"/>
    <w:rsid w:val="00A75E0D"/>
    <w:rsid w:val="00A77185"/>
    <w:rsid w:val="00A771C8"/>
    <w:rsid w:val="00A77284"/>
    <w:rsid w:val="00A80B3B"/>
    <w:rsid w:val="00A80CC4"/>
    <w:rsid w:val="00A82227"/>
    <w:rsid w:val="00A8242A"/>
    <w:rsid w:val="00A82572"/>
    <w:rsid w:val="00A8267D"/>
    <w:rsid w:val="00A833B1"/>
    <w:rsid w:val="00A84EB4"/>
    <w:rsid w:val="00A85F1A"/>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4A46"/>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42"/>
    <w:rsid w:val="00B547A9"/>
    <w:rsid w:val="00B54D82"/>
    <w:rsid w:val="00B54F6E"/>
    <w:rsid w:val="00B55441"/>
    <w:rsid w:val="00B55A87"/>
    <w:rsid w:val="00B56193"/>
    <w:rsid w:val="00B56253"/>
    <w:rsid w:val="00B569F9"/>
    <w:rsid w:val="00B56B72"/>
    <w:rsid w:val="00B57E69"/>
    <w:rsid w:val="00B60361"/>
    <w:rsid w:val="00B61260"/>
    <w:rsid w:val="00B62694"/>
    <w:rsid w:val="00B63FB4"/>
    <w:rsid w:val="00B64CF5"/>
    <w:rsid w:val="00B658D7"/>
    <w:rsid w:val="00B673AD"/>
    <w:rsid w:val="00B704F8"/>
    <w:rsid w:val="00B708E0"/>
    <w:rsid w:val="00B70961"/>
    <w:rsid w:val="00B710D6"/>
    <w:rsid w:val="00B71D03"/>
    <w:rsid w:val="00B71D67"/>
    <w:rsid w:val="00B740FE"/>
    <w:rsid w:val="00B7457F"/>
    <w:rsid w:val="00B74A39"/>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4AE"/>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258E"/>
    <w:rsid w:val="00C141CA"/>
    <w:rsid w:val="00C15DEA"/>
    <w:rsid w:val="00C16067"/>
    <w:rsid w:val="00C16110"/>
    <w:rsid w:val="00C20568"/>
    <w:rsid w:val="00C21242"/>
    <w:rsid w:val="00C2135B"/>
    <w:rsid w:val="00C21813"/>
    <w:rsid w:val="00C21CA9"/>
    <w:rsid w:val="00C226F1"/>
    <w:rsid w:val="00C22CD9"/>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C44"/>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700"/>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6FEA"/>
    <w:rsid w:val="00DA73CB"/>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809"/>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A22"/>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36ED1"/>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57C5"/>
    <w:rsid w:val="00ED6DF6"/>
    <w:rsid w:val="00ED7140"/>
    <w:rsid w:val="00EE0096"/>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575"/>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0964"/>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 w:val="00FF78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18626d53d7f6033787fb376ff6b11f1d">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4DF2-E6B5-4306-AE9A-C8EFC4041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16557-E968-413B-AB5C-DD0EF1909281}">
  <ds:schemaRefs>
    <ds:schemaRef ds:uri="http://schemas.microsoft.com/sharepoint/v3/contenttype/forms"/>
  </ds:schemaRefs>
</ds:datastoreItem>
</file>

<file path=customXml/itemProps3.xml><?xml version="1.0" encoding="utf-8"?>
<ds:datastoreItem xmlns:ds="http://schemas.openxmlformats.org/officeDocument/2006/customXml" ds:itemID="{447693A2-B488-4D74-87B0-2BDD86BD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8E7544-D22F-4B9D-BE3D-99B1F81B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2019-05-06T08:50:00Z</cp:lastPrinted>
  <dcterms:created xsi:type="dcterms:W3CDTF">2019-05-16T08:51:00Z</dcterms:created>
  <dcterms:modified xsi:type="dcterms:W3CDTF">2019-05-16T08:51:00Z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