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79"/>
        <w:gridCol w:w="6013"/>
      </w:tblGrid>
      <w:tr w:rsidR="00125C08" w:rsidRPr="00C254C6" w:rsidTr="00BC72C3">
        <w:trPr>
          <w:tblCellSpacing w:w="15" w:type="dxa"/>
        </w:trPr>
        <w:tc>
          <w:tcPr>
            <w:tcW w:w="3134" w:type="dxa"/>
          </w:tcPr>
          <w:p w:rsidR="00125C08" w:rsidRPr="00B14B5D" w:rsidRDefault="00125C08" w:rsidP="00BC72C3">
            <w:pPr>
              <w:jc w:val="center"/>
              <w:rPr>
                <w:b/>
                <w:bCs/>
                <w:sz w:val="26"/>
                <w:szCs w:val="26"/>
              </w:rPr>
            </w:pPr>
            <w:r w:rsidRPr="00B14B5D">
              <w:rPr>
                <w:b/>
                <w:bCs/>
                <w:sz w:val="26"/>
                <w:szCs w:val="26"/>
              </w:rPr>
              <w:t xml:space="preserve">BỘ TÀI CHÍNH </w:t>
            </w:r>
          </w:p>
          <w:p w:rsidR="00125C08" w:rsidRPr="00C254C6" w:rsidRDefault="00687F9E" w:rsidP="00BC72C3">
            <w:pPr>
              <w:jc w:val="center"/>
            </w:pPr>
            <w:r>
              <w:rPr>
                <w:b/>
                <w:bCs/>
                <w:noProof/>
                <w:lang w:val="en-US"/>
              </w:rPr>
              <mc:AlternateContent>
                <mc:Choice Requires="wps">
                  <w:drawing>
                    <wp:anchor distT="0" distB="0" distL="114300" distR="114300" simplePos="0" relativeHeight="251657216" behindDoc="0" locked="0" layoutInCell="1" allowOverlap="1">
                      <wp:simplePos x="0" y="0"/>
                      <wp:positionH relativeFrom="column">
                        <wp:posOffset>767715</wp:posOffset>
                      </wp:positionH>
                      <wp:positionV relativeFrom="paragraph">
                        <wp:posOffset>85725</wp:posOffset>
                      </wp:positionV>
                      <wp:extent cx="495300" cy="0"/>
                      <wp:effectExtent l="5715" t="9525" r="1333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0.45pt;margin-top:6.75pt;width:3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f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liNk1B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"/>
                  </w:pict>
                </mc:Fallback>
              </mc:AlternateContent>
            </w:r>
          </w:p>
        </w:tc>
        <w:tc>
          <w:tcPr>
            <w:tcW w:w="5968" w:type="dxa"/>
          </w:tcPr>
          <w:p w:rsidR="00125C08" w:rsidRPr="00C254C6" w:rsidRDefault="00687F9E" w:rsidP="00BC72C3">
            <w:pPr>
              <w:jc w:val="center"/>
            </w:pPr>
            <w:r>
              <w:rPr>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777875</wp:posOffset>
                      </wp:positionH>
                      <wp:positionV relativeFrom="paragraph">
                        <wp:posOffset>449580</wp:posOffset>
                      </wp:positionV>
                      <wp:extent cx="2200275" cy="0"/>
                      <wp:effectExtent l="6350" t="11430" r="12700"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1.25pt;margin-top:35.4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Lm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"/>
                  </w:pict>
                </mc:Fallback>
              </mc:AlternateContent>
            </w:r>
            <w:r w:rsidR="00125C08" w:rsidRPr="00B14B5D">
              <w:rPr>
                <w:b/>
                <w:bCs/>
                <w:sz w:val="26"/>
                <w:szCs w:val="26"/>
              </w:rPr>
              <w:t>CỘNG HOÀ XÃ HỘI CHỦ NGHĨA VIỆT NAM</w:t>
            </w:r>
            <w:r w:rsidR="00125C08" w:rsidRPr="00C254C6">
              <w:rPr>
                <w:b/>
                <w:bCs/>
              </w:rPr>
              <w:br/>
              <w:t>Độc lập - Tự do - Hạnh phúc</w:t>
            </w:r>
            <w:r w:rsidR="00125C08" w:rsidRPr="00C254C6">
              <w:rPr>
                <w:b/>
                <w:bCs/>
              </w:rPr>
              <w:br/>
            </w:r>
          </w:p>
        </w:tc>
      </w:tr>
      <w:tr w:rsidR="00125C08" w:rsidRPr="00C254C6" w:rsidTr="00BC72C3">
        <w:trPr>
          <w:tblCellSpacing w:w="15" w:type="dxa"/>
        </w:trPr>
        <w:tc>
          <w:tcPr>
            <w:tcW w:w="3134" w:type="dxa"/>
          </w:tcPr>
          <w:p w:rsidR="00125C08" w:rsidRPr="00C254C6" w:rsidRDefault="00125C08" w:rsidP="004A2990">
            <w:pPr>
              <w:jc w:val="center"/>
              <w:rPr>
                <w:sz w:val="26"/>
                <w:szCs w:val="26"/>
              </w:rPr>
            </w:pPr>
            <w:r w:rsidRPr="00C254C6">
              <w:rPr>
                <w:sz w:val="26"/>
                <w:szCs w:val="26"/>
              </w:rPr>
              <w:t>Số:</w:t>
            </w:r>
            <w:r w:rsidR="00751BF4">
              <w:rPr>
                <w:b/>
                <w:sz w:val="26"/>
                <w:szCs w:val="26"/>
                <w:lang w:val="en-US"/>
              </w:rPr>
              <w:t xml:space="preserve"> </w:t>
            </w:r>
            <w:r w:rsidR="004A2990">
              <w:rPr>
                <w:b/>
                <w:sz w:val="26"/>
                <w:szCs w:val="26"/>
                <w:lang w:val="en-US"/>
              </w:rPr>
              <w:t>41</w:t>
            </w:r>
            <w:r w:rsidRPr="00C254C6">
              <w:rPr>
                <w:sz w:val="26"/>
                <w:szCs w:val="26"/>
              </w:rPr>
              <w:t>/20</w:t>
            </w:r>
            <w:r>
              <w:rPr>
                <w:sz w:val="26"/>
                <w:szCs w:val="26"/>
              </w:rPr>
              <w:t>1</w:t>
            </w:r>
            <w:r w:rsidR="00751BF4">
              <w:rPr>
                <w:sz w:val="26"/>
                <w:szCs w:val="26"/>
                <w:lang w:val="en-US"/>
              </w:rPr>
              <w:t>9</w:t>
            </w:r>
            <w:r w:rsidRPr="00C254C6">
              <w:rPr>
                <w:sz w:val="26"/>
                <w:szCs w:val="26"/>
              </w:rPr>
              <w:t>/TT</w:t>
            </w:r>
            <w:r>
              <w:rPr>
                <w:sz w:val="26"/>
                <w:szCs w:val="26"/>
              </w:rPr>
              <w:t>-</w:t>
            </w:r>
            <w:r w:rsidRPr="00C254C6">
              <w:rPr>
                <w:sz w:val="26"/>
                <w:szCs w:val="26"/>
              </w:rPr>
              <w:t>BTC</w:t>
            </w:r>
          </w:p>
        </w:tc>
        <w:tc>
          <w:tcPr>
            <w:tcW w:w="5968" w:type="dxa"/>
          </w:tcPr>
          <w:p w:rsidR="00125C08" w:rsidRPr="00751BF4" w:rsidRDefault="00125C08" w:rsidP="00BE6657">
            <w:pPr>
              <w:jc w:val="center"/>
            </w:pPr>
            <w:r w:rsidRPr="00C254C6">
              <w:rPr>
                <w:i/>
                <w:iCs/>
              </w:rPr>
              <w:t>Hà Nội, ngày</w:t>
            </w:r>
            <w:r w:rsidR="00BD25E4" w:rsidRPr="00140BCF">
              <w:rPr>
                <w:i/>
                <w:iCs/>
              </w:rPr>
              <w:t xml:space="preserve"> </w:t>
            </w:r>
            <w:r w:rsidR="00751BF4" w:rsidRPr="00751BF4">
              <w:rPr>
                <w:i/>
                <w:iCs/>
              </w:rPr>
              <w:t xml:space="preserve"> </w:t>
            </w:r>
            <w:r w:rsidR="00BE6657" w:rsidRPr="009C0176">
              <w:rPr>
                <w:i/>
                <w:iCs/>
              </w:rPr>
              <w:t>11</w:t>
            </w:r>
            <w:r w:rsidR="00751BF4" w:rsidRPr="00751BF4">
              <w:rPr>
                <w:i/>
                <w:iCs/>
              </w:rPr>
              <w:t xml:space="preserve"> </w:t>
            </w:r>
            <w:r w:rsidR="00BD25E4" w:rsidRPr="00140BCF">
              <w:rPr>
                <w:i/>
                <w:iCs/>
              </w:rPr>
              <w:t xml:space="preserve"> </w:t>
            </w:r>
            <w:r w:rsidRPr="00C254C6">
              <w:rPr>
                <w:i/>
                <w:iCs/>
              </w:rPr>
              <w:t>tháng</w:t>
            </w:r>
            <w:r w:rsidR="00165579" w:rsidRPr="00165579">
              <w:rPr>
                <w:i/>
                <w:iCs/>
              </w:rPr>
              <w:t xml:space="preserve"> </w:t>
            </w:r>
            <w:r w:rsidR="00236EE2" w:rsidRPr="00236EE2">
              <w:rPr>
                <w:i/>
                <w:iCs/>
              </w:rPr>
              <w:t xml:space="preserve"> </w:t>
            </w:r>
            <w:r w:rsidR="00923EE1" w:rsidRPr="00923EE1">
              <w:rPr>
                <w:i/>
                <w:iCs/>
              </w:rPr>
              <w:t xml:space="preserve">7 </w:t>
            </w:r>
            <w:r w:rsidR="00165579" w:rsidRPr="00165579">
              <w:rPr>
                <w:i/>
                <w:iCs/>
              </w:rPr>
              <w:t xml:space="preserve"> </w:t>
            </w:r>
            <w:r w:rsidRPr="00C254C6">
              <w:rPr>
                <w:i/>
                <w:iCs/>
              </w:rPr>
              <w:t>năm 20</w:t>
            </w:r>
            <w:r>
              <w:rPr>
                <w:i/>
                <w:iCs/>
              </w:rPr>
              <w:t>1</w:t>
            </w:r>
            <w:r w:rsidR="00751BF4" w:rsidRPr="00751BF4">
              <w:rPr>
                <w:i/>
                <w:iCs/>
              </w:rPr>
              <w:t>9</w:t>
            </w:r>
          </w:p>
        </w:tc>
      </w:tr>
    </w:tbl>
    <w:p w:rsidR="001C55E1" w:rsidRPr="00BE6657" w:rsidRDefault="001C55E1" w:rsidP="00125C08">
      <w:pPr>
        <w:spacing w:after="120"/>
        <w:jc w:val="center"/>
      </w:pPr>
    </w:p>
    <w:p w:rsidR="00FA2E1E" w:rsidRPr="00BE6657" w:rsidRDefault="00FA2E1E" w:rsidP="00125C08">
      <w:pPr>
        <w:spacing w:after="120"/>
        <w:jc w:val="center"/>
      </w:pPr>
    </w:p>
    <w:p w:rsidR="00125C08" w:rsidRPr="00EF44B7" w:rsidRDefault="00125C08" w:rsidP="00125C08">
      <w:pPr>
        <w:pStyle w:val="NormalWeb"/>
        <w:spacing w:before="0" w:beforeAutospacing="0" w:after="120" w:afterAutospacing="0"/>
        <w:jc w:val="center"/>
        <w:rPr>
          <w:b/>
          <w:bCs/>
          <w:sz w:val="28"/>
          <w:szCs w:val="28"/>
          <w:lang w:val="vi-VN"/>
        </w:rPr>
      </w:pPr>
      <w:r w:rsidRPr="00EF44B7">
        <w:rPr>
          <w:b/>
          <w:bCs/>
          <w:sz w:val="28"/>
          <w:szCs w:val="28"/>
          <w:lang w:val="vi-VN"/>
        </w:rPr>
        <w:t>THÔNG TƯ</w:t>
      </w:r>
    </w:p>
    <w:p w:rsidR="00125C08" w:rsidRPr="00D00FEF" w:rsidRDefault="00D00FEF" w:rsidP="00125C08">
      <w:pPr>
        <w:pStyle w:val="NormalWeb"/>
        <w:spacing w:before="0" w:beforeAutospacing="0" w:after="120" w:afterAutospacing="0"/>
        <w:jc w:val="center"/>
        <w:rPr>
          <w:b/>
          <w:bCs/>
          <w:iCs/>
          <w:sz w:val="28"/>
          <w:szCs w:val="28"/>
          <w:lang w:val="vi-VN"/>
        </w:rPr>
      </w:pPr>
      <w:r w:rsidRPr="00D00FEF">
        <w:rPr>
          <w:b/>
          <w:bCs/>
          <w:iCs/>
          <w:sz w:val="28"/>
          <w:szCs w:val="28"/>
          <w:lang w:val="vi-VN"/>
        </w:rPr>
        <w:t xml:space="preserve">Bãi bỏ Thông tư liên tịch số 22/2012/TTLT/BTC-BCA </w:t>
      </w:r>
      <w:r w:rsidR="00B40ED9" w:rsidRPr="00B40ED9">
        <w:rPr>
          <w:b/>
          <w:bCs/>
          <w:iCs/>
          <w:sz w:val="28"/>
          <w:szCs w:val="28"/>
          <w:lang w:val="vi-VN"/>
        </w:rPr>
        <w:t xml:space="preserve">ngày 16/02/2012 </w:t>
      </w:r>
      <w:r w:rsidRPr="00D00FEF">
        <w:rPr>
          <w:b/>
          <w:bCs/>
          <w:iCs/>
          <w:sz w:val="28"/>
          <w:szCs w:val="28"/>
          <w:lang w:val="vi-VN"/>
        </w:rPr>
        <w:t>của Bộ</w:t>
      </w:r>
      <w:r>
        <w:rPr>
          <w:b/>
          <w:bCs/>
          <w:iCs/>
          <w:sz w:val="28"/>
          <w:szCs w:val="28"/>
          <w:lang w:val="vi-VN"/>
        </w:rPr>
        <w:t xml:space="preserve"> T</w:t>
      </w:r>
      <w:r w:rsidRPr="00D00FEF">
        <w:rPr>
          <w:b/>
          <w:bCs/>
          <w:iCs/>
          <w:sz w:val="28"/>
          <w:szCs w:val="28"/>
          <w:lang w:val="vi-VN"/>
        </w:rPr>
        <w:t>ài chính, Bộ</w:t>
      </w:r>
      <w:r>
        <w:rPr>
          <w:b/>
          <w:bCs/>
          <w:iCs/>
          <w:sz w:val="28"/>
          <w:szCs w:val="28"/>
          <w:lang w:val="vi-VN"/>
        </w:rPr>
        <w:t xml:space="preserve"> C</w:t>
      </w:r>
      <w:r w:rsidRPr="00D00FEF">
        <w:rPr>
          <w:b/>
          <w:bCs/>
          <w:iCs/>
          <w:sz w:val="28"/>
          <w:szCs w:val="28"/>
          <w:lang w:val="vi-VN"/>
        </w:rPr>
        <w:t>ô</w:t>
      </w:r>
      <w:r>
        <w:rPr>
          <w:b/>
          <w:bCs/>
          <w:iCs/>
          <w:sz w:val="28"/>
          <w:szCs w:val="28"/>
          <w:lang w:val="vi-VN"/>
        </w:rPr>
        <w:t>ng an hư</w:t>
      </w:r>
      <w:r w:rsidRPr="00D00FEF">
        <w:rPr>
          <w:b/>
          <w:bCs/>
          <w:iCs/>
          <w:sz w:val="28"/>
          <w:szCs w:val="28"/>
          <w:lang w:val="vi-VN"/>
        </w:rPr>
        <w:t>ớng dẫn chế</w:t>
      </w:r>
      <w:r>
        <w:rPr>
          <w:b/>
          <w:bCs/>
          <w:iCs/>
          <w:sz w:val="28"/>
          <w:szCs w:val="28"/>
          <w:lang w:val="vi-VN"/>
        </w:rPr>
        <w:t xml:space="preserve"> đ</w:t>
      </w:r>
      <w:r w:rsidRPr="00D00FEF">
        <w:rPr>
          <w:b/>
          <w:bCs/>
          <w:iCs/>
          <w:sz w:val="28"/>
          <w:szCs w:val="28"/>
          <w:lang w:val="vi-VN"/>
        </w:rPr>
        <w:t>ộ quản lý và sử dụng kinh phí thực</w:t>
      </w:r>
      <w:r>
        <w:rPr>
          <w:b/>
          <w:bCs/>
          <w:iCs/>
          <w:sz w:val="28"/>
          <w:szCs w:val="28"/>
          <w:lang w:val="vi-VN"/>
        </w:rPr>
        <w:t xml:space="preserve"> hi</w:t>
      </w:r>
      <w:r w:rsidRPr="00D00FEF">
        <w:rPr>
          <w:b/>
          <w:bCs/>
          <w:iCs/>
          <w:sz w:val="28"/>
          <w:szCs w:val="28"/>
          <w:lang w:val="vi-VN"/>
        </w:rPr>
        <w:t>ện Chương trình hành</w:t>
      </w:r>
      <w:r>
        <w:rPr>
          <w:b/>
          <w:bCs/>
          <w:iCs/>
          <w:sz w:val="28"/>
          <w:szCs w:val="28"/>
          <w:lang w:val="vi-VN"/>
        </w:rPr>
        <w:t xml:space="preserve"> đ</w:t>
      </w:r>
      <w:r w:rsidRPr="00D00FEF">
        <w:rPr>
          <w:b/>
          <w:bCs/>
          <w:iCs/>
          <w:sz w:val="28"/>
          <w:szCs w:val="28"/>
          <w:lang w:val="vi-VN"/>
        </w:rPr>
        <w:t>ộng phòng, chống tội phạm mua, bán ng</w:t>
      </w:r>
      <w:r>
        <w:rPr>
          <w:b/>
          <w:bCs/>
          <w:iCs/>
          <w:sz w:val="28"/>
          <w:szCs w:val="28"/>
          <w:lang w:val="vi-VN"/>
        </w:rPr>
        <w:t>ư</w:t>
      </w:r>
      <w:r w:rsidRPr="00D00FEF">
        <w:rPr>
          <w:b/>
          <w:bCs/>
          <w:iCs/>
          <w:sz w:val="28"/>
          <w:szCs w:val="28"/>
          <w:lang w:val="vi-VN"/>
        </w:rPr>
        <w:t>ời</w:t>
      </w:r>
    </w:p>
    <w:p w:rsidR="00125C08" w:rsidRPr="00B14B5D" w:rsidRDefault="00687F9E" w:rsidP="00125C08">
      <w:pPr>
        <w:pStyle w:val="NormalWeb"/>
        <w:spacing w:before="0" w:beforeAutospacing="0" w:after="120" w:afterAutospacing="0"/>
        <w:jc w:val="both"/>
        <w:rPr>
          <w:iCs/>
          <w:sz w:val="28"/>
          <w:szCs w:val="28"/>
          <w:lang w:val="vi-VN"/>
        </w:rPr>
      </w:pPr>
      <w:r>
        <w:rPr>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9525</wp:posOffset>
                </wp:positionV>
                <wp:extent cx="1924050" cy="0"/>
                <wp:effectExtent l="5715" t="9525"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7.2pt;margin-top:.7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82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KWp3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"/>
            </w:pict>
          </mc:Fallback>
        </mc:AlternateContent>
      </w:r>
    </w:p>
    <w:p w:rsidR="00FA2E1E" w:rsidRPr="00BE6657" w:rsidRDefault="00FA2E1E" w:rsidP="00125C08">
      <w:pPr>
        <w:pStyle w:val="NormalWeb"/>
        <w:spacing w:before="0" w:beforeAutospacing="0" w:after="120" w:afterAutospacing="0"/>
        <w:ind w:firstLine="720"/>
        <w:jc w:val="both"/>
        <w:rPr>
          <w:i/>
          <w:iCs/>
          <w:sz w:val="28"/>
          <w:szCs w:val="28"/>
          <w:lang w:val="vi-VN"/>
        </w:rPr>
      </w:pPr>
    </w:p>
    <w:p w:rsidR="00125C08" w:rsidRPr="00EF44B7" w:rsidRDefault="00125C08" w:rsidP="00125C08">
      <w:pPr>
        <w:pStyle w:val="NormalWeb"/>
        <w:spacing w:before="0" w:beforeAutospacing="0" w:after="120" w:afterAutospacing="0"/>
        <w:ind w:firstLine="720"/>
        <w:jc w:val="both"/>
        <w:rPr>
          <w:i/>
          <w:iCs/>
          <w:sz w:val="28"/>
          <w:szCs w:val="28"/>
          <w:lang w:val="vi-VN"/>
        </w:rPr>
      </w:pPr>
      <w:r w:rsidRPr="00EF44B7">
        <w:rPr>
          <w:i/>
          <w:iCs/>
          <w:sz w:val="28"/>
          <w:szCs w:val="28"/>
          <w:lang w:val="vi-VN"/>
        </w:rPr>
        <w:t xml:space="preserve">Căn cứ Luật </w:t>
      </w:r>
      <w:r w:rsidR="00B40ED9" w:rsidRPr="00B40ED9">
        <w:rPr>
          <w:i/>
          <w:iCs/>
          <w:sz w:val="28"/>
          <w:szCs w:val="28"/>
          <w:lang w:val="vi-VN"/>
        </w:rPr>
        <w:t>ban hành văn bản quy phạm pháp luật số</w:t>
      </w:r>
      <w:r w:rsidR="00B40ED9">
        <w:rPr>
          <w:i/>
          <w:iCs/>
          <w:sz w:val="28"/>
          <w:szCs w:val="28"/>
          <w:lang w:val="vi-VN"/>
        </w:rPr>
        <w:t xml:space="preserve"> 80/2015/QH13 ng</w:t>
      </w:r>
      <w:r w:rsidR="00B40ED9" w:rsidRPr="00B40ED9">
        <w:rPr>
          <w:i/>
          <w:iCs/>
          <w:sz w:val="28"/>
          <w:szCs w:val="28"/>
          <w:lang w:val="vi-VN"/>
        </w:rPr>
        <w:t>ày 22</w:t>
      </w:r>
      <w:r w:rsidR="00B61171" w:rsidRPr="00BE6657">
        <w:rPr>
          <w:i/>
          <w:iCs/>
          <w:sz w:val="28"/>
          <w:szCs w:val="28"/>
          <w:lang w:val="vi-VN"/>
        </w:rPr>
        <w:t xml:space="preserve"> tháng </w:t>
      </w:r>
      <w:r w:rsidR="00B40ED9" w:rsidRPr="00B40ED9">
        <w:rPr>
          <w:i/>
          <w:iCs/>
          <w:sz w:val="28"/>
          <w:szCs w:val="28"/>
          <w:lang w:val="vi-VN"/>
        </w:rPr>
        <w:t>6</w:t>
      </w:r>
      <w:r w:rsidR="00B61171" w:rsidRPr="00BE6657">
        <w:rPr>
          <w:i/>
          <w:iCs/>
          <w:sz w:val="28"/>
          <w:szCs w:val="28"/>
          <w:lang w:val="vi-VN"/>
        </w:rPr>
        <w:t xml:space="preserve"> năm </w:t>
      </w:r>
      <w:r w:rsidR="00B40ED9" w:rsidRPr="00B40ED9">
        <w:rPr>
          <w:i/>
          <w:iCs/>
          <w:sz w:val="28"/>
          <w:szCs w:val="28"/>
          <w:lang w:val="vi-VN"/>
        </w:rPr>
        <w:t>2015</w:t>
      </w:r>
      <w:r w:rsidRPr="00EF44B7">
        <w:rPr>
          <w:i/>
          <w:iCs/>
          <w:sz w:val="28"/>
          <w:szCs w:val="28"/>
          <w:lang w:val="vi-VN"/>
        </w:rPr>
        <w:t>;</w:t>
      </w:r>
    </w:p>
    <w:p w:rsidR="00125C08" w:rsidRPr="00EF44B7" w:rsidRDefault="00125C08" w:rsidP="00125C08">
      <w:pPr>
        <w:pStyle w:val="NormalWeb"/>
        <w:spacing w:before="120" w:beforeAutospacing="0" w:after="0" w:afterAutospacing="0"/>
        <w:ind w:firstLine="720"/>
        <w:jc w:val="both"/>
        <w:rPr>
          <w:i/>
          <w:iCs/>
          <w:sz w:val="28"/>
          <w:szCs w:val="28"/>
          <w:lang w:val="vi-VN"/>
        </w:rPr>
      </w:pPr>
      <w:r w:rsidRPr="00EF44B7">
        <w:rPr>
          <w:i/>
          <w:iCs/>
          <w:sz w:val="28"/>
          <w:szCs w:val="28"/>
          <w:lang w:val="vi-VN"/>
        </w:rPr>
        <w:t>Căn cứ Nghị định số</w:t>
      </w:r>
      <w:r w:rsidRPr="008C2073">
        <w:rPr>
          <w:i/>
          <w:iCs/>
          <w:sz w:val="28"/>
          <w:szCs w:val="28"/>
          <w:lang w:val="vi-VN"/>
        </w:rPr>
        <w:t xml:space="preserve"> </w:t>
      </w:r>
      <w:r w:rsidR="00B40ED9">
        <w:rPr>
          <w:i/>
          <w:iCs/>
          <w:sz w:val="28"/>
          <w:szCs w:val="28"/>
          <w:lang w:val="vi-VN"/>
        </w:rPr>
        <w:t>34/2016/</w:t>
      </w:r>
      <w:r w:rsidR="00B40ED9" w:rsidRPr="00B40ED9">
        <w:rPr>
          <w:i/>
          <w:iCs/>
          <w:sz w:val="28"/>
          <w:szCs w:val="28"/>
          <w:lang w:val="vi-VN"/>
        </w:rPr>
        <w:t xml:space="preserve">NĐ-CP ngày </w:t>
      </w:r>
      <w:r w:rsidR="005764C8">
        <w:rPr>
          <w:i/>
          <w:iCs/>
          <w:sz w:val="28"/>
          <w:szCs w:val="28"/>
          <w:lang w:val="vi-VN"/>
        </w:rPr>
        <w:t>14</w:t>
      </w:r>
      <w:r w:rsidR="005764C8" w:rsidRPr="005764C8">
        <w:rPr>
          <w:i/>
          <w:iCs/>
          <w:sz w:val="28"/>
          <w:szCs w:val="28"/>
          <w:lang w:val="vi-VN"/>
        </w:rPr>
        <w:t xml:space="preserve"> tháng </w:t>
      </w:r>
      <w:r w:rsidR="00B40ED9" w:rsidRPr="00B40ED9">
        <w:rPr>
          <w:i/>
          <w:iCs/>
          <w:sz w:val="28"/>
          <w:szCs w:val="28"/>
          <w:lang w:val="vi-VN"/>
        </w:rPr>
        <w:t>5</w:t>
      </w:r>
      <w:r w:rsidR="005764C8" w:rsidRPr="005764C8">
        <w:rPr>
          <w:i/>
          <w:iCs/>
          <w:sz w:val="28"/>
          <w:szCs w:val="28"/>
          <w:lang w:val="vi-VN"/>
        </w:rPr>
        <w:t xml:space="preserve"> năm </w:t>
      </w:r>
      <w:r w:rsidR="00B40ED9" w:rsidRPr="00B40ED9">
        <w:rPr>
          <w:i/>
          <w:iCs/>
          <w:sz w:val="28"/>
          <w:szCs w:val="28"/>
          <w:lang w:val="vi-VN"/>
        </w:rPr>
        <w:t>2016 của Chính phủ quy định chi tiết một số điều và biện pháp thi hành Luật ban hành văn bản quy phạm pháp luật</w:t>
      </w:r>
      <w:r w:rsidRPr="00EF44B7">
        <w:rPr>
          <w:i/>
          <w:iCs/>
          <w:sz w:val="28"/>
          <w:szCs w:val="28"/>
          <w:lang w:val="vi-VN"/>
        </w:rPr>
        <w:t>;</w:t>
      </w:r>
    </w:p>
    <w:p w:rsidR="00125C08" w:rsidRPr="00D95023" w:rsidRDefault="00125C08" w:rsidP="00125C08">
      <w:pPr>
        <w:spacing w:before="120"/>
        <w:ind w:firstLine="720"/>
        <w:jc w:val="both"/>
        <w:rPr>
          <w:i/>
        </w:rPr>
      </w:pPr>
      <w:r w:rsidRPr="00871C8C">
        <w:rPr>
          <w:i/>
        </w:rPr>
        <w:t xml:space="preserve">Căn cứ Nghị định số </w:t>
      </w:r>
      <w:r w:rsidR="00D95023" w:rsidRPr="00D95023">
        <w:rPr>
          <w:i/>
        </w:rPr>
        <w:t>87</w:t>
      </w:r>
      <w:r w:rsidRPr="00871C8C">
        <w:rPr>
          <w:i/>
        </w:rPr>
        <w:t>/201</w:t>
      </w:r>
      <w:r w:rsidR="00D95023" w:rsidRPr="00D95023">
        <w:rPr>
          <w:i/>
        </w:rPr>
        <w:t>7</w:t>
      </w:r>
      <w:r w:rsidRPr="00871C8C">
        <w:rPr>
          <w:i/>
        </w:rPr>
        <w:t xml:space="preserve">/NĐ-CP ngày </w:t>
      </w:r>
      <w:r w:rsidR="00D95023" w:rsidRPr="00D95023">
        <w:rPr>
          <w:i/>
        </w:rPr>
        <w:t>26</w:t>
      </w:r>
      <w:r w:rsidRPr="00871C8C">
        <w:rPr>
          <w:i/>
        </w:rPr>
        <w:t xml:space="preserve"> tháng </w:t>
      </w:r>
      <w:r w:rsidR="00D95023" w:rsidRPr="00D95023">
        <w:rPr>
          <w:i/>
        </w:rPr>
        <w:t>7</w:t>
      </w:r>
      <w:r w:rsidRPr="00871C8C">
        <w:rPr>
          <w:i/>
        </w:rPr>
        <w:t xml:space="preserve"> năm 201</w:t>
      </w:r>
      <w:r w:rsidR="00D95023" w:rsidRPr="00D95023">
        <w:rPr>
          <w:i/>
        </w:rPr>
        <w:t>7</w:t>
      </w:r>
      <w:r w:rsidRPr="00871C8C">
        <w:rPr>
          <w:i/>
        </w:rPr>
        <w:t xml:space="preserve"> của Chính phủ quy định chức năng, nhiệm vụ, quyền hạn và cơ cấu tổ chức của Bộ Tài chính;</w:t>
      </w:r>
    </w:p>
    <w:p w:rsidR="00D95023" w:rsidRPr="00743EFD" w:rsidRDefault="00D95023" w:rsidP="00125C08">
      <w:pPr>
        <w:spacing w:before="120"/>
        <w:ind w:firstLine="720"/>
        <w:jc w:val="both"/>
        <w:rPr>
          <w:i/>
        </w:rPr>
      </w:pPr>
      <w:r w:rsidRPr="00743EFD">
        <w:rPr>
          <w:i/>
        </w:rPr>
        <w:t xml:space="preserve">Căn cứ </w:t>
      </w:r>
      <w:r w:rsidR="00743EFD" w:rsidRPr="00743EFD">
        <w:rPr>
          <w:i/>
        </w:rPr>
        <w:t xml:space="preserve">Công văn số 1580/BCA-V03 </w:t>
      </w:r>
      <w:r w:rsidR="00B40ED9" w:rsidRPr="00743EFD">
        <w:rPr>
          <w:i/>
        </w:rPr>
        <w:t xml:space="preserve">của Bộ Công an </w:t>
      </w:r>
      <w:r w:rsidR="00743EFD" w:rsidRPr="00743EFD">
        <w:rPr>
          <w:i/>
        </w:rPr>
        <w:t xml:space="preserve">đề nghị bãi bỏ </w:t>
      </w:r>
      <w:r w:rsidR="00743EFD" w:rsidRPr="00743EFD">
        <w:rPr>
          <w:bCs/>
          <w:i/>
          <w:iCs/>
        </w:rPr>
        <w:t>Thông tư liên tịch số 22/2012/TTLT/BTC-BCA ngày 16</w:t>
      </w:r>
      <w:r w:rsidR="00403A2C" w:rsidRPr="00403A2C">
        <w:rPr>
          <w:bCs/>
          <w:i/>
          <w:iCs/>
        </w:rPr>
        <w:t xml:space="preserve"> tháng </w:t>
      </w:r>
      <w:r w:rsidR="00743EFD" w:rsidRPr="00743EFD">
        <w:rPr>
          <w:bCs/>
          <w:i/>
          <w:iCs/>
        </w:rPr>
        <w:t>02</w:t>
      </w:r>
      <w:r w:rsidR="00403A2C" w:rsidRPr="00403A2C">
        <w:rPr>
          <w:bCs/>
          <w:i/>
          <w:iCs/>
        </w:rPr>
        <w:t xml:space="preserve"> năm </w:t>
      </w:r>
      <w:r w:rsidR="00743EFD" w:rsidRPr="00743EFD">
        <w:rPr>
          <w:bCs/>
          <w:i/>
          <w:iCs/>
        </w:rPr>
        <w:t>2012 của Bộ Tài chính, Bộ Công an hướng dẫn chế độ quản lý và sử dụng kinh phí thực hiện Chương trình hành động phòng, chống tội phạm mua, bán người</w:t>
      </w:r>
      <w:r w:rsidR="00305777" w:rsidRPr="00743EFD">
        <w:rPr>
          <w:bCs/>
          <w:i/>
          <w:iCs/>
        </w:rPr>
        <w:t>;</w:t>
      </w:r>
    </w:p>
    <w:p w:rsidR="00125C08" w:rsidRPr="004A5597" w:rsidRDefault="00125C08" w:rsidP="00125C08">
      <w:pPr>
        <w:pStyle w:val="NormalWeb"/>
        <w:spacing w:before="120" w:beforeAutospacing="0" w:after="0" w:afterAutospacing="0"/>
        <w:ind w:firstLine="720"/>
        <w:jc w:val="both"/>
        <w:rPr>
          <w:i/>
          <w:iCs/>
          <w:sz w:val="28"/>
          <w:szCs w:val="28"/>
          <w:lang w:val="vi-VN"/>
        </w:rPr>
      </w:pPr>
      <w:r w:rsidRPr="004A5597">
        <w:rPr>
          <w:i/>
          <w:iCs/>
          <w:sz w:val="28"/>
          <w:szCs w:val="28"/>
          <w:lang w:val="vi-VN"/>
        </w:rPr>
        <w:t>Theo đề nghị của Vụ trưởng Vụ Tài chín</w:t>
      </w:r>
      <w:r w:rsidR="00A1638A" w:rsidRPr="004A5597">
        <w:rPr>
          <w:i/>
          <w:iCs/>
          <w:sz w:val="28"/>
          <w:szCs w:val="28"/>
          <w:lang w:val="vi-VN"/>
        </w:rPr>
        <w:t>h quốc phòng, an ninh, đặc biệt</w:t>
      </w:r>
      <w:r w:rsidR="007F4613" w:rsidRPr="004A5597">
        <w:rPr>
          <w:i/>
          <w:iCs/>
          <w:sz w:val="28"/>
          <w:szCs w:val="28"/>
          <w:lang w:val="vi-VN"/>
        </w:rPr>
        <w:t>;</w:t>
      </w:r>
    </w:p>
    <w:p w:rsidR="00125C08" w:rsidRPr="004A5597" w:rsidRDefault="00125C08" w:rsidP="00125C08">
      <w:pPr>
        <w:pStyle w:val="NormalWeb"/>
        <w:spacing w:before="120" w:beforeAutospacing="0" w:after="0" w:afterAutospacing="0"/>
        <w:ind w:firstLine="720"/>
        <w:jc w:val="both"/>
        <w:rPr>
          <w:i/>
          <w:iCs/>
          <w:sz w:val="28"/>
          <w:szCs w:val="28"/>
          <w:lang w:val="vi-VN"/>
        </w:rPr>
      </w:pPr>
      <w:r w:rsidRPr="004A5597">
        <w:rPr>
          <w:i/>
          <w:iCs/>
          <w:sz w:val="28"/>
          <w:szCs w:val="28"/>
          <w:lang w:val="vi-VN"/>
        </w:rPr>
        <w:t xml:space="preserve">Bộ trưởng Bộ Tài chính ban hành Thông tư </w:t>
      </w:r>
      <w:r w:rsidR="00743EFD" w:rsidRPr="00743EFD">
        <w:rPr>
          <w:i/>
          <w:iCs/>
          <w:sz w:val="28"/>
          <w:szCs w:val="28"/>
          <w:lang w:val="vi-VN"/>
        </w:rPr>
        <w:t xml:space="preserve">bãi bỏ </w:t>
      </w:r>
      <w:r w:rsidR="00743EFD" w:rsidRPr="00743EFD">
        <w:rPr>
          <w:bCs/>
          <w:i/>
          <w:iCs/>
          <w:sz w:val="28"/>
          <w:szCs w:val="28"/>
          <w:lang w:val="vi-VN"/>
        </w:rPr>
        <w:t>Thông tư liên tịch số 22/2012/TTLT/BTC-BCA ngày 16</w:t>
      </w:r>
      <w:r w:rsidR="00D73CFF" w:rsidRPr="00D73CFF">
        <w:rPr>
          <w:bCs/>
          <w:i/>
          <w:iCs/>
          <w:sz w:val="28"/>
          <w:szCs w:val="28"/>
          <w:lang w:val="vi-VN"/>
        </w:rPr>
        <w:t xml:space="preserve"> tháng </w:t>
      </w:r>
      <w:r w:rsidR="00743EFD" w:rsidRPr="00743EFD">
        <w:rPr>
          <w:bCs/>
          <w:i/>
          <w:iCs/>
          <w:sz w:val="28"/>
          <w:szCs w:val="28"/>
          <w:lang w:val="vi-VN"/>
        </w:rPr>
        <w:t>02</w:t>
      </w:r>
      <w:r w:rsidR="00D73CFF" w:rsidRPr="00D73CFF">
        <w:rPr>
          <w:bCs/>
          <w:i/>
          <w:iCs/>
          <w:sz w:val="28"/>
          <w:szCs w:val="28"/>
          <w:lang w:val="vi-VN"/>
        </w:rPr>
        <w:t xml:space="preserve"> nă</w:t>
      </w:r>
      <w:r w:rsidR="00D73CFF" w:rsidRPr="00817311">
        <w:rPr>
          <w:bCs/>
          <w:i/>
          <w:iCs/>
          <w:sz w:val="28"/>
          <w:szCs w:val="28"/>
          <w:lang w:val="vi-VN"/>
        </w:rPr>
        <w:t xml:space="preserve">m </w:t>
      </w:r>
      <w:r w:rsidR="00743EFD" w:rsidRPr="00743EFD">
        <w:rPr>
          <w:bCs/>
          <w:i/>
          <w:iCs/>
          <w:sz w:val="28"/>
          <w:szCs w:val="28"/>
          <w:lang w:val="vi-VN"/>
        </w:rPr>
        <w:t>2012 của Bộ Tài chính, Bộ Công an</w:t>
      </w:r>
      <w:r w:rsidR="00743EFD" w:rsidRPr="00743EFD">
        <w:rPr>
          <w:bCs/>
          <w:i/>
          <w:iCs/>
          <w:lang w:val="vi-VN"/>
        </w:rPr>
        <w:t xml:space="preserve"> </w:t>
      </w:r>
      <w:r w:rsidR="00743EFD" w:rsidRPr="00743EFD">
        <w:rPr>
          <w:bCs/>
          <w:i/>
          <w:iCs/>
          <w:sz w:val="28"/>
          <w:szCs w:val="28"/>
          <w:lang w:val="vi-VN"/>
        </w:rPr>
        <w:t>hướng dẫn chế độ quản lý và sử dụng kinh phí thực hiện Chương trình hành động phòng, chống tội phạm mua, bán người</w:t>
      </w:r>
      <w:r w:rsidRPr="004A5597">
        <w:rPr>
          <w:i/>
          <w:iCs/>
          <w:sz w:val="28"/>
          <w:szCs w:val="28"/>
          <w:lang w:val="vi-VN"/>
        </w:rPr>
        <w:t>.</w:t>
      </w:r>
    </w:p>
    <w:p w:rsidR="00125C08" w:rsidRPr="00B14B5D" w:rsidRDefault="00125C08" w:rsidP="00125C08">
      <w:pPr>
        <w:pStyle w:val="NormalWeb"/>
        <w:spacing w:before="0" w:beforeAutospacing="0" w:after="0" w:afterAutospacing="0"/>
        <w:ind w:firstLine="720"/>
        <w:jc w:val="both"/>
        <w:rPr>
          <w:iCs/>
          <w:sz w:val="28"/>
          <w:szCs w:val="28"/>
          <w:lang w:val="vi-VN"/>
        </w:rPr>
      </w:pPr>
    </w:p>
    <w:p w:rsidR="00125C08" w:rsidRPr="00BE6657" w:rsidRDefault="00125C08" w:rsidP="00125C08">
      <w:pPr>
        <w:spacing w:before="240"/>
        <w:ind w:firstLine="720"/>
        <w:jc w:val="both"/>
        <w:rPr>
          <w:b/>
        </w:rPr>
      </w:pPr>
      <w:r w:rsidRPr="00AF75A9">
        <w:rPr>
          <w:b/>
        </w:rPr>
        <w:t xml:space="preserve">Điều 1. </w:t>
      </w:r>
      <w:r w:rsidR="00743EFD" w:rsidRPr="00743EFD">
        <w:rPr>
          <w:b/>
        </w:rPr>
        <w:t>Bãi bỏ văn bản quy phạm pháp luật</w:t>
      </w:r>
    </w:p>
    <w:p w:rsidR="00743EFD" w:rsidRPr="00BE6657" w:rsidRDefault="00743EFD" w:rsidP="00125C08">
      <w:pPr>
        <w:spacing w:before="240"/>
        <w:ind w:firstLine="720"/>
        <w:jc w:val="both"/>
        <w:rPr>
          <w:iCs/>
        </w:rPr>
      </w:pPr>
      <w:bookmarkStart w:id="0" w:name="_GoBack"/>
      <w:r w:rsidRPr="00BE6657">
        <w:t xml:space="preserve">Bãi bỏ </w:t>
      </w:r>
      <w:r w:rsidRPr="00743EFD">
        <w:rPr>
          <w:bCs/>
          <w:iCs/>
        </w:rPr>
        <w:t>Thông tư liên tịch số 22/2012/TTLT/BTC-BCA ngày 16</w:t>
      </w:r>
      <w:r w:rsidR="00817311" w:rsidRPr="00BE6657">
        <w:rPr>
          <w:bCs/>
          <w:iCs/>
        </w:rPr>
        <w:t xml:space="preserve"> tháng </w:t>
      </w:r>
      <w:r w:rsidRPr="00743EFD">
        <w:rPr>
          <w:bCs/>
          <w:iCs/>
        </w:rPr>
        <w:t>02</w:t>
      </w:r>
      <w:r w:rsidR="00817311" w:rsidRPr="00BE6657">
        <w:rPr>
          <w:bCs/>
          <w:iCs/>
        </w:rPr>
        <w:t xml:space="preserve"> năm </w:t>
      </w:r>
      <w:r w:rsidRPr="00743EFD">
        <w:rPr>
          <w:bCs/>
          <w:iCs/>
        </w:rPr>
        <w:t>2012 của Bộ Tài chính, Bộ Công an hướng dẫn chế độ quản lý và sử dụng kinh phí thực hiện Chương trình hành động phòng, chống tội phạm mua, bán người</w:t>
      </w:r>
      <w:r w:rsidRPr="00743EFD">
        <w:rPr>
          <w:iCs/>
        </w:rPr>
        <w:t>.</w:t>
      </w:r>
    </w:p>
    <w:bookmarkEnd w:id="0"/>
    <w:p w:rsidR="00125C08" w:rsidRPr="00755DC5" w:rsidRDefault="00125C08" w:rsidP="00125C08">
      <w:pPr>
        <w:spacing w:before="240" w:line="264" w:lineRule="auto"/>
        <w:ind w:firstLine="720"/>
        <w:jc w:val="both"/>
        <w:rPr>
          <w:b/>
          <w:lang w:val="nl-NL"/>
        </w:rPr>
      </w:pPr>
      <w:r w:rsidRPr="00755DC5">
        <w:rPr>
          <w:b/>
          <w:lang w:val="nl-NL"/>
        </w:rPr>
        <w:t xml:space="preserve">Điều 2. </w:t>
      </w:r>
      <w:r w:rsidR="00743EFD">
        <w:rPr>
          <w:b/>
          <w:lang w:val="nl-NL"/>
        </w:rPr>
        <w:t>T</w:t>
      </w:r>
      <w:r w:rsidR="00743EFD" w:rsidRPr="00743EFD">
        <w:rPr>
          <w:b/>
          <w:lang w:val="nl-NL"/>
        </w:rPr>
        <w:t>ổ</w:t>
      </w:r>
      <w:r w:rsidR="00743EFD">
        <w:rPr>
          <w:b/>
          <w:lang w:val="nl-NL"/>
        </w:rPr>
        <w:t xml:space="preserve"> ch</w:t>
      </w:r>
      <w:r w:rsidR="00743EFD" w:rsidRPr="00743EFD">
        <w:rPr>
          <w:b/>
          <w:lang w:val="nl-NL"/>
        </w:rPr>
        <w:t>ứ</w:t>
      </w:r>
      <w:r w:rsidR="00743EFD">
        <w:rPr>
          <w:b/>
          <w:lang w:val="nl-NL"/>
        </w:rPr>
        <w:t>c th</w:t>
      </w:r>
      <w:r w:rsidR="00743EFD" w:rsidRPr="00743EFD">
        <w:rPr>
          <w:b/>
          <w:lang w:val="nl-NL"/>
        </w:rPr>
        <w:t>ực</w:t>
      </w:r>
      <w:r w:rsidR="00743EFD">
        <w:rPr>
          <w:b/>
          <w:lang w:val="nl-NL"/>
        </w:rPr>
        <w:t xml:space="preserve"> hi</w:t>
      </w:r>
      <w:r w:rsidR="00743EFD" w:rsidRPr="00743EFD">
        <w:rPr>
          <w:b/>
          <w:lang w:val="nl-NL"/>
        </w:rPr>
        <w:t>ện</w:t>
      </w:r>
      <w:r w:rsidRPr="00755DC5">
        <w:rPr>
          <w:b/>
          <w:lang w:val="nl-NL"/>
        </w:rPr>
        <w:t xml:space="preserve"> </w:t>
      </w:r>
    </w:p>
    <w:p w:rsidR="00721CE9" w:rsidRDefault="00B12BF2" w:rsidP="00721CE9">
      <w:pPr>
        <w:pStyle w:val="NormalWeb"/>
        <w:spacing w:before="120" w:beforeAutospacing="0" w:after="0" w:afterAutospacing="0"/>
        <w:ind w:firstLine="720"/>
        <w:jc w:val="both"/>
        <w:rPr>
          <w:bCs/>
          <w:sz w:val="28"/>
          <w:szCs w:val="28"/>
          <w:lang w:val="nl-NL"/>
        </w:rPr>
      </w:pPr>
      <w:r>
        <w:rPr>
          <w:bCs/>
          <w:sz w:val="28"/>
          <w:szCs w:val="28"/>
          <w:lang w:val="nl-NL"/>
        </w:rPr>
        <w:t xml:space="preserve">1. </w:t>
      </w:r>
      <w:r w:rsidR="00125C08" w:rsidRPr="00755DC5">
        <w:rPr>
          <w:bCs/>
          <w:sz w:val="28"/>
          <w:szCs w:val="28"/>
          <w:lang w:val="nl-NL"/>
        </w:rPr>
        <w:t xml:space="preserve">Thông tư này </w:t>
      </w:r>
      <w:r w:rsidR="00743EFD">
        <w:rPr>
          <w:bCs/>
          <w:sz w:val="28"/>
          <w:szCs w:val="28"/>
          <w:lang w:val="nl-NL"/>
        </w:rPr>
        <w:t>c</w:t>
      </w:r>
      <w:r w:rsidR="00743EFD" w:rsidRPr="00743EFD">
        <w:rPr>
          <w:bCs/>
          <w:sz w:val="28"/>
          <w:szCs w:val="28"/>
          <w:lang w:val="nl-NL"/>
        </w:rPr>
        <w:t>ó</w:t>
      </w:r>
      <w:r w:rsidR="00743EFD">
        <w:rPr>
          <w:bCs/>
          <w:sz w:val="28"/>
          <w:szCs w:val="28"/>
          <w:lang w:val="nl-NL"/>
        </w:rPr>
        <w:t xml:space="preserve"> hi</w:t>
      </w:r>
      <w:r w:rsidR="00743EFD" w:rsidRPr="00743EFD">
        <w:rPr>
          <w:bCs/>
          <w:sz w:val="28"/>
          <w:szCs w:val="28"/>
          <w:lang w:val="nl-NL"/>
        </w:rPr>
        <w:t>ệu</w:t>
      </w:r>
      <w:r w:rsidR="00743EFD">
        <w:rPr>
          <w:bCs/>
          <w:sz w:val="28"/>
          <w:szCs w:val="28"/>
          <w:lang w:val="nl-NL"/>
        </w:rPr>
        <w:t xml:space="preserve"> l</w:t>
      </w:r>
      <w:r w:rsidR="00743EFD" w:rsidRPr="00743EFD">
        <w:rPr>
          <w:bCs/>
          <w:sz w:val="28"/>
          <w:szCs w:val="28"/>
          <w:lang w:val="nl-NL"/>
        </w:rPr>
        <w:t>ực</w:t>
      </w:r>
      <w:r w:rsidR="00743EFD">
        <w:rPr>
          <w:bCs/>
          <w:sz w:val="28"/>
          <w:szCs w:val="28"/>
          <w:lang w:val="nl-NL"/>
        </w:rPr>
        <w:t xml:space="preserve"> thi h</w:t>
      </w:r>
      <w:r w:rsidR="00743EFD" w:rsidRPr="00743EFD">
        <w:rPr>
          <w:bCs/>
          <w:sz w:val="28"/>
          <w:szCs w:val="28"/>
          <w:lang w:val="nl-NL"/>
        </w:rPr>
        <w:t>ành</w:t>
      </w:r>
      <w:r w:rsidR="00743EFD">
        <w:rPr>
          <w:bCs/>
          <w:sz w:val="28"/>
          <w:szCs w:val="28"/>
          <w:lang w:val="nl-NL"/>
        </w:rPr>
        <w:t xml:space="preserve"> t</w:t>
      </w:r>
      <w:r w:rsidR="00743EFD" w:rsidRPr="00743EFD">
        <w:rPr>
          <w:bCs/>
          <w:sz w:val="28"/>
          <w:szCs w:val="28"/>
          <w:lang w:val="nl-NL"/>
        </w:rPr>
        <w:t>ừ</w:t>
      </w:r>
      <w:r w:rsidR="00743EFD">
        <w:rPr>
          <w:bCs/>
          <w:sz w:val="28"/>
          <w:szCs w:val="28"/>
          <w:lang w:val="nl-NL"/>
        </w:rPr>
        <w:t xml:space="preserve"> ng</w:t>
      </w:r>
      <w:r w:rsidR="00743EFD" w:rsidRPr="00743EFD">
        <w:rPr>
          <w:bCs/>
          <w:sz w:val="28"/>
          <w:szCs w:val="28"/>
          <w:lang w:val="nl-NL"/>
        </w:rPr>
        <w:t>ày</w:t>
      </w:r>
      <w:r w:rsidR="00BE6657">
        <w:rPr>
          <w:bCs/>
          <w:sz w:val="28"/>
          <w:szCs w:val="28"/>
          <w:lang w:val="nl-NL"/>
        </w:rPr>
        <w:t xml:space="preserve"> 27</w:t>
      </w:r>
      <w:r w:rsidR="00743EFD">
        <w:rPr>
          <w:bCs/>
          <w:sz w:val="28"/>
          <w:szCs w:val="28"/>
          <w:lang w:val="nl-NL"/>
        </w:rPr>
        <w:t xml:space="preserve"> th</w:t>
      </w:r>
      <w:r w:rsidR="00743EFD" w:rsidRPr="00743EFD">
        <w:rPr>
          <w:bCs/>
          <w:sz w:val="28"/>
          <w:szCs w:val="28"/>
          <w:lang w:val="nl-NL"/>
        </w:rPr>
        <w:t>áng</w:t>
      </w:r>
      <w:r w:rsidR="00743EFD">
        <w:rPr>
          <w:bCs/>
          <w:sz w:val="28"/>
          <w:szCs w:val="28"/>
          <w:lang w:val="nl-NL"/>
        </w:rPr>
        <w:t xml:space="preserve"> </w:t>
      </w:r>
      <w:r w:rsidR="00BE6657">
        <w:rPr>
          <w:bCs/>
          <w:sz w:val="28"/>
          <w:szCs w:val="28"/>
          <w:lang w:val="nl-NL"/>
        </w:rPr>
        <w:t>8</w:t>
      </w:r>
      <w:r w:rsidR="00743EFD">
        <w:rPr>
          <w:bCs/>
          <w:sz w:val="28"/>
          <w:szCs w:val="28"/>
          <w:lang w:val="nl-NL"/>
        </w:rPr>
        <w:t xml:space="preserve"> n</w:t>
      </w:r>
      <w:r w:rsidR="00743EFD" w:rsidRPr="00743EFD">
        <w:rPr>
          <w:bCs/>
          <w:sz w:val="28"/>
          <w:szCs w:val="28"/>
          <w:lang w:val="nl-NL"/>
        </w:rPr>
        <w:t>ă</w:t>
      </w:r>
      <w:r w:rsidR="00743EFD">
        <w:rPr>
          <w:bCs/>
          <w:sz w:val="28"/>
          <w:szCs w:val="28"/>
          <w:lang w:val="nl-NL"/>
        </w:rPr>
        <w:t>m 2019</w:t>
      </w:r>
      <w:r w:rsidR="00721CE9">
        <w:rPr>
          <w:bCs/>
          <w:sz w:val="28"/>
          <w:szCs w:val="28"/>
          <w:lang w:val="nl-NL"/>
        </w:rPr>
        <w:t>.</w:t>
      </w:r>
    </w:p>
    <w:p w:rsidR="00125C08" w:rsidRPr="003D2FE8" w:rsidRDefault="00B12BF2" w:rsidP="00125C08">
      <w:pPr>
        <w:spacing w:before="120" w:line="264" w:lineRule="auto"/>
        <w:ind w:firstLine="720"/>
        <w:jc w:val="both"/>
        <w:rPr>
          <w:lang w:val="es-ES_tradnl"/>
        </w:rPr>
      </w:pPr>
      <w:r>
        <w:rPr>
          <w:lang w:val="es-ES_tradnl"/>
        </w:rPr>
        <w:lastRenderedPageBreak/>
        <w:t>2. V</w:t>
      </w:r>
      <w:r w:rsidRPr="00B12BF2">
        <w:rPr>
          <w:lang w:val="es-ES_tradnl"/>
        </w:rPr>
        <w:t>ụ</w:t>
      </w:r>
      <w:r>
        <w:rPr>
          <w:lang w:val="es-ES_tradnl"/>
        </w:rPr>
        <w:t xml:space="preserve"> trư</w:t>
      </w:r>
      <w:r w:rsidRPr="00B12BF2">
        <w:rPr>
          <w:lang w:val="es-ES_tradnl"/>
        </w:rPr>
        <w:t>ởng</w:t>
      </w:r>
      <w:r>
        <w:rPr>
          <w:lang w:val="es-ES_tradnl"/>
        </w:rPr>
        <w:t xml:space="preserve"> V</w:t>
      </w:r>
      <w:r w:rsidRPr="00B12BF2">
        <w:rPr>
          <w:lang w:val="es-ES_tradnl"/>
        </w:rPr>
        <w:t>ụ</w:t>
      </w:r>
      <w:r>
        <w:rPr>
          <w:lang w:val="es-ES_tradnl"/>
        </w:rPr>
        <w:t xml:space="preserve"> T</w:t>
      </w:r>
      <w:r w:rsidRPr="00B12BF2">
        <w:rPr>
          <w:lang w:val="es-ES_tradnl"/>
        </w:rPr>
        <w:t>ài</w:t>
      </w:r>
      <w:r>
        <w:rPr>
          <w:lang w:val="es-ES_tradnl"/>
        </w:rPr>
        <w:t xml:space="preserve"> ch</w:t>
      </w:r>
      <w:r w:rsidRPr="00B12BF2">
        <w:rPr>
          <w:lang w:val="es-ES_tradnl"/>
        </w:rPr>
        <w:t>í</w:t>
      </w:r>
      <w:r>
        <w:rPr>
          <w:lang w:val="es-ES_tradnl"/>
        </w:rPr>
        <w:t>nh qu</w:t>
      </w:r>
      <w:r w:rsidRPr="00B12BF2">
        <w:rPr>
          <w:lang w:val="es-ES_tradnl"/>
        </w:rPr>
        <w:t>ốc</w:t>
      </w:r>
      <w:r>
        <w:rPr>
          <w:lang w:val="es-ES_tradnl"/>
        </w:rPr>
        <w:t xml:space="preserve"> ph</w:t>
      </w:r>
      <w:r w:rsidRPr="00B12BF2">
        <w:rPr>
          <w:lang w:val="es-ES_tradnl"/>
        </w:rPr>
        <w:t>òng</w:t>
      </w:r>
      <w:r>
        <w:rPr>
          <w:lang w:val="es-ES_tradnl"/>
        </w:rPr>
        <w:t>, an ninh, đ</w:t>
      </w:r>
      <w:r w:rsidRPr="00B12BF2">
        <w:rPr>
          <w:lang w:val="es-ES_tradnl"/>
        </w:rPr>
        <w:t>ặc</w:t>
      </w:r>
      <w:r>
        <w:rPr>
          <w:lang w:val="es-ES_tradnl"/>
        </w:rPr>
        <w:t xml:space="preserve"> bi</w:t>
      </w:r>
      <w:r w:rsidRPr="00B12BF2">
        <w:rPr>
          <w:lang w:val="es-ES_tradnl"/>
        </w:rPr>
        <w:t>ệt</w:t>
      </w:r>
      <w:r>
        <w:rPr>
          <w:lang w:val="es-ES_tradnl"/>
        </w:rPr>
        <w:t>, V</w:t>
      </w:r>
      <w:r w:rsidRPr="00B12BF2">
        <w:rPr>
          <w:lang w:val="es-ES_tradnl"/>
        </w:rPr>
        <w:t>ụ</w:t>
      </w:r>
      <w:r>
        <w:rPr>
          <w:lang w:val="es-ES_tradnl"/>
        </w:rPr>
        <w:t xml:space="preserve"> trư</w:t>
      </w:r>
      <w:r w:rsidRPr="00B12BF2">
        <w:rPr>
          <w:lang w:val="es-ES_tradnl"/>
        </w:rPr>
        <w:t>ởng</w:t>
      </w:r>
      <w:r>
        <w:rPr>
          <w:lang w:val="es-ES_tradnl"/>
        </w:rPr>
        <w:t xml:space="preserve"> V</w:t>
      </w:r>
      <w:r w:rsidRPr="00B12BF2">
        <w:rPr>
          <w:lang w:val="es-ES_tradnl"/>
        </w:rPr>
        <w:t>ụ</w:t>
      </w:r>
      <w:r>
        <w:rPr>
          <w:lang w:val="es-ES_tradnl"/>
        </w:rPr>
        <w:t xml:space="preserve"> Ph</w:t>
      </w:r>
      <w:r w:rsidRPr="00B12BF2">
        <w:rPr>
          <w:lang w:val="es-ES_tradnl"/>
        </w:rPr>
        <w:t>áp</w:t>
      </w:r>
      <w:r>
        <w:rPr>
          <w:lang w:val="es-ES_tradnl"/>
        </w:rPr>
        <w:t xml:space="preserve"> ch</w:t>
      </w:r>
      <w:r w:rsidRPr="00B12BF2">
        <w:rPr>
          <w:lang w:val="es-ES_tradnl"/>
        </w:rPr>
        <w:t>ế</w:t>
      </w:r>
      <w:r>
        <w:rPr>
          <w:lang w:val="es-ES_tradnl"/>
        </w:rPr>
        <w:t xml:space="preserve"> v</w:t>
      </w:r>
      <w:r w:rsidRPr="00B12BF2">
        <w:rPr>
          <w:lang w:val="es-ES_tradnl"/>
        </w:rPr>
        <w:t>à</w:t>
      </w:r>
      <w:r>
        <w:rPr>
          <w:lang w:val="es-ES_tradnl"/>
        </w:rPr>
        <w:t xml:space="preserve"> c</w:t>
      </w:r>
      <w:r w:rsidRPr="00B12BF2">
        <w:rPr>
          <w:lang w:val="es-ES_tradnl"/>
        </w:rPr>
        <w:t>ác</w:t>
      </w:r>
      <w:r>
        <w:rPr>
          <w:lang w:val="es-ES_tradnl"/>
        </w:rPr>
        <w:t xml:space="preserve"> đ</w:t>
      </w:r>
      <w:r w:rsidRPr="00B12BF2">
        <w:rPr>
          <w:lang w:val="es-ES_tradnl"/>
        </w:rPr>
        <w:t>ơ</w:t>
      </w:r>
      <w:r>
        <w:rPr>
          <w:lang w:val="es-ES_tradnl"/>
        </w:rPr>
        <w:t>n v</w:t>
      </w:r>
      <w:r w:rsidRPr="00B12BF2">
        <w:rPr>
          <w:lang w:val="es-ES_tradnl"/>
        </w:rPr>
        <w:t>ị</w:t>
      </w:r>
      <w:r>
        <w:rPr>
          <w:lang w:val="es-ES_tradnl"/>
        </w:rPr>
        <w:t xml:space="preserve"> thu</w:t>
      </w:r>
      <w:r w:rsidRPr="00B12BF2">
        <w:rPr>
          <w:lang w:val="es-ES_tradnl"/>
        </w:rPr>
        <w:t>ộc</w:t>
      </w:r>
      <w:r>
        <w:rPr>
          <w:lang w:val="es-ES_tradnl"/>
        </w:rPr>
        <w:t xml:space="preserve"> B</w:t>
      </w:r>
      <w:r w:rsidRPr="00B12BF2">
        <w:rPr>
          <w:lang w:val="es-ES_tradnl"/>
        </w:rPr>
        <w:t>ộ</w:t>
      </w:r>
      <w:r>
        <w:rPr>
          <w:lang w:val="es-ES_tradnl"/>
        </w:rPr>
        <w:t>, c</w:t>
      </w:r>
      <w:r w:rsidRPr="00B12BF2">
        <w:rPr>
          <w:lang w:val="es-ES_tradnl"/>
        </w:rPr>
        <w:t>ác</w:t>
      </w:r>
      <w:r>
        <w:rPr>
          <w:lang w:val="es-ES_tradnl"/>
        </w:rPr>
        <w:t xml:space="preserve"> c</w:t>
      </w:r>
      <w:r w:rsidRPr="00B12BF2">
        <w:rPr>
          <w:lang w:val="es-ES_tradnl"/>
        </w:rPr>
        <w:t>ơ</w:t>
      </w:r>
      <w:r>
        <w:rPr>
          <w:lang w:val="es-ES_tradnl"/>
        </w:rPr>
        <w:t xml:space="preserve"> quan c</w:t>
      </w:r>
      <w:r w:rsidRPr="00B12BF2">
        <w:rPr>
          <w:lang w:val="es-ES_tradnl"/>
        </w:rPr>
        <w:t>ó</w:t>
      </w:r>
      <w:r>
        <w:rPr>
          <w:lang w:val="es-ES_tradnl"/>
        </w:rPr>
        <w:t xml:space="preserve"> li</w:t>
      </w:r>
      <w:r w:rsidRPr="00B12BF2">
        <w:rPr>
          <w:lang w:val="es-ES_tradnl"/>
        </w:rPr>
        <w:t>ê</w:t>
      </w:r>
      <w:r>
        <w:rPr>
          <w:lang w:val="es-ES_tradnl"/>
        </w:rPr>
        <w:t>n quan ch</w:t>
      </w:r>
      <w:r w:rsidRPr="00B12BF2">
        <w:rPr>
          <w:lang w:val="es-ES_tradnl"/>
        </w:rPr>
        <w:t>ịu</w:t>
      </w:r>
      <w:r>
        <w:rPr>
          <w:lang w:val="es-ES_tradnl"/>
        </w:rPr>
        <w:t xml:space="preserve"> tr</w:t>
      </w:r>
      <w:r w:rsidRPr="00B12BF2">
        <w:rPr>
          <w:lang w:val="es-ES_tradnl"/>
        </w:rPr>
        <w:t>ách</w:t>
      </w:r>
      <w:r>
        <w:rPr>
          <w:lang w:val="es-ES_tradnl"/>
        </w:rPr>
        <w:t xml:space="preserve"> nhi</w:t>
      </w:r>
      <w:r w:rsidRPr="00B12BF2">
        <w:rPr>
          <w:lang w:val="es-ES_tradnl"/>
        </w:rPr>
        <w:t>ệm</w:t>
      </w:r>
      <w:r>
        <w:rPr>
          <w:lang w:val="es-ES_tradnl"/>
        </w:rPr>
        <w:t xml:space="preserve"> thi h</w:t>
      </w:r>
      <w:r w:rsidRPr="00B12BF2">
        <w:rPr>
          <w:lang w:val="es-ES_tradnl"/>
        </w:rPr>
        <w:t>ành</w:t>
      </w:r>
      <w:r>
        <w:rPr>
          <w:lang w:val="es-ES_tradnl"/>
        </w:rPr>
        <w:t xml:space="preserve"> Th</w:t>
      </w:r>
      <w:r w:rsidRPr="00B12BF2">
        <w:rPr>
          <w:lang w:val="es-ES_tradnl"/>
        </w:rPr>
        <w:t>ô</w:t>
      </w:r>
      <w:r>
        <w:rPr>
          <w:lang w:val="es-ES_tradnl"/>
        </w:rPr>
        <w:t>ng t</w:t>
      </w:r>
      <w:r w:rsidRPr="00B12BF2">
        <w:rPr>
          <w:lang w:val="es-ES_tradnl"/>
        </w:rPr>
        <w:t>ư</w:t>
      </w:r>
      <w:r>
        <w:rPr>
          <w:lang w:val="es-ES_tradnl"/>
        </w:rPr>
        <w:t xml:space="preserve"> n</w:t>
      </w:r>
      <w:r w:rsidRPr="00B12BF2">
        <w:rPr>
          <w:lang w:val="es-ES_tradnl"/>
        </w:rPr>
        <w:t>ày</w:t>
      </w:r>
      <w:r w:rsidR="00125C08" w:rsidRPr="003D2FE8">
        <w:rPr>
          <w:lang w:val="es-ES_tradnl"/>
        </w:rPr>
        <w:t>./.</w:t>
      </w:r>
    </w:p>
    <w:p w:rsidR="001C55E1" w:rsidRPr="003D2FE8" w:rsidRDefault="001C55E1" w:rsidP="00125C08">
      <w:pPr>
        <w:spacing w:after="120"/>
        <w:ind w:firstLine="720"/>
        <w:jc w:val="both"/>
        <w:rPr>
          <w:lang w:val="es-ES_tradnl"/>
        </w:rPr>
      </w:pPr>
    </w:p>
    <w:tbl>
      <w:tblPr>
        <w:tblW w:w="9747" w:type="dxa"/>
        <w:tblLook w:val="01E0" w:firstRow="1" w:lastRow="1" w:firstColumn="1" w:lastColumn="1" w:noHBand="0" w:noVBand="0"/>
      </w:tblPr>
      <w:tblGrid>
        <w:gridCol w:w="4928"/>
        <w:gridCol w:w="4819"/>
      </w:tblGrid>
      <w:tr w:rsidR="00125C08" w:rsidRPr="003D2FE8" w:rsidTr="005436A1">
        <w:tc>
          <w:tcPr>
            <w:tcW w:w="4928" w:type="dxa"/>
            <w:tcBorders>
              <w:top w:val="nil"/>
              <w:left w:val="nil"/>
              <w:bottom w:val="nil"/>
              <w:right w:val="nil"/>
            </w:tcBorders>
            <w:shd w:val="clear" w:color="auto" w:fill="auto"/>
          </w:tcPr>
          <w:p w:rsidR="00125C08" w:rsidRPr="00AA129A" w:rsidRDefault="00125C08" w:rsidP="00BC72C3">
            <w:pPr>
              <w:jc w:val="both"/>
              <w:rPr>
                <w:b/>
                <w:i/>
                <w:sz w:val="24"/>
                <w:szCs w:val="24"/>
                <w:lang w:val="es-ES_tradnl"/>
              </w:rPr>
            </w:pPr>
            <w:r w:rsidRPr="00AA129A">
              <w:rPr>
                <w:b/>
                <w:i/>
                <w:sz w:val="24"/>
                <w:szCs w:val="24"/>
                <w:lang w:val="es-ES_tradnl"/>
              </w:rPr>
              <w:t>Nơi nhận:</w:t>
            </w:r>
          </w:p>
          <w:p w:rsidR="00125C08" w:rsidRDefault="00125C08" w:rsidP="00BC72C3">
            <w:pPr>
              <w:jc w:val="both"/>
              <w:rPr>
                <w:sz w:val="22"/>
                <w:szCs w:val="22"/>
                <w:lang w:val="es-ES_tradnl"/>
              </w:rPr>
            </w:pPr>
            <w:r>
              <w:rPr>
                <w:sz w:val="22"/>
                <w:szCs w:val="22"/>
                <w:lang w:val="es-ES_tradnl"/>
              </w:rPr>
              <w:t>- Th</w:t>
            </w:r>
            <w:r w:rsidRPr="00AF1613">
              <w:rPr>
                <w:sz w:val="22"/>
                <w:szCs w:val="22"/>
                <w:lang w:val="es-ES_tradnl"/>
              </w:rPr>
              <w:t>ủ</w:t>
            </w:r>
            <w:r>
              <w:rPr>
                <w:sz w:val="22"/>
                <w:szCs w:val="22"/>
                <w:lang w:val="es-ES_tradnl"/>
              </w:rPr>
              <w:t xml:space="preserve"> tư</w:t>
            </w:r>
            <w:r w:rsidRPr="00AF1613">
              <w:rPr>
                <w:sz w:val="22"/>
                <w:szCs w:val="22"/>
                <w:lang w:val="es-ES_tradnl"/>
              </w:rPr>
              <w:t>ớng</w:t>
            </w:r>
            <w:r>
              <w:rPr>
                <w:sz w:val="22"/>
                <w:szCs w:val="22"/>
                <w:lang w:val="es-ES_tradnl"/>
              </w:rPr>
              <w:t>, c</w:t>
            </w:r>
            <w:r w:rsidRPr="00AF1613">
              <w:rPr>
                <w:sz w:val="22"/>
                <w:szCs w:val="22"/>
                <w:lang w:val="es-ES_tradnl"/>
              </w:rPr>
              <w:t>á</w:t>
            </w:r>
            <w:r>
              <w:rPr>
                <w:sz w:val="22"/>
                <w:szCs w:val="22"/>
                <w:lang w:val="es-ES_tradnl"/>
              </w:rPr>
              <w:t>c Ph</w:t>
            </w:r>
            <w:r w:rsidRPr="00AF1613">
              <w:rPr>
                <w:sz w:val="22"/>
                <w:szCs w:val="22"/>
                <w:lang w:val="es-ES_tradnl"/>
              </w:rPr>
              <w:t>ó</w:t>
            </w:r>
            <w:r>
              <w:rPr>
                <w:sz w:val="22"/>
                <w:szCs w:val="22"/>
                <w:lang w:val="es-ES_tradnl"/>
              </w:rPr>
              <w:t xml:space="preserve"> Th</w:t>
            </w:r>
            <w:r w:rsidRPr="00AF1613">
              <w:rPr>
                <w:sz w:val="22"/>
                <w:szCs w:val="22"/>
                <w:lang w:val="es-ES_tradnl"/>
              </w:rPr>
              <w:t>ủ</w:t>
            </w:r>
            <w:r>
              <w:rPr>
                <w:sz w:val="22"/>
                <w:szCs w:val="22"/>
                <w:lang w:val="es-ES_tradnl"/>
              </w:rPr>
              <w:t xml:space="preserve"> tư</w:t>
            </w:r>
            <w:r w:rsidRPr="00AF1613">
              <w:rPr>
                <w:sz w:val="22"/>
                <w:szCs w:val="22"/>
                <w:lang w:val="es-ES_tradnl"/>
              </w:rPr>
              <w:t>ớng</w:t>
            </w:r>
            <w:r>
              <w:rPr>
                <w:sz w:val="22"/>
                <w:szCs w:val="22"/>
                <w:lang w:val="es-ES_tradnl"/>
              </w:rPr>
              <w:t xml:space="preserve"> CP;</w:t>
            </w:r>
          </w:p>
          <w:p w:rsidR="00125C08" w:rsidRPr="003D2FE8" w:rsidRDefault="00125C08" w:rsidP="00BC72C3">
            <w:pPr>
              <w:jc w:val="both"/>
              <w:rPr>
                <w:sz w:val="22"/>
                <w:szCs w:val="22"/>
                <w:lang w:val="es-ES_tradnl"/>
              </w:rPr>
            </w:pPr>
            <w:r w:rsidRPr="003D2FE8">
              <w:rPr>
                <w:sz w:val="22"/>
                <w:szCs w:val="22"/>
                <w:lang w:val="es-ES_tradnl"/>
              </w:rPr>
              <w:t>- V</w:t>
            </w:r>
            <w:r w:rsidRPr="00764AD0">
              <w:rPr>
                <w:sz w:val="22"/>
                <w:szCs w:val="22"/>
                <w:lang w:val="es-ES_tradnl"/>
              </w:rPr>
              <w:t>ă</w:t>
            </w:r>
            <w:r>
              <w:rPr>
                <w:sz w:val="22"/>
                <w:szCs w:val="22"/>
                <w:lang w:val="es-ES_tradnl"/>
              </w:rPr>
              <w:t>n ph</w:t>
            </w:r>
            <w:r w:rsidRPr="00764AD0">
              <w:rPr>
                <w:sz w:val="22"/>
                <w:szCs w:val="22"/>
                <w:lang w:val="es-ES_tradnl"/>
              </w:rPr>
              <w:t>òng</w:t>
            </w:r>
            <w:r>
              <w:rPr>
                <w:sz w:val="22"/>
                <w:szCs w:val="22"/>
                <w:lang w:val="es-ES_tradnl"/>
              </w:rPr>
              <w:t xml:space="preserve"> Trung </w:t>
            </w:r>
            <w:r w:rsidRPr="00764AD0">
              <w:rPr>
                <w:sz w:val="22"/>
                <w:szCs w:val="22"/>
                <w:lang w:val="es-ES_tradnl"/>
              </w:rPr>
              <w:t>ươ</w:t>
            </w:r>
            <w:r>
              <w:rPr>
                <w:sz w:val="22"/>
                <w:szCs w:val="22"/>
                <w:lang w:val="es-ES_tradnl"/>
              </w:rPr>
              <w:t>ng</w:t>
            </w:r>
            <w:r w:rsidRPr="003D2FE8">
              <w:rPr>
                <w:sz w:val="22"/>
                <w:szCs w:val="22"/>
                <w:lang w:val="es-ES_tradnl"/>
              </w:rPr>
              <w:t xml:space="preserve"> Đảng;</w:t>
            </w:r>
          </w:p>
          <w:p w:rsidR="00125C08" w:rsidRDefault="00125C08" w:rsidP="00BC72C3">
            <w:pPr>
              <w:jc w:val="both"/>
              <w:rPr>
                <w:sz w:val="22"/>
                <w:szCs w:val="22"/>
                <w:lang w:val="es-ES_tradnl"/>
              </w:rPr>
            </w:pPr>
            <w:r>
              <w:rPr>
                <w:sz w:val="22"/>
                <w:szCs w:val="22"/>
                <w:lang w:val="es-ES_tradnl"/>
              </w:rPr>
              <w:t>- V</w:t>
            </w:r>
            <w:r w:rsidRPr="00764AD0">
              <w:rPr>
                <w:sz w:val="22"/>
                <w:szCs w:val="22"/>
                <w:lang w:val="es-ES_tradnl"/>
              </w:rPr>
              <w:t>ă</w:t>
            </w:r>
            <w:r>
              <w:rPr>
                <w:sz w:val="22"/>
                <w:szCs w:val="22"/>
                <w:lang w:val="es-ES_tradnl"/>
              </w:rPr>
              <w:t>n ph</w:t>
            </w:r>
            <w:r w:rsidRPr="00764AD0">
              <w:rPr>
                <w:sz w:val="22"/>
                <w:szCs w:val="22"/>
                <w:lang w:val="es-ES_tradnl"/>
              </w:rPr>
              <w:t>òng</w:t>
            </w:r>
            <w:r>
              <w:rPr>
                <w:sz w:val="22"/>
                <w:szCs w:val="22"/>
                <w:lang w:val="es-ES_tradnl"/>
              </w:rPr>
              <w:t xml:space="preserve"> T</w:t>
            </w:r>
            <w:r w:rsidRPr="00764AD0">
              <w:rPr>
                <w:sz w:val="22"/>
                <w:szCs w:val="22"/>
                <w:lang w:val="es-ES_tradnl"/>
              </w:rPr>
              <w:t>ổng</w:t>
            </w:r>
            <w:r>
              <w:rPr>
                <w:sz w:val="22"/>
                <w:szCs w:val="22"/>
                <w:lang w:val="es-ES_tradnl"/>
              </w:rPr>
              <w:t xml:space="preserve"> B</w:t>
            </w:r>
            <w:r w:rsidRPr="00764AD0">
              <w:rPr>
                <w:sz w:val="22"/>
                <w:szCs w:val="22"/>
                <w:lang w:val="es-ES_tradnl"/>
              </w:rPr>
              <w:t>í</w:t>
            </w:r>
            <w:r>
              <w:rPr>
                <w:sz w:val="22"/>
                <w:szCs w:val="22"/>
                <w:lang w:val="es-ES_tradnl"/>
              </w:rPr>
              <w:t xml:space="preserve"> th</w:t>
            </w:r>
            <w:r w:rsidRPr="00764AD0">
              <w:rPr>
                <w:sz w:val="22"/>
                <w:szCs w:val="22"/>
                <w:lang w:val="es-ES_tradnl"/>
              </w:rPr>
              <w:t>ư</w:t>
            </w:r>
            <w:r>
              <w:rPr>
                <w:sz w:val="22"/>
                <w:szCs w:val="22"/>
                <w:lang w:val="es-ES_tradnl"/>
              </w:rPr>
              <w:t>;</w:t>
            </w:r>
          </w:p>
          <w:p w:rsidR="00125C08" w:rsidRPr="003D2FE8" w:rsidRDefault="00125C08" w:rsidP="00BC72C3">
            <w:pPr>
              <w:jc w:val="both"/>
              <w:rPr>
                <w:sz w:val="22"/>
                <w:szCs w:val="22"/>
                <w:lang w:val="es-ES_tradnl"/>
              </w:rPr>
            </w:pPr>
            <w:r>
              <w:rPr>
                <w:sz w:val="22"/>
                <w:szCs w:val="22"/>
                <w:lang w:val="es-ES_tradnl"/>
              </w:rPr>
              <w:t>- V</w:t>
            </w:r>
            <w:r w:rsidRPr="00764AD0">
              <w:rPr>
                <w:sz w:val="22"/>
                <w:szCs w:val="22"/>
                <w:lang w:val="es-ES_tradnl"/>
              </w:rPr>
              <w:t>ă</w:t>
            </w:r>
            <w:r>
              <w:rPr>
                <w:sz w:val="22"/>
                <w:szCs w:val="22"/>
                <w:lang w:val="es-ES_tradnl"/>
              </w:rPr>
              <w:t>n ph</w:t>
            </w:r>
            <w:r w:rsidRPr="00764AD0">
              <w:rPr>
                <w:sz w:val="22"/>
                <w:szCs w:val="22"/>
                <w:lang w:val="es-ES_tradnl"/>
              </w:rPr>
              <w:t>òng</w:t>
            </w:r>
            <w:r>
              <w:rPr>
                <w:sz w:val="22"/>
                <w:szCs w:val="22"/>
                <w:lang w:val="es-ES_tradnl"/>
              </w:rPr>
              <w:t xml:space="preserve"> Qu</w:t>
            </w:r>
            <w:r w:rsidRPr="00764AD0">
              <w:rPr>
                <w:sz w:val="22"/>
                <w:szCs w:val="22"/>
                <w:lang w:val="es-ES_tradnl"/>
              </w:rPr>
              <w:t>ốc</w:t>
            </w:r>
            <w:r>
              <w:rPr>
                <w:sz w:val="22"/>
                <w:szCs w:val="22"/>
                <w:lang w:val="es-ES_tradnl"/>
              </w:rPr>
              <w:t xml:space="preserve"> h</w:t>
            </w:r>
            <w:r w:rsidRPr="00764AD0">
              <w:rPr>
                <w:sz w:val="22"/>
                <w:szCs w:val="22"/>
                <w:lang w:val="es-ES_tradnl"/>
              </w:rPr>
              <w:t>ội</w:t>
            </w:r>
            <w:r>
              <w:rPr>
                <w:sz w:val="22"/>
                <w:szCs w:val="22"/>
                <w:lang w:val="es-ES_tradnl"/>
              </w:rPr>
              <w:t>;</w:t>
            </w:r>
          </w:p>
          <w:p w:rsidR="00125C08" w:rsidRPr="003D2FE8" w:rsidRDefault="00125C08" w:rsidP="00BC72C3">
            <w:pPr>
              <w:jc w:val="both"/>
              <w:rPr>
                <w:sz w:val="22"/>
                <w:szCs w:val="22"/>
                <w:lang w:val="es-ES_tradnl"/>
              </w:rPr>
            </w:pPr>
            <w:r w:rsidRPr="003D2FE8">
              <w:rPr>
                <w:sz w:val="22"/>
                <w:szCs w:val="22"/>
                <w:lang w:val="es-ES_tradnl"/>
              </w:rPr>
              <w:t>- V</w:t>
            </w:r>
            <w:r w:rsidRPr="00764AD0">
              <w:rPr>
                <w:sz w:val="22"/>
                <w:szCs w:val="22"/>
                <w:lang w:val="es-ES_tradnl"/>
              </w:rPr>
              <w:t>ă</w:t>
            </w:r>
            <w:r>
              <w:rPr>
                <w:sz w:val="22"/>
                <w:szCs w:val="22"/>
                <w:lang w:val="es-ES_tradnl"/>
              </w:rPr>
              <w:t>n ph</w:t>
            </w:r>
            <w:r w:rsidRPr="00764AD0">
              <w:rPr>
                <w:sz w:val="22"/>
                <w:szCs w:val="22"/>
                <w:lang w:val="es-ES_tradnl"/>
              </w:rPr>
              <w:t>òng</w:t>
            </w:r>
            <w:r>
              <w:rPr>
                <w:sz w:val="22"/>
                <w:szCs w:val="22"/>
                <w:lang w:val="es-ES_tradnl"/>
              </w:rPr>
              <w:t xml:space="preserve"> </w:t>
            </w:r>
            <w:r w:rsidRPr="003D2FE8">
              <w:rPr>
                <w:sz w:val="22"/>
                <w:szCs w:val="22"/>
                <w:lang w:val="es-ES_tradnl"/>
              </w:rPr>
              <w:t xml:space="preserve">Chủ tịch nước; </w:t>
            </w:r>
          </w:p>
          <w:p w:rsidR="005436A1" w:rsidRDefault="00125C08" w:rsidP="00BC72C3">
            <w:pPr>
              <w:jc w:val="both"/>
              <w:rPr>
                <w:sz w:val="22"/>
                <w:szCs w:val="22"/>
                <w:lang w:val="es-ES_tradnl"/>
              </w:rPr>
            </w:pPr>
            <w:r w:rsidRPr="003D2FE8">
              <w:rPr>
                <w:sz w:val="22"/>
                <w:szCs w:val="22"/>
                <w:lang w:val="es-ES_tradnl"/>
              </w:rPr>
              <w:t xml:space="preserve">- Các </w:t>
            </w:r>
            <w:r>
              <w:rPr>
                <w:sz w:val="22"/>
                <w:szCs w:val="22"/>
                <w:lang w:val="es-ES_tradnl"/>
              </w:rPr>
              <w:t>B</w:t>
            </w:r>
            <w:r w:rsidRPr="003D2FE8">
              <w:rPr>
                <w:sz w:val="22"/>
                <w:szCs w:val="22"/>
                <w:lang w:val="es-ES_tradnl"/>
              </w:rPr>
              <w:t xml:space="preserve">ộ, cơ quan ngang </w:t>
            </w:r>
            <w:r>
              <w:rPr>
                <w:sz w:val="22"/>
                <w:szCs w:val="22"/>
                <w:lang w:val="es-ES_tradnl"/>
              </w:rPr>
              <w:t>B</w:t>
            </w:r>
            <w:r w:rsidRPr="003D2FE8">
              <w:rPr>
                <w:sz w:val="22"/>
                <w:szCs w:val="22"/>
                <w:lang w:val="es-ES_tradnl"/>
              </w:rPr>
              <w:t>ộ</w:t>
            </w:r>
            <w:r w:rsidR="005436A1">
              <w:rPr>
                <w:sz w:val="22"/>
                <w:szCs w:val="22"/>
                <w:lang w:val="es-ES_tradnl"/>
              </w:rPr>
              <w:t>;</w:t>
            </w:r>
          </w:p>
          <w:p w:rsidR="00125C08" w:rsidRPr="003D2FE8" w:rsidRDefault="005436A1" w:rsidP="00BC72C3">
            <w:pPr>
              <w:jc w:val="both"/>
              <w:rPr>
                <w:sz w:val="22"/>
                <w:szCs w:val="22"/>
                <w:lang w:val="es-ES_tradnl"/>
              </w:rPr>
            </w:pPr>
            <w:r>
              <w:rPr>
                <w:sz w:val="22"/>
                <w:szCs w:val="22"/>
                <w:lang w:val="es-ES_tradnl"/>
              </w:rPr>
              <w:t>- C</w:t>
            </w:r>
            <w:r w:rsidR="00125C08" w:rsidRPr="003D2FE8">
              <w:rPr>
                <w:sz w:val="22"/>
                <w:szCs w:val="22"/>
                <w:lang w:val="es-ES_tradnl"/>
              </w:rPr>
              <w:t>ơ quan thuộc C</w:t>
            </w:r>
            <w:r w:rsidR="00125C08">
              <w:rPr>
                <w:sz w:val="22"/>
                <w:szCs w:val="22"/>
                <w:lang w:val="es-ES_tradnl"/>
              </w:rPr>
              <w:t>h</w:t>
            </w:r>
            <w:r w:rsidR="00125C08" w:rsidRPr="006127F8">
              <w:rPr>
                <w:sz w:val="22"/>
                <w:szCs w:val="22"/>
                <w:lang w:val="es-ES_tradnl"/>
              </w:rPr>
              <w:t>ính</w:t>
            </w:r>
            <w:r w:rsidR="00125C08">
              <w:rPr>
                <w:sz w:val="22"/>
                <w:szCs w:val="22"/>
                <w:lang w:val="es-ES_tradnl"/>
              </w:rPr>
              <w:t xml:space="preserve"> ph</w:t>
            </w:r>
            <w:r w:rsidR="00125C08" w:rsidRPr="006127F8">
              <w:rPr>
                <w:sz w:val="22"/>
                <w:szCs w:val="22"/>
                <w:lang w:val="es-ES_tradnl"/>
              </w:rPr>
              <w:t>ủ</w:t>
            </w:r>
            <w:r w:rsidR="00125C08" w:rsidRPr="003D2FE8">
              <w:rPr>
                <w:sz w:val="22"/>
                <w:szCs w:val="22"/>
                <w:lang w:val="es-ES_tradnl"/>
              </w:rPr>
              <w:t>;</w:t>
            </w:r>
          </w:p>
          <w:p w:rsidR="00125C08" w:rsidRPr="003D2FE8" w:rsidRDefault="00125C08" w:rsidP="00BC72C3">
            <w:pPr>
              <w:jc w:val="both"/>
              <w:rPr>
                <w:sz w:val="22"/>
                <w:szCs w:val="22"/>
                <w:lang w:val="es-ES_tradnl"/>
              </w:rPr>
            </w:pPr>
            <w:r w:rsidRPr="003D2FE8">
              <w:rPr>
                <w:sz w:val="22"/>
                <w:szCs w:val="22"/>
                <w:lang w:val="es-ES_tradnl"/>
              </w:rPr>
              <w:t xml:space="preserve">- Tòa án </w:t>
            </w:r>
            <w:r>
              <w:rPr>
                <w:sz w:val="22"/>
                <w:szCs w:val="22"/>
                <w:lang w:val="es-ES_tradnl"/>
              </w:rPr>
              <w:t>nh</w:t>
            </w:r>
            <w:r w:rsidRPr="00764AD0">
              <w:rPr>
                <w:sz w:val="22"/>
                <w:szCs w:val="22"/>
                <w:lang w:val="es-ES_tradnl"/>
              </w:rPr>
              <w:t>â</w:t>
            </w:r>
            <w:r>
              <w:rPr>
                <w:sz w:val="22"/>
                <w:szCs w:val="22"/>
                <w:lang w:val="es-ES_tradnl"/>
              </w:rPr>
              <w:t>n d</w:t>
            </w:r>
            <w:r w:rsidRPr="00764AD0">
              <w:rPr>
                <w:sz w:val="22"/>
                <w:szCs w:val="22"/>
                <w:lang w:val="es-ES_tradnl"/>
              </w:rPr>
              <w:t>â</w:t>
            </w:r>
            <w:r>
              <w:rPr>
                <w:sz w:val="22"/>
                <w:szCs w:val="22"/>
                <w:lang w:val="es-ES_tradnl"/>
              </w:rPr>
              <w:t>n t</w:t>
            </w:r>
            <w:r w:rsidRPr="00764AD0">
              <w:rPr>
                <w:sz w:val="22"/>
                <w:szCs w:val="22"/>
                <w:lang w:val="es-ES_tradnl"/>
              </w:rPr>
              <w:t>ối</w:t>
            </w:r>
            <w:r>
              <w:rPr>
                <w:sz w:val="22"/>
                <w:szCs w:val="22"/>
                <w:lang w:val="es-ES_tradnl"/>
              </w:rPr>
              <w:t xml:space="preserve"> cao;</w:t>
            </w:r>
          </w:p>
          <w:p w:rsidR="00125C08" w:rsidRDefault="00125C08" w:rsidP="00BC72C3">
            <w:pPr>
              <w:jc w:val="both"/>
              <w:rPr>
                <w:sz w:val="22"/>
                <w:szCs w:val="22"/>
                <w:lang w:val="es-ES_tradnl"/>
              </w:rPr>
            </w:pPr>
            <w:r w:rsidRPr="003D2FE8">
              <w:rPr>
                <w:sz w:val="22"/>
                <w:szCs w:val="22"/>
                <w:lang w:val="es-ES_tradnl"/>
              </w:rPr>
              <w:t>- Viện K</w:t>
            </w:r>
            <w:r>
              <w:rPr>
                <w:sz w:val="22"/>
                <w:szCs w:val="22"/>
                <w:lang w:val="es-ES_tradnl"/>
              </w:rPr>
              <w:t>i</w:t>
            </w:r>
            <w:r w:rsidRPr="00764AD0">
              <w:rPr>
                <w:sz w:val="22"/>
                <w:szCs w:val="22"/>
                <w:lang w:val="es-ES_tradnl"/>
              </w:rPr>
              <w:t>ểm</w:t>
            </w:r>
            <w:r>
              <w:rPr>
                <w:sz w:val="22"/>
                <w:szCs w:val="22"/>
                <w:lang w:val="es-ES_tradnl"/>
              </w:rPr>
              <w:t xml:space="preserve"> s</w:t>
            </w:r>
            <w:r w:rsidRPr="00764AD0">
              <w:rPr>
                <w:sz w:val="22"/>
                <w:szCs w:val="22"/>
                <w:lang w:val="es-ES_tradnl"/>
              </w:rPr>
              <w:t>át</w:t>
            </w:r>
            <w:r>
              <w:rPr>
                <w:sz w:val="22"/>
                <w:szCs w:val="22"/>
                <w:lang w:val="es-ES_tradnl"/>
              </w:rPr>
              <w:t xml:space="preserve"> nh</w:t>
            </w:r>
            <w:r w:rsidRPr="00764AD0">
              <w:rPr>
                <w:sz w:val="22"/>
                <w:szCs w:val="22"/>
                <w:lang w:val="es-ES_tradnl"/>
              </w:rPr>
              <w:t>â</w:t>
            </w:r>
            <w:r>
              <w:rPr>
                <w:sz w:val="22"/>
                <w:szCs w:val="22"/>
                <w:lang w:val="es-ES_tradnl"/>
              </w:rPr>
              <w:t>n d</w:t>
            </w:r>
            <w:r w:rsidRPr="00764AD0">
              <w:rPr>
                <w:sz w:val="22"/>
                <w:szCs w:val="22"/>
                <w:lang w:val="es-ES_tradnl"/>
              </w:rPr>
              <w:t>â</w:t>
            </w:r>
            <w:r>
              <w:rPr>
                <w:sz w:val="22"/>
                <w:szCs w:val="22"/>
                <w:lang w:val="es-ES_tradnl"/>
              </w:rPr>
              <w:t>n t</w:t>
            </w:r>
            <w:r w:rsidRPr="00764AD0">
              <w:rPr>
                <w:sz w:val="22"/>
                <w:szCs w:val="22"/>
                <w:lang w:val="es-ES_tradnl"/>
              </w:rPr>
              <w:t>ối</w:t>
            </w:r>
            <w:r>
              <w:rPr>
                <w:sz w:val="22"/>
                <w:szCs w:val="22"/>
                <w:lang w:val="es-ES_tradnl"/>
              </w:rPr>
              <w:t xml:space="preserve"> cao;</w:t>
            </w:r>
          </w:p>
          <w:p w:rsidR="00125C08" w:rsidRPr="003D2FE8" w:rsidRDefault="00125C08" w:rsidP="00BC72C3">
            <w:pPr>
              <w:jc w:val="both"/>
              <w:rPr>
                <w:sz w:val="22"/>
                <w:szCs w:val="22"/>
                <w:lang w:val="es-ES_tradnl"/>
              </w:rPr>
            </w:pPr>
            <w:r w:rsidRPr="003D2FE8">
              <w:rPr>
                <w:sz w:val="22"/>
                <w:szCs w:val="22"/>
                <w:lang w:val="es-ES_tradnl"/>
              </w:rPr>
              <w:t>- Kiểm toán N</w:t>
            </w:r>
            <w:r>
              <w:rPr>
                <w:sz w:val="22"/>
                <w:szCs w:val="22"/>
                <w:lang w:val="es-ES_tradnl"/>
              </w:rPr>
              <w:t>h</w:t>
            </w:r>
            <w:r w:rsidRPr="006127F8">
              <w:rPr>
                <w:sz w:val="22"/>
                <w:szCs w:val="22"/>
                <w:lang w:val="es-ES_tradnl"/>
              </w:rPr>
              <w:t>à</w:t>
            </w:r>
            <w:r>
              <w:rPr>
                <w:sz w:val="22"/>
                <w:szCs w:val="22"/>
                <w:lang w:val="es-ES_tradnl"/>
              </w:rPr>
              <w:t xml:space="preserve"> nư</w:t>
            </w:r>
            <w:r w:rsidRPr="006127F8">
              <w:rPr>
                <w:sz w:val="22"/>
                <w:szCs w:val="22"/>
                <w:lang w:val="es-ES_tradnl"/>
              </w:rPr>
              <w:t>ớc</w:t>
            </w:r>
            <w:r w:rsidRPr="003D2FE8">
              <w:rPr>
                <w:sz w:val="22"/>
                <w:szCs w:val="22"/>
                <w:lang w:val="es-ES_tradnl"/>
              </w:rPr>
              <w:t>;</w:t>
            </w:r>
          </w:p>
          <w:p w:rsidR="00125C08" w:rsidRPr="003D2FE8" w:rsidRDefault="00125C08" w:rsidP="00BC72C3">
            <w:pPr>
              <w:jc w:val="both"/>
              <w:rPr>
                <w:sz w:val="22"/>
                <w:szCs w:val="22"/>
                <w:lang w:val="es-ES_tradnl"/>
              </w:rPr>
            </w:pPr>
            <w:r>
              <w:rPr>
                <w:sz w:val="22"/>
                <w:szCs w:val="22"/>
                <w:lang w:val="es-ES_tradnl"/>
              </w:rPr>
              <w:t>- C</w:t>
            </w:r>
            <w:r w:rsidRPr="006127F8">
              <w:rPr>
                <w:sz w:val="22"/>
                <w:szCs w:val="22"/>
                <w:lang w:val="es-ES_tradnl"/>
              </w:rPr>
              <w:t>ô</w:t>
            </w:r>
            <w:r>
              <w:rPr>
                <w:sz w:val="22"/>
                <w:szCs w:val="22"/>
                <w:lang w:val="es-ES_tradnl"/>
              </w:rPr>
              <w:t>ng b</w:t>
            </w:r>
            <w:r w:rsidRPr="006127F8">
              <w:rPr>
                <w:sz w:val="22"/>
                <w:szCs w:val="22"/>
                <w:lang w:val="es-ES_tradnl"/>
              </w:rPr>
              <w:t>áo</w:t>
            </w:r>
            <w:r>
              <w:rPr>
                <w:sz w:val="22"/>
                <w:szCs w:val="22"/>
                <w:lang w:val="es-ES_tradnl"/>
              </w:rPr>
              <w:t>;</w:t>
            </w:r>
            <w:r w:rsidRPr="003D2FE8">
              <w:rPr>
                <w:sz w:val="22"/>
                <w:szCs w:val="22"/>
                <w:lang w:val="es-ES_tradnl"/>
              </w:rPr>
              <w:t xml:space="preserve"> </w:t>
            </w:r>
          </w:p>
          <w:p w:rsidR="00125C08" w:rsidRPr="003D2FE8" w:rsidRDefault="00125C08" w:rsidP="00BC72C3">
            <w:pPr>
              <w:jc w:val="both"/>
              <w:rPr>
                <w:sz w:val="22"/>
                <w:szCs w:val="22"/>
                <w:lang w:val="es-ES_tradnl"/>
              </w:rPr>
            </w:pPr>
            <w:r w:rsidRPr="003D2FE8">
              <w:rPr>
                <w:sz w:val="22"/>
                <w:szCs w:val="22"/>
                <w:lang w:val="es-ES_tradnl"/>
              </w:rPr>
              <w:t xml:space="preserve">- </w:t>
            </w:r>
            <w:r w:rsidRPr="006127F8">
              <w:rPr>
                <w:sz w:val="22"/>
                <w:szCs w:val="22"/>
                <w:lang w:val="es-ES_tradnl"/>
              </w:rPr>
              <w:t>Ủy</w:t>
            </w:r>
            <w:r>
              <w:rPr>
                <w:sz w:val="22"/>
                <w:szCs w:val="22"/>
                <w:lang w:val="es-ES_tradnl"/>
              </w:rPr>
              <w:t xml:space="preserve"> ban nh</w:t>
            </w:r>
            <w:r w:rsidRPr="006127F8">
              <w:rPr>
                <w:sz w:val="22"/>
                <w:szCs w:val="22"/>
                <w:lang w:val="es-ES_tradnl"/>
              </w:rPr>
              <w:t>â</w:t>
            </w:r>
            <w:r>
              <w:rPr>
                <w:sz w:val="22"/>
                <w:szCs w:val="22"/>
                <w:lang w:val="es-ES_tradnl"/>
              </w:rPr>
              <w:t>n d</w:t>
            </w:r>
            <w:r w:rsidRPr="006127F8">
              <w:rPr>
                <w:sz w:val="22"/>
                <w:szCs w:val="22"/>
                <w:lang w:val="es-ES_tradnl"/>
              </w:rPr>
              <w:t>â</w:t>
            </w:r>
            <w:r>
              <w:rPr>
                <w:sz w:val="22"/>
                <w:szCs w:val="22"/>
                <w:lang w:val="es-ES_tradnl"/>
              </w:rPr>
              <w:t xml:space="preserve">n, </w:t>
            </w:r>
            <w:r w:rsidRPr="003D2FE8">
              <w:rPr>
                <w:sz w:val="22"/>
                <w:szCs w:val="22"/>
                <w:lang w:val="es-ES_tradnl"/>
              </w:rPr>
              <w:t>Sở Tài chính</w:t>
            </w:r>
            <w:r>
              <w:rPr>
                <w:sz w:val="22"/>
                <w:szCs w:val="22"/>
                <w:lang w:val="es-ES_tradnl"/>
              </w:rPr>
              <w:t>, Kho b</w:t>
            </w:r>
            <w:r w:rsidRPr="006127F8">
              <w:rPr>
                <w:sz w:val="22"/>
                <w:szCs w:val="22"/>
                <w:lang w:val="es-ES_tradnl"/>
              </w:rPr>
              <w:t>ạc</w:t>
            </w:r>
            <w:r>
              <w:rPr>
                <w:sz w:val="22"/>
                <w:szCs w:val="22"/>
                <w:lang w:val="es-ES_tradnl"/>
              </w:rPr>
              <w:t xml:space="preserve"> nh</w:t>
            </w:r>
            <w:r w:rsidRPr="006127F8">
              <w:rPr>
                <w:sz w:val="22"/>
                <w:szCs w:val="22"/>
                <w:lang w:val="es-ES_tradnl"/>
              </w:rPr>
              <w:t>à</w:t>
            </w:r>
            <w:r>
              <w:rPr>
                <w:sz w:val="22"/>
                <w:szCs w:val="22"/>
                <w:lang w:val="es-ES_tradnl"/>
              </w:rPr>
              <w:t xml:space="preserve"> nư</w:t>
            </w:r>
            <w:r w:rsidRPr="006127F8">
              <w:rPr>
                <w:sz w:val="22"/>
                <w:szCs w:val="22"/>
                <w:lang w:val="es-ES_tradnl"/>
              </w:rPr>
              <w:t>ớc</w:t>
            </w:r>
            <w:r>
              <w:rPr>
                <w:sz w:val="22"/>
                <w:szCs w:val="22"/>
                <w:lang w:val="es-ES_tradnl"/>
              </w:rPr>
              <w:t xml:space="preserve"> c</w:t>
            </w:r>
            <w:r w:rsidRPr="006127F8">
              <w:rPr>
                <w:sz w:val="22"/>
                <w:szCs w:val="22"/>
                <w:lang w:val="es-ES_tradnl"/>
              </w:rPr>
              <w:t>á</w:t>
            </w:r>
            <w:r>
              <w:rPr>
                <w:sz w:val="22"/>
                <w:szCs w:val="22"/>
                <w:lang w:val="es-ES_tradnl"/>
              </w:rPr>
              <w:t>c</w:t>
            </w:r>
            <w:r w:rsidRPr="003D2FE8">
              <w:rPr>
                <w:sz w:val="22"/>
                <w:szCs w:val="22"/>
                <w:lang w:val="es-ES_tradnl"/>
              </w:rPr>
              <w:t xml:space="preserve"> tỉnh, </w:t>
            </w:r>
            <w:r>
              <w:rPr>
                <w:sz w:val="22"/>
                <w:szCs w:val="22"/>
                <w:lang w:val="es-ES_tradnl"/>
              </w:rPr>
              <w:t>th</w:t>
            </w:r>
            <w:r w:rsidRPr="006127F8">
              <w:rPr>
                <w:sz w:val="22"/>
                <w:szCs w:val="22"/>
                <w:lang w:val="es-ES_tradnl"/>
              </w:rPr>
              <w:t>ành</w:t>
            </w:r>
            <w:r>
              <w:rPr>
                <w:sz w:val="22"/>
                <w:szCs w:val="22"/>
                <w:lang w:val="es-ES_tradnl"/>
              </w:rPr>
              <w:t xml:space="preserve"> ph</w:t>
            </w:r>
            <w:r w:rsidRPr="006127F8">
              <w:rPr>
                <w:sz w:val="22"/>
                <w:szCs w:val="22"/>
                <w:lang w:val="es-ES_tradnl"/>
              </w:rPr>
              <w:t>ố</w:t>
            </w:r>
            <w:r w:rsidRPr="003D2FE8">
              <w:rPr>
                <w:sz w:val="22"/>
                <w:szCs w:val="22"/>
                <w:lang w:val="es-ES_tradnl"/>
              </w:rPr>
              <w:t xml:space="preserve"> trực thuộc T</w:t>
            </w:r>
            <w:r>
              <w:rPr>
                <w:sz w:val="22"/>
                <w:szCs w:val="22"/>
                <w:lang w:val="es-ES_tradnl"/>
              </w:rPr>
              <w:t xml:space="preserve">rung </w:t>
            </w:r>
            <w:r w:rsidRPr="006127F8">
              <w:rPr>
                <w:sz w:val="22"/>
                <w:szCs w:val="22"/>
                <w:lang w:val="es-ES_tradnl"/>
              </w:rPr>
              <w:t>ươ</w:t>
            </w:r>
            <w:r>
              <w:rPr>
                <w:sz w:val="22"/>
                <w:szCs w:val="22"/>
                <w:lang w:val="es-ES_tradnl"/>
              </w:rPr>
              <w:t>ng</w:t>
            </w:r>
            <w:r w:rsidRPr="003D2FE8">
              <w:rPr>
                <w:sz w:val="22"/>
                <w:szCs w:val="22"/>
                <w:lang w:val="es-ES_tradnl"/>
              </w:rPr>
              <w:t>;</w:t>
            </w:r>
          </w:p>
          <w:p w:rsidR="00125C08" w:rsidRPr="003D2FE8" w:rsidRDefault="00125C08" w:rsidP="00BC72C3">
            <w:pPr>
              <w:jc w:val="both"/>
              <w:rPr>
                <w:sz w:val="22"/>
                <w:szCs w:val="22"/>
                <w:lang w:val="es-ES_tradnl"/>
              </w:rPr>
            </w:pPr>
            <w:r w:rsidRPr="003D2FE8">
              <w:rPr>
                <w:sz w:val="22"/>
                <w:szCs w:val="22"/>
                <w:lang w:val="es-ES_tradnl"/>
              </w:rPr>
              <w:t>- Cục K</w:t>
            </w:r>
            <w:r>
              <w:rPr>
                <w:sz w:val="22"/>
                <w:szCs w:val="22"/>
                <w:lang w:val="es-ES_tradnl"/>
              </w:rPr>
              <w:t>iểm tra v</w:t>
            </w:r>
            <w:r w:rsidRPr="006127F8">
              <w:rPr>
                <w:sz w:val="22"/>
                <w:szCs w:val="22"/>
                <w:lang w:val="es-ES_tradnl"/>
              </w:rPr>
              <w:t>ă</w:t>
            </w:r>
            <w:r>
              <w:rPr>
                <w:sz w:val="22"/>
                <w:szCs w:val="22"/>
                <w:lang w:val="es-ES_tradnl"/>
              </w:rPr>
              <w:t>n b</w:t>
            </w:r>
            <w:r w:rsidRPr="006127F8">
              <w:rPr>
                <w:sz w:val="22"/>
                <w:szCs w:val="22"/>
                <w:lang w:val="es-ES_tradnl"/>
              </w:rPr>
              <w:t>ản</w:t>
            </w:r>
            <w:r>
              <w:rPr>
                <w:sz w:val="22"/>
                <w:szCs w:val="22"/>
                <w:lang w:val="es-ES_tradnl"/>
              </w:rPr>
              <w:t xml:space="preserve"> (</w:t>
            </w:r>
            <w:r w:rsidRPr="003D2FE8">
              <w:rPr>
                <w:sz w:val="22"/>
                <w:szCs w:val="22"/>
                <w:lang w:val="es-ES_tradnl"/>
              </w:rPr>
              <w:t>Bộ Tư pháp</w:t>
            </w:r>
            <w:r>
              <w:rPr>
                <w:sz w:val="22"/>
                <w:szCs w:val="22"/>
                <w:lang w:val="es-ES_tradnl"/>
              </w:rPr>
              <w:t>)</w:t>
            </w:r>
            <w:r w:rsidRPr="003D2FE8">
              <w:rPr>
                <w:sz w:val="22"/>
                <w:szCs w:val="22"/>
                <w:lang w:val="es-ES_tradnl"/>
              </w:rPr>
              <w:t>;</w:t>
            </w:r>
          </w:p>
          <w:p w:rsidR="00125C08" w:rsidRDefault="00125C08" w:rsidP="00BC72C3">
            <w:pPr>
              <w:jc w:val="both"/>
              <w:rPr>
                <w:sz w:val="22"/>
                <w:szCs w:val="22"/>
                <w:lang w:val="es-ES_tradnl"/>
              </w:rPr>
            </w:pPr>
            <w:r w:rsidRPr="003D2FE8">
              <w:rPr>
                <w:sz w:val="22"/>
                <w:szCs w:val="22"/>
                <w:lang w:val="es-ES_tradnl"/>
              </w:rPr>
              <w:t>- Các đơn vị thuộc B</w:t>
            </w:r>
            <w:r w:rsidRPr="002408C2">
              <w:rPr>
                <w:sz w:val="22"/>
                <w:szCs w:val="22"/>
                <w:lang w:val="es-ES_tradnl"/>
              </w:rPr>
              <w:t>ộ</w:t>
            </w:r>
            <w:r>
              <w:rPr>
                <w:sz w:val="22"/>
                <w:szCs w:val="22"/>
                <w:lang w:val="es-ES_tradnl"/>
              </w:rPr>
              <w:t xml:space="preserve"> T</w:t>
            </w:r>
            <w:r w:rsidRPr="003D2FE8">
              <w:rPr>
                <w:sz w:val="22"/>
                <w:szCs w:val="22"/>
                <w:lang w:val="es-ES_tradnl"/>
              </w:rPr>
              <w:t>ài</w:t>
            </w:r>
            <w:r>
              <w:rPr>
                <w:sz w:val="22"/>
                <w:szCs w:val="22"/>
                <w:lang w:val="es-ES_tradnl"/>
              </w:rPr>
              <w:t xml:space="preserve"> ch</w:t>
            </w:r>
            <w:r w:rsidRPr="003D2FE8">
              <w:rPr>
                <w:sz w:val="22"/>
                <w:szCs w:val="22"/>
                <w:lang w:val="es-ES_tradnl"/>
              </w:rPr>
              <w:t>ính</w:t>
            </w:r>
            <w:r w:rsidR="00AA6011">
              <w:rPr>
                <w:sz w:val="22"/>
                <w:szCs w:val="22"/>
                <w:lang w:val="es-ES_tradnl"/>
              </w:rPr>
              <w:t xml:space="preserve"> (V</w:t>
            </w:r>
            <w:r w:rsidR="00AA6011" w:rsidRPr="00AA6011">
              <w:rPr>
                <w:sz w:val="22"/>
                <w:szCs w:val="22"/>
                <w:lang w:val="es-ES_tradnl"/>
              </w:rPr>
              <w:t>ụ</w:t>
            </w:r>
            <w:r w:rsidR="00AA6011">
              <w:rPr>
                <w:sz w:val="22"/>
                <w:szCs w:val="22"/>
                <w:lang w:val="es-ES_tradnl"/>
              </w:rPr>
              <w:t xml:space="preserve"> N</w:t>
            </w:r>
            <w:r w:rsidR="00AA6011" w:rsidRPr="00AA6011">
              <w:rPr>
                <w:sz w:val="22"/>
                <w:szCs w:val="22"/>
                <w:lang w:val="es-ES_tradnl"/>
              </w:rPr>
              <w:t>S</w:t>
            </w:r>
            <w:r w:rsidR="00AA6011">
              <w:rPr>
                <w:sz w:val="22"/>
                <w:szCs w:val="22"/>
                <w:lang w:val="es-ES_tradnl"/>
              </w:rPr>
              <w:t>NN; V</w:t>
            </w:r>
            <w:r w:rsidR="00AA6011" w:rsidRPr="00AA6011">
              <w:rPr>
                <w:sz w:val="22"/>
                <w:szCs w:val="22"/>
                <w:lang w:val="es-ES_tradnl"/>
              </w:rPr>
              <w:t>ụ</w:t>
            </w:r>
            <w:r w:rsidR="00AA6011">
              <w:rPr>
                <w:sz w:val="22"/>
                <w:szCs w:val="22"/>
                <w:lang w:val="es-ES_tradnl"/>
              </w:rPr>
              <w:t xml:space="preserve"> PC; V</w:t>
            </w:r>
            <w:r w:rsidR="00AA6011" w:rsidRPr="00AA6011">
              <w:rPr>
                <w:sz w:val="22"/>
                <w:szCs w:val="22"/>
                <w:lang w:val="es-ES_tradnl"/>
              </w:rPr>
              <w:t>ụ</w:t>
            </w:r>
            <w:r w:rsidR="00AA6011">
              <w:rPr>
                <w:sz w:val="22"/>
                <w:szCs w:val="22"/>
                <w:lang w:val="es-ES_tradnl"/>
              </w:rPr>
              <w:t xml:space="preserve"> </w:t>
            </w:r>
            <w:r w:rsidR="00123200">
              <w:rPr>
                <w:sz w:val="22"/>
                <w:szCs w:val="22"/>
                <w:lang w:val="es-ES_tradnl"/>
              </w:rPr>
              <w:t>HC</w:t>
            </w:r>
            <w:r w:rsidR="00123200" w:rsidRPr="00123200">
              <w:rPr>
                <w:sz w:val="22"/>
                <w:szCs w:val="22"/>
                <w:lang w:val="es-ES_tradnl"/>
              </w:rPr>
              <w:t>S</w:t>
            </w:r>
            <w:r w:rsidR="00123200">
              <w:rPr>
                <w:sz w:val="22"/>
                <w:szCs w:val="22"/>
                <w:lang w:val="es-ES_tradnl"/>
              </w:rPr>
              <w:t>N; C</w:t>
            </w:r>
            <w:r w:rsidR="00123200" w:rsidRPr="00123200">
              <w:rPr>
                <w:sz w:val="22"/>
                <w:szCs w:val="22"/>
                <w:lang w:val="es-ES_tradnl"/>
              </w:rPr>
              <w:t>ụ</w:t>
            </w:r>
            <w:r w:rsidR="00123200">
              <w:rPr>
                <w:sz w:val="22"/>
                <w:szCs w:val="22"/>
                <w:lang w:val="es-ES_tradnl"/>
              </w:rPr>
              <w:t>c QLC</w:t>
            </w:r>
            <w:r w:rsidR="00123200" w:rsidRPr="00123200">
              <w:rPr>
                <w:sz w:val="22"/>
                <w:szCs w:val="22"/>
                <w:lang w:val="es-ES_tradnl"/>
              </w:rPr>
              <w:t>S</w:t>
            </w:r>
            <w:r w:rsidR="00123200">
              <w:rPr>
                <w:sz w:val="22"/>
                <w:szCs w:val="22"/>
                <w:lang w:val="es-ES_tradnl"/>
              </w:rPr>
              <w:t>; KBNN)</w:t>
            </w:r>
            <w:r w:rsidRPr="003D2FE8">
              <w:rPr>
                <w:sz w:val="22"/>
                <w:szCs w:val="22"/>
                <w:lang w:val="es-ES_tradnl"/>
              </w:rPr>
              <w:t>;</w:t>
            </w:r>
          </w:p>
          <w:p w:rsidR="00125C08" w:rsidRPr="003D2FE8" w:rsidRDefault="00125C08" w:rsidP="00BC72C3">
            <w:pPr>
              <w:jc w:val="both"/>
              <w:rPr>
                <w:sz w:val="22"/>
                <w:szCs w:val="22"/>
                <w:lang w:val="es-ES_tradnl"/>
              </w:rPr>
            </w:pPr>
            <w:r>
              <w:rPr>
                <w:sz w:val="22"/>
                <w:szCs w:val="22"/>
                <w:lang w:val="es-ES_tradnl"/>
              </w:rPr>
              <w:t xml:space="preserve">- </w:t>
            </w:r>
            <w:r w:rsidRPr="003D2FE8">
              <w:rPr>
                <w:sz w:val="22"/>
                <w:szCs w:val="22"/>
                <w:lang w:val="es-ES_tradnl"/>
              </w:rPr>
              <w:t>W</w:t>
            </w:r>
            <w:r>
              <w:rPr>
                <w:sz w:val="22"/>
                <w:szCs w:val="22"/>
                <w:lang w:val="es-ES_tradnl"/>
              </w:rPr>
              <w:t>ebsite Ch</w:t>
            </w:r>
            <w:r w:rsidRPr="003D2FE8">
              <w:rPr>
                <w:sz w:val="22"/>
                <w:szCs w:val="22"/>
                <w:lang w:val="es-ES_tradnl"/>
              </w:rPr>
              <w:t>ính</w:t>
            </w:r>
            <w:r>
              <w:rPr>
                <w:sz w:val="22"/>
                <w:szCs w:val="22"/>
                <w:lang w:val="es-ES_tradnl"/>
              </w:rPr>
              <w:t xml:space="preserve"> ph</w:t>
            </w:r>
            <w:r w:rsidRPr="003D2FE8">
              <w:rPr>
                <w:sz w:val="22"/>
                <w:szCs w:val="22"/>
                <w:lang w:val="es-ES_tradnl"/>
              </w:rPr>
              <w:t>ủ</w:t>
            </w:r>
            <w:r>
              <w:rPr>
                <w:sz w:val="22"/>
                <w:szCs w:val="22"/>
                <w:lang w:val="es-ES_tradnl"/>
              </w:rPr>
              <w:t xml:space="preserve">, </w:t>
            </w:r>
            <w:r w:rsidRPr="002408C2">
              <w:rPr>
                <w:sz w:val="22"/>
                <w:szCs w:val="22"/>
                <w:lang w:val="es-ES_tradnl"/>
              </w:rPr>
              <w:t>W</w:t>
            </w:r>
            <w:r>
              <w:rPr>
                <w:sz w:val="22"/>
                <w:szCs w:val="22"/>
                <w:lang w:val="es-ES_tradnl"/>
              </w:rPr>
              <w:t>ebsite B</w:t>
            </w:r>
            <w:r w:rsidRPr="002408C2">
              <w:rPr>
                <w:sz w:val="22"/>
                <w:szCs w:val="22"/>
                <w:lang w:val="es-ES_tradnl"/>
              </w:rPr>
              <w:t>ộ</w:t>
            </w:r>
            <w:r>
              <w:rPr>
                <w:sz w:val="22"/>
                <w:szCs w:val="22"/>
                <w:lang w:val="es-ES_tradnl"/>
              </w:rPr>
              <w:t xml:space="preserve"> T</w:t>
            </w:r>
            <w:r w:rsidRPr="002408C2">
              <w:rPr>
                <w:sz w:val="22"/>
                <w:szCs w:val="22"/>
                <w:lang w:val="es-ES_tradnl"/>
              </w:rPr>
              <w:t>ài</w:t>
            </w:r>
            <w:r>
              <w:rPr>
                <w:sz w:val="22"/>
                <w:szCs w:val="22"/>
                <w:lang w:val="es-ES_tradnl"/>
              </w:rPr>
              <w:t xml:space="preserve"> ch</w:t>
            </w:r>
            <w:r w:rsidRPr="002408C2">
              <w:rPr>
                <w:sz w:val="22"/>
                <w:szCs w:val="22"/>
                <w:lang w:val="es-ES_tradnl"/>
              </w:rPr>
              <w:t>ính</w:t>
            </w:r>
            <w:r>
              <w:rPr>
                <w:sz w:val="22"/>
                <w:szCs w:val="22"/>
                <w:lang w:val="es-ES_tradnl"/>
              </w:rPr>
              <w:t>;</w:t>
            </w:r>
          </w:p>
          <w:p w:rsidR="00125C08" w:rsidRPr="003D2FE8" w:rsidRDefault="005436A1" w:rsidP="008E4E5A">
            <w:pPr>
              <w:jc w:val="both"/>
              <w:rPr>
                <w:lang w:val="es-ES_tradnl"/>
              </w:rPr>
            </w:pPr>
            <w:r>
              <w:rPr>
                <w:sz w:val="22"/>
                <w:szCs w:val="22"/>
                <w:lang w:val="es-ES_tradnl"/>
              </w:rPr>
              <w:t>- Lưu: VT, VI (300b).</w:t>
            </w:r>
            <w:r w:rsidR="00125C08">
              <w:rPr>
                <w:sz w:val="22"/>
                <w:szCs w:val="22"/>
                <w:lang w:val="es-ES_tradnl"/>
              </w:rPr>
              <w:t xml:space="preserve"> </w:t>
            </w:r>
          </w:p>
        </w:tc>
        <w:tc>
          <w:tcPr>
            <w:tcW w:w="4819" w:type="dxa"/>
            <w:tcBorders>
              <w:top w:val="nil"/>
              <w:left w:val="nil"/>
              <w:bottom w:val="nil"/>
              <w:right w:val="nil"/>
            </w:tcBorders>
            <w:shd w:val="clear" w:color="auto" w:fill="auto"/>
          </w:tcPr>
          <w:p w:rsidR="00125C08" w:rsidRDefault="00125C08" w:rsidP="00BC72C3">
            <w:pPr>
              <w:jc w:val="center"/>
              <w:rPr>
                <w:b/>
                <w:bCs/>
                <w:sz w:val="26"/>
                <w:szCs w:val="26"/>
                <w:lang w:val="es-ES_tradnl"/>
              </w:rPr>
            </w:pPr>
            <w:r w:rsidRPr="003B270C">
              <w:rPr>
                <w:b/>
                <w:bCs/>
                <w:sz w:val="26"/>
                <w:szCs w:val="26"/>
                <w:lang w:val="es-ES_tradnl"/>
              </w:rPr>
              <w:t xml:space="preserve">KT. BỘ </w:t>
            </w:r>
            <w:r w:rsidR="005436A1" w:rsidRPr="003B270C">
              <w:rPr>
                <w:b/>
                <w:bCs/>
                <w:sz w:val="26"/>
                <w:szCs w:val="26"/>
                <w:lang w:val="es-ES_tradnl"/>
              </w:rPr>
              <w:t>TRƯỞNG</w:t>
            </w:r>
            <w:r w:rsidRPr="003D2FE8">
              <w:rPr>
                <w:sz w:val="26"/>
                <w:szCs w:val="26"/>
                <w:lang w:val="es-ES_tradnl"/>
              </w:rPr>
              <w:br/>
            </w:r>
            <w:r w:rsidRPr="003D2FE8">
              <w:rPr>
                <w:b/>
                <w:bCs/>
                <w:sz w:val="26"/>
                <w:szCs w:val="26"/>
                <w:lang w:val="es-ES_tradnl"/>
              </w:rPr>
              <w:t>THỨ TRƯỞNG</w:t>
            </w:r>
            <w:r w:rsidRPr="003D2FE8">
              <w:rPr>
                <w:sz w:val="26"/>
                <w:szCs w:val="26"/>
                <w:lang w:val="es-ES_tradnl"/>
              </w:rPr>
              <w:br/>
            </w:r>
          </w:p>
          <w:p w:rsidR="00125C08" w:rsidRDefault="00125C08" w:rsidP="00BC72C3">
            <w:pPr>
              <w:jc w:val="center"/>
              <w:rPr>
                <w:b/>
                <w:bCs/>
                <w:sz w:val="26"/>
                <w:szCs w:val="26"/>
                <w:lang w:val="es-ES_tradnl"/>
              </w:rPr>
            </w:pPr>
          </w:p>
          <w:p w:rsidR="00125C08" w:rsidRDefault="00125C08" w:rsidP="00BC72C3">
            <w:pPr>
              <w:jc w:val="center"/>
              <w:rPr>
                <w:b/>
                <w:bCs/>
                <w:sz w:val="26"/>
                <w:szCs w:val="26"/>
                <w:lang w:val="es-ES_tradnl"/>
              </w:rPr>
            </w:pPr>
          </w:p>
          <w:p w:rsidR="00125C08" w:rsidRDefault="00125C08" w:rsidP="00BC72C3">
            <w:pPr>
              <w:jc w:val="center"/>
              <w:rPr>
                <w:b/>
                <w:bCs/>
                <w:sz w:val="26"/>
                <w:szCs w:val="26"/>
                <w:lang w:val="es-ES_tradnl"/>
              </w:rPr>
            </w:pPr>
          </w:p>
          <w:p w:rsidR="00B91ADD" w:rsidRDefault="00B91ADD" w:rsidP="00BC72C3">
            <w:pPr>
              <w:jc w:val="center"/>
              <w:rPr>
                <w:b/>
                <w:bCs/>
                <w:sz w:val="26"/>
                <w:szCs w:val="26"/>
                <w:lang w:val="es-ES_tradnl"/>
              </w:rPr>
            </w:pPr>
          </w:p>
          <w:p w:rsidR="00125C08" w:rsidRDefault="00125C08" w:rsidP="00BC72C3">
            <w:pPr>
              <w:jc w:val="center"/>
              <w:rPr>
                <w:b/>
                <w:bCs/>
                <w:sz w:val="26"/>
                <w:szCs w:val="26"/>
                <w:lang w:val="es-ES_tradnl"/>
              </w:rPr>
            </w:pPr>
          </w:p>
          <w:p w:rsidR="00125C08" w:rsidRPr="003D2FE8" w:rsidRDefault="00125C08" w:rsidP="00EF367C">
            <w:pPr>
              <w:spacing w:after="120"/>
              <w:jc w:val="center"/>
              <w:rPr>
                <w:b/>
                <w:bCs/>
                <w:lang w:val="es-ES_tradnl"/>
              </w:rPr>
            </w:pPr>
            <w:r>
              <w:rPr>
                <w:b/>
                <w:bCs/>
                <w:lang w:val="es-ES_tradnl"/>
              </w:rPr>
              <w:t xml:space="preserve">  </w:t>
            </w:r>
            <w:r w:rsidR="00EF367C">
              <w:rPr>
                <w:b/>
                <w:bCs/>
                <w:lang w:val="es-ES_tradnl"/>
              </w:rPr>
              <w:t>Đ</w:t>
            </w:r>
            <w:r w:rsidR="00EF367C" w:rsidRPr="00EF367C">
              <w:rPr>
                <w:b/>
                <w:bCs/>
                <w:lang w:val="es-ES_tradnl"/>
              </w:rPr>
              <w:t>ỗ</w:t>
            </w:r>
            <w:r w:rsidR="00EF367C">
              <w:rPr>
                <w:b/>
                <w:bCs/>
                <w:lang w:val="es-ES_tradnl"/>
              </w:rPr>
              <w:t xml:space="preserve"> Ho</w:t>
            </w:r>
            <w:r w:rsidR="00EF367C" w:rsidRPr="00EF367C">
              <w:rPr>
                <w:b/>
                <w:bCs/>
                <w:lang w:val="es-ES_tradnl"/>
              </w:rPr>
              <w:t>àng</w:t>
            </w:r>
            <w:r w:rsidR="00EF367C">
              <w:rPr>
                <w:b/>
                <w:bCs/>
                <w:lang w:val="es-ES_tradnl"/>
              </w:rPr>
              <w:t xml:space="preserve"> Anh Tu</w:t>
            </w:r>
            <w:r w:rsidR="00EF367C" w:rsidRPr="00EF367C">
              <w:rPr>
                <w:b/>
                <w:bCs/>
                <w:lang w:val="es-ES_tradnl"/>
              </w:rPr>
              <w:t>ấn</w:t>
            </w:r>
            <w:r w:rsidRPr="003D2FE8">
              <w:rPr>
                <w:b/>
                <w:bCs/>
                <w:lang w:val="es-ES_tradnl"/>
              </w:rPr>
              <w:br/>
            </w:r>
          </w:p>
        </w:tc>
      </w:tr>
    </w:tbl>
    <w:p w:rsidR="00742390" w:rsidRDefault="00742390"/>
    <w:sectPr w:rsidR="00742390" w:rsidSect="001C55E1">
      <w:headerReference w:type="default" r:id="rId8"/>
      <w:footerReference w:type="default" r:id="rId9"/>
      <w:headerReference w:type="first" r:id="rId10"/>
      <w:footerReference w:type="first" r:id="rId11"/>
      <w:pgSz w:w="11907" w:h="16840" w:code="9"/>
      <w:pgMar w:top="1247" w:right="1134" w:bottom="124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9" w:rsidRDefault="00F22339" w:rsidP="00B12406">
      <w:r>
        <w:separator/>
      </w:r>
    </w:p>
  </w:endnote>
  <w:endnote w:type="continuationSeparator" w:id="0">
    <w:p w:rsidR="00F22339" w:rsidRDefault="00F22339" w:rsidP="00B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37" w:rsidRDefault="00ED7037">
    <w:pPr>
      <w:pStyle w:val="Footer"/>
      <w:jc w:val="right"/>
    </w:pPr>
  </w:p>
  <w:p w:rsidR="00ED7037" w:rsidRDefault="00ED7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37" w:rsidRDefault="00ED7037">
    <w:pPr>
      <w:pStyle w:val="Footer"/>
      <w:jc w:val="right"/>
    </w:pPr>
  </w:p>
  <w:p w:rsidR="00ED7037" w:rsidRDefault="00ED7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9" w:rsidRDefault="00F22339" w:rsidP="00B12406">
      <w:r>
        <w:separator/>
      </w:r>
    </w:p>
  </w:footnote>
  <w:footnote w:type="continuationSeparator" w:id="0">
    <w:p w:rsidR="00F22339" w:rsidRDefault="00F22339" w:rsidP="00B1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3293"/>
      <w:docPartObj>
        <w:docPartGallery w:val="Page Numbers (Top of Page)"/>
        <w:docPartUnique/>
      </w:docPartObj>
    </w:sdtPr>
    <w:sdtEndPr/>
    <w:sdtContent>
      <w:p w:rsidR="00717A08" w:rsidRDefault="0005359F">
        <w:pPr>
          <w:pStyle w:val="Header"/>
          <w:jc w:val="center"/>
        </w:pPr>
        <w:r w:rsidRPr="007C51B3">
          <w:rPr>
            <w:sz w:val="28"/>
            <w:szCs w:val="28"/>
          </w:rPr>
          <w:fldChar w:fldCharType="begin"/>
        </w:r>
        <w:r w:rsidR="00024AE8" w:rsidRPr="007C51B3">
          <w:rPr>
            <w:sz w:val="28"/>
            <w:szCs w:val="28"/>
          </w:rPr>
          <w:instrText xml:space="preserve"> PAGE   \* MERGEFORMAT </w:instrText>
        </w:r>
        <w:r w:rsidRPr="007C51B3">
          <w:rPr>
            <w:sz w:val="28"/>
            <w:szCs w:val="28"/>
          </w:rPr>
          <w:fldChar w:fldCharType="separate"/>
        </w:r>
        <w:r w:rsidR="00687F9E">
          <w:rPr>
            <w:noProof/>
            <w:sz w:val="28"/>
            <w:szCs w:val="28"/>
          </w:rPr>
          <w:t>2</w:t>
        </w:r>
        <w:r w:rsidRPr="007C51B3">
          <w:rPr>
            <w:sz w:val="28"/>
            <w:szCs w:val="28"/>
          </w:rPr>
          <w:fldChar w:fldCharType="end"/>
        </w:r>
      </w:p>
    </w:sdtContent>
  </w:sdt>
  <w:p w:rsidR="00717A08" w:rsidRDefault="00717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08" w:rsidRDefault="00717A08">
    <w:pPr>
      <w:pStyle w:val="Header"/>
      <w:jc w:val="center"/>
    </w:pPr>
  </w:p>
  <w:p w:rsidR="00ED7037" w:rsidRPr="007C51B3" w:rsidRDefault="00ED7037">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08"/>
    <w:rsid w:val="00007807"/>
    <w:rsid w:val="00011EB7"/>
    <w:rsid w:val="000125D2"/>
    <w:rsid w:val="00024AE8"/>
    <w:rsid w:val="0002505B"/>
    <w:rsid w:val="00032CA1"/>
    <w:rsid w:val="000338DA"/>
    <w:rsid w:val="00033991"/>
    <w:rsid w:val="00034B31"/>
    <w:rsid w:val="00051E66"/>
    <w:rsid w:val="0005359F"/>
    <w:rsid w:val="0006313A"/>
    <w:rsid w:val="00066864"/>
    <w:rsid w:val="0007304A"/>
    <w:rsid w:val="00075AC5"/>
    <w:rsid w:val="00082AC2"/>
    <w:rsid w:val="00091434"/>
    <w:rsid w:val="00093CC9"/>
    <w:rsid w:val="000A2554"/>
    <w:rsid w:val="000A3065"/>
    <w:rsid w:val="000A5AAA"/>
    <w:rsid w:val="000B3F45"/>
    <w:rsid w:val="000E1A65"/>
    <w:rsid w:val="000E552C"/>
    <w:rsid w:val="000E62B8"/>
    <w:rsid w:val="000F5F3E"/>
    <w:rsid w:val="001045AE"/>
    <w:rsid w:val="00123200"/>
    <w:rsid w:val="00125C08"/>
    <w:rsid w:val="00127FFB"/>
    <w:rsid w:val="0013699F"/>
    <w:rsid w:val="00140BCF"/>
    <w:rsid w:val="00142A03"/>
    <w:rsid w:val="001455AB"/>
    <w:rsid w:val="00165579"/>
    <w:rsid w:val="001813CB"/>
    <w:rsid w:val="0018333C"/>
    <w:rsid w:val="001A5C6A"/>
    <w:rsid w:val="001A6215"/>
    <w:rsid w:val="001B24AA"/>
    <w:rsid w:val="001B3C2F"/>
    <w:rsid w:val="001C55E1"/>
    <w:rsid w:val="001D1141"/>
    <w:rsid w:val="001E049C"/>
    <w:rsid w:val="001F3744"/>
    <w:rsid w:val="00232325"/>
    <w:rsid w:val="00232EE6"/>
    <w:rsid w:val="00236EE2"/>
    <w:rsid w:val="00247A26"/>
    <w:rsid w:val="00252009"/>
    <w:rsid w:val="00256E0B"/>
    <w:rsid w:val="002750A8"/>
    <w:rsid w:val="00276AFA"/>
    <w:rsid w:val="00276D3B"/>
    <w:rsid w:val="002922FE"/>
    <w:rsid w:val="00293F99"/>
    <w:rsid w:val="002B203A"/>
    <w:rsid w:val="002B73FB"/>
    <w:rsid w:val="002D68EE"/>
    <w:rsid w:val="002E02DC"/>
    <w:rsid w:val="002E7F2A"/>
    <w:rsid w:val="002F4CF9"/>
    <w:rsid w:val="00305777"/>
    <w:rsid w:val="00316221"/>
    <w:rsid w:val="003165F2"/>
    <w:rsid w:val="00331BE2"/>
    <w:rsid w:val="003334CD"/>
    <w:rsid w:val="003625D9"/>
    <w:rsid w:val="00364F65"/>
    <w:rsid w:val="003717BD"/>
    <w:rsid w:val="00374232"/>
    <w:rsid w:val="00375C68"/>
    <w:rsid w:val="0037696F"/>
    <w:rsid w:val="003905A1"/>
    <w:rsid w:val="003B270C"/>
    <w:rsid w:val="003C0BC8"/>
    <w:rsid w:val="003F20E5"/>
    <w:rsid w:val="00401EF1"/>
    <w:rsid w:val="00403A2C"/>
    <w:rsid w:val="004168EF"/>
    <w:rsid w:val="004202C0"/>
    <w:rsid w:val="004312FB"/>
    <w:rsid w:val="004451DE"/>
    <w:rsid w:val="00446757"/>
    <w:rsid w:val="00456EC6"/>
    <w:rsid w:val="00465C50"/>
    <w:rsid w:val="004743B5"/>
    <w:rsid w:val="0048028D"/>
    <w:rsid w:val="0048327F"/>
    <w:rsid w:val="004841AB"/>
    <w:rsid w:val="004856C9"/>
    <w:rsid w:val="00492E6A"/>
    <w:rsid w:val="004A2990"/>
    <w:rsid w:val="004A3395"/>
    <w:rsid w:val="004A5597"/>
    <w:rsid w:val="004B055F"/>
    <w:rsid w:val="004B0F1B"/>
    <w:rsid w:val="004B2795"/>
    <w:rsid w:val="004B7250"/>
    <w:rsid w:val="004C0115"/>
    <w:rsid w:val="004D366E"/>
    <w:rsid w:val="004D368A"/>
    <w:rsid w:val="004E29B9"/>
    <w:rsid w:val="004E4867"/>
    <w:rsid w:val="004E4ABB"/>
    <w:rsid w:val="004E72BC"/>
    <w:rsid w:val="004F2CF5"/>
    <w:rsid w:val="0050193F"/>
    <w:rsid w:val="00514002"/>
    <w:rsid w:val="00523259"/>
    <w:rsid w:val="0052549B"/>
    <w:rsid w:val="00525859"/>
    <w:rsid w:val="00533088"/>
    <w:rsid w:val="00534360"/>
    <w:rsid w:val="00536219"/>
    <w:rsid w:val="00541D5C"/>
    <w:rsid w:val="005436A1"/>
    <w:rsid w:val="00551325"/>
    <w:rsid w:val="00562868"/>
    <w:rsid w:val="0056407A"/>
    <w:rsid w:val="005640BA"/>
    <w:rsid w:val="005676E1"/>
    <w:rsid w:val="00573035"/>
    <w:rsid w:val="0057315D"/>
    <w:rsid w:val="005764C8"/>
    <w:rsid w:val="00582EEB"/>
    <w:rsid w:val="0059179E"/>
    <w:rsid w:val="0059194E"/>
    <w:rsid w:val="0059243F"/>
    <w:rsid w:val="005B0892"/>
    <w:rsid w:val="005C35DB"/>
    <w:rsid w:val="005D46F8"/>
    <w:rsid w:val="005D4879"/>
    <w:rsid w:val="005D5F5B"/>
    <w:rsid w:val="005D62A6"/>
    <w:rsid w:val="005E10F6"/>
    <w:rsid w:val="006022F2"/>
    <w:rsid w:val="00611CE5"/>
    <w:rsid w:val="00622480"/>
    <w:rsid w:val="006225A2"/>
    <w:rsid w:val="00624D34"/>
    <w:rsid w:val="00626373"/>
    <w:rsid w:val="006423B1"/>
    <w:rsid w:val="00647732"/>
    <w:rsid w:val="00650136"/>
    <w:rsid w:val="0065271E"/>
    <w:rsid w:val="0066165E"/>
    <w:rsid w:val="006646E0"/>
    <w:rsid w:val="00664AF1"/>
    <w:rsid w:val="00665C07"/>
    <w:rsid w:val="006740B3"/>
    <w:rsid w:val="006858A9"/>
    <w:rsid w:val="00687F9E"/>
    <w:rsid w:val="006B060E"/>
    <w:rsid w:val="006C2F3B"/>
    <w:rsid w:val="006D7377"/>
    <w:rsid w:val="006E4168"/>
    <w:rsid w:val="006F1D86"/>
    <w:rsid w:val="006F6299"/>
    <w:rsid w:val="00706F66"/>
    <w:rsid w:val="00717A08"/>
    <w:rsid w:val="00721CE9"/>
    <w:rsid w:val="007233DD"/>
    <w:rsid w:val="0073194D"/>
    <w:rsid w:val="00741060"/>
    <w:rsid w:val="00742390"/>
    <w:rsid w:val="00743E6D"/>
    <w:rsid w:val="00743EFD"/>
    <w:rsid w:val="00751BF4"/>
    <w:rsid w:val="00752EBE"/>
    <w:rsid w:val="007616A3"/>
    <w:rsid w:val="007621C8"/>
    <w:rsid w:val="00763EF8"/>
    <w:rsid w:val="007A5F12"/>
    <w:rsid w:val="007B09B6"/>
    <w:rsid w:val="007B0FB4"/>
    <w:rsid w:val="007B11AF"/>
    <w:rsid w:val="007B30C3"/>
    <w:rsid w:val="007B3986"/>
    <w:rsid w:val="007B43A7"/>
    <w:rsid w:val="007C51B3"/>
    <w:rsid w:val="007D036D"/>
    <w:rsid w:val="007D51B9"/>
    <w:rsid w:val="007D5357"/>
    <w:rsid w:val="007E51F2"/>
    <w:rsid w:val="007F4613"/>
    <w:rsid w:val="0080603A"/>
    <w:rsid w:val="0081192C"/>
    <w:rsid w:val="00815072"/>
    <w:rsid w:val="00817311"/>
    <w:rsid w:val="00846DE1"/>
    <w:rsid w:val="00850534"/>
    <w:rsid w:val="0085708D"/>
    <w:rsid w:val="00861123"/>
    <w:rsid w:val="008636CD"/>
    <w:rsid w:val="008677E9"/>
    <w:rsid w:val="00874EE6"/>
    <w:rsid w:val="0088239B"/>
    <w:rsid w:val="00883AB7"/>
    <w:rsid w:val="00897820"/>
    <w:rsid w:val="008A0551"/>
    <w:rsid w:val="008B30C9"/>
    <w:rsid w:val="008B79DA"/>
    <w:rsid w:val="008B7D6B"/>
    <w:rsid w:val="008C39F7"/>
    <w:rsid w:val="008D4966"/>
    <w:rsid w:val="008E1D77"/>
    <w:rsid w:val="008E2121"/>
    <w:rsid w:val="008E38BE"/>
    <w:rsid w:val="008E4E5A"/>
    <w:rsid w:val="008F019E"/>
    <w:rsid w:val="00915666"/>
    <w:rsid w:val="009170D8"/>
    <w:rsid w:val="00922F8C"/>
    <w:rsid w:val="00923ABD"/>
    <w:rsid w:val="00923EE1"/>
    <w:rsid w:val="009314A0"/>
    <w:rsid w:val="00937008"/>
    <w:rsid w:val="009501AD"/>
    <w:rsid w:val="00986950"/>
    <w:rsid w:val="00997DEE"/>
    <w:rsid w:val="009B29DF"/>
    <w:rsid w:val="009B2CD8"/>
    <w:rsid w:val="009C0176"/>
    <w:rsid w:val="009C329F"/>
    <w:rsid w:val="009D06D3"/>
    <w:rsid w:val="009D1F30"/>
    <w:rsid w:val="009D21A1"/>
    <w:rsid w:val="009D357F"/>
    <w:rsid w:val="009D79DD"/>
    <w:rsid w:val="009E3213"/>
    <w:rsid w:val="009E4DBA"/>
    <w:rsid w:val="009F0461"/>
    <w:rsid w:val="009F1793"/>
    <w:rsid w:val="00A05BAA"/>
    <w:rsid w:val="00A064D6"/>
    <w:rsid w:val="00A06543"/>
    <w:rsid w:val="00A1638A"/>
    <w:rsid w:val="00A43421"/>
    <w:rsid w:val="00A53C4F"/>
    <w:rsid w:val="00A65662"/>
    <w:rsid w:val="00A662C0"/>
    <w:rsid w:val="00A73E25"/>
    <w:rsid w:val="00A7420C"/>
    <w:rsid w:val="00A74BC2"/>
    <w:rsid w:val="00AA0E64"/>
    <w:rsid w:val="00AA2D72"/>
    <w:rsid w:val="00AA5F5D"/>
    <w:rsid w:val="00AA6011"/>
    <w:rsid w:val="00AA66B2"/>
    <w:rsid w:val="00AB1BF1"/>
    <w:rsid w:val="00AC1D10"/>
    <w:rsid w:val="00AC6FCE"/>
    <w:rsid w:val="00AD31A0"/>
    <w:rsid w:val="00AE220D"/>
    <w:rsid w:val="00AF0B14"/>
    <w:rsid w:val="00AF0EBD"/>
    <w:rsid w:val="00AF2249"/>
    <w:rsid w:val="00AF46B3"/>
    <w:rsid w:val="00B00830"/>
    <w:rsid w:val="00B071DF"/>
    <w:rsid w:val="00B12406"/>
    <w:rsid w:val="00B12BF2"/>
    <w:rsid w:val="00B176FC"/>
    <w:rsid w:val="00B35DAB"/>
    <w:rsid w:val="00B36C36"/>
    <w:rsid w:val="00B3775A"/>
    <w:rsid w:val="00B406E1"/>
    <w:rsid w:val="00B40ED9"/>
    <w:rsid w:val="00B61171"/>
    <w:rsid w:val="00B91ADD"/>
    <w:rsid w:val="00BB4544"/>
    <w:rsid w:val="00BC72C3"/>
    <w:rsid w:val="00BD25E4"/>
    <w:rsid w:val="00BE0DC0"/>
    <w:rsid w:val="00BE6657"/>
    <w:rsid w:val="00BF0B57"/>
    <w:rsid w:val="00BF5DDF"/>
    <w:rsid w:val="00C01B44"/>
    <w:rsid w:val="00C03B94"/>
    <w:rsid w:val="00C0620C"/>
    <w:rsid w:val="00C113BD"/>
    <w:rsid w:val="00C1469D"/>
    <w:rsid w:val="00C36D24"/>
    <w:rsid w:val="00C41F18"/>
    <w:rsid w:val="00C47CD2"/>
    <w:rsid w:val="00C52C4D"/>
    <w:rsid w:val="00C554C5"/>
    <w:rsid w:val="00C740D2"/>
    <w:rsid w:val="00C8159D"/>
    <w:rsid w:val="00C955C2"/>
    <w:rsid w:val="00CA320A"/>
    <w:rsid w:val="00CE37F9"/>
    <w:rsid w:val="00CF02A2"/>
    <w:rsid w:val="00D00FEF"/>
    <w:rsid w:val="00D146D6"/>
    <w:rsid w:val="00D428AA"/>
    <w:rsid w:val="00D516F7"/>
    <w:rsid w:val="00D717D8"/>
    <w:rsid w:val="00D71BEA"/>
    <w:rsid w:val="00D73CFF"/>
    <w:rsid w:val="00D7415B"/>
    <w:rsid w:val="00D95023"/>
    <w:rsid w:val="00D959C1"/>
    <w:rsid w:val="00D97828"/>
    <w:rsid w:val="00DA27CD"/>
    <w:rsid w:val="00DA417A"/>
    <w:rsid w:val="00DA593E"/>
    <w:rsid w:val="00DB4649"/>
    <w:rsid w:val="00DB4BE8"/>
    <w:rsid w:val="00DC09B6"/>
    <w:rsid w:val="00DC2021"/>
    <w:rsid w:val="00DC5840"/>
    <w:rsid w:val="00DD5FA0"/>
    <w:rsid w:val="00DE3A51"/>
    <w:rsid w:val="00DF02CB"/>
    <w:rsid w:val="00E06E19"/>
    <w:rsid w:val="00E31647"/>
    <w:rsid w:val="00E42DFA"/>
    <w:rsid w:val="00E44623"/>
    <w:rsid w:val="00E44D24"/>
    <w:rsid w:val="00E63E32"/>
    <w:rsid w:val="00E70F6F"/>
    <w:rsid w:val="00E75974"/>
    <w:rsid w:val="00E82098"/>
    <w:rsid w:val="00E967BB"/>
    <w:rsid w:val="00EA3507"/>
    <w:rsid w:val="00EB4A2A"/>
    <w:rsid w:val="00EB780C"/>
    <w:rsid w:val="00EC4FEF"/>
    <w:rsid w:val="00EC54C7"/>
    <w:rsid w:val="00EC6E5D"/>
    <w:rsid w:val="00ED4931"/>
    <w:rsid w:val="00ED7037"/>
    <w:rsid w:val="00EE3F9C"/>
    <w:rsid w:val="00EE5BC3"/>
    <w:rsid w:val="00EF367C"/>
    <w:rsid w:val="00EF7670"/>
    <w:rsid w:val="00F0640C"/>
    <w:rsid w:val="00F22339"/>
    <w:rsid w:val="00F272AC"/>
    <w:rsid w:val="00F360BF"/>
    <w:rsid w:val="00F4557E"/>
    <w:rsid w:val="00F5793E"/>
    <w:rsid w:val="00F62CEB"/>
    <w:rsid w:val="00F77D19"/>
    <w:rsid w:val="00F81A67"/>
    <w:rsid w:val="00F84451"/>
    <w:rsid w:val="00F8782A"/>
    <w:rsid w:val="00F91677"/>
    <w:rsid w:val="00FA2E1E"/>
    <w:rsid w:val="00FA51B5"/>
    <w:rsid w:val="00FA7FC2"/>
    <w:rsid w:val="00FB5A13"/>
    <w:rsid w:val="00FD48C5"/>
    <w:rsid w:val="00FD6465"/>
    <w:rsid w:val="00FE6D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90"/>
  </w:style>
  <w:style w:type="paragraph" w:styleId="Heading1">
    <w:name w:val="heading 1"/>
    <w:basedOn w:val="Normal"/>
    <w:next w:val="Normal"/>
    <w:link w:val="Heading1Char"/>
    <w:qFormat/>
    <w:rsid w:val="00125C08"/>
    <w:pPr>
      <w:keepNext/>
      <w:jc w:val="center"/>
      <w:outlineLvl w:val="0"/>
    </w:pPr>
    <w:rPr>
      <w:rFonts w:ascii=".VnTime" w:eastAsia="Times New Roman" w:hAnsi=".VnTime"/>
      <w:i/>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C08"/>
    <w:rPr>
      <w:rFonts w:ascii=".VnTime" w:eastAsia="Times New Roman" w:hAnsi=".VnTime"/>
      <w:i/>
      <w:szCs w:val="24"/>
      <w:lang w:val="en-AU"/>
    </w:rPr>
  </w:style>
  <w:style w:type="character" w:customStyle="1" w:styleId="HeaderChar">
    <w:name w:val="Header Char"/>
    <w:basedOn w:val="DefaultParagraphFont"/>
    <w:link w:val="Header"/>
    <w:uiPriority w:val="99"/>
    <w:rsid w:val="00125C08"/>
    <w:rPr>
      <w:rFonts w:eastAsia="Times New Roman"/>
      <w:sz w:val="24"/>
      <w:szCs w:val="24"/>
      <w:lang w:val="en-US"/>
    </w:rPr>
  </w:style>
  <w:style w:type="paragraph" w:styleId="Header">
    <w:name w:val="header"/>
    <w:basedOn w:val="Normal"/>
    <w:link w:val="HeaderChar"/>
    <w:uiPriority w:val="99"/>
    <w:rsid w:val="00125C08"/>
    <w:pPr>
      <w:tabs>
        <w:tab w:val="center" w:pos="4513"/>
        <w:tab w:val="right" w:pos="9026"/>
      </w:tabs>
    </w:pPr>
    <w:rPr>
      <w:rFonts w:eastAsia="Times New Roman"/>
      <w:sz w:val="24"/>
      <w:szCs w:val="24"/>
      <w:lang w:val="en-US"/>
    </w:rPr>
  </w:style>
  <w:style w:type="character" w:customStyle="1" w:styleId="HeaderChar1">
    <w:name w:val="Header Char1"/>
    <w:basedOn w:val="DefaultParagraphFont"/>
    <w:uiPriority w:val="99"/>
    <w:semiHidden/>
    <w:rsid w:val="00125C08"/>
  </w:style>
  <w:style w:type="character" w:customStyle="1" w:styleId="FooterChar">
    <w:name w:val="Footer Char"/>
    <w:basedOn w:val="DefaultParagraphFont"/>
    <w:link w:val="Footer"/>
    <w:uiPriority w:val="99"/>
    <w:rsid w:val="00125C08"/>
    <w:rPr>
      <w:rFonts w:eastAsia="Times New Roman"/>
      <w:sz w:val="24"/>
      <w:szCs w:val="24"/>
      <w:lang w:val="en-US"/>
    </w:rPr>
  </w:style>
  <w:style w:type="paragraph" w:styleId="Footer">
    <w:name w:val="footer"/>
    <w:basedOn w:val="Normal"/>
    <w:link w:val="FooterChar"/>
    <w:uiPriority w:val="99"/>
    <w:rsid w:val="00125C08"/>
    <w:pPr>
      <w:tabs>
        <w:tab w:val="center" w:pos="4513"/>
        <w:tab w:val="right" w:pos="9026"/>
      </w:tabs>
    </w:pPr>
    <w:rPr>
      <w:rFonts w:eastAsia="Times New Roman"/>
      <w:sz w:val="24"/>
      <w:szCs w:val="24"/>
      <w:lang w:val="en-US"/>
    </w:rPr>
  </w:style>
  <w:style w:type="character" w:customStyle="1" w:styleId="FooterChar1">
    <w:name w:val="Footer Char1"/>
    <w:basedOn w:val="DefaultParagraphFont"/>
    <w:uiPriority w:val="99"/>
    <w:semiHidden/>
    <w:rsid w:val="00125C08"/>
  </w:style>
  <w:style w:type="paragraph" w:styleId="NormalWeb">
    <w:name w:val="Normal (Web)"/>
    <w:basedOn w:val="Normal"/>
    <w:rsid w:val="00125C08"/>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B40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90"/>
  </w:style>
  <w:style w:type="paragraph" w:styleId="Heading1">
    <w:name w:val="heading 1"/>
    <w:basedOn w:val="Normal"/>
    <w:next w:val="Normal"/>
    <w:link w:val="Heading1Char"/>
    <w:qFormat/>
    <w:rsid w:val="00125C08"/>
    <w:pPr>
      <w:keepNext/>
      <w:jc w:val="center"/>
      <w:outlineLvl w:val="0"/>
    </w:pPr>
    <w:rPr>
      <w:rFonts w:ascii=".VnTime" w:eastAsia="Times New Roman" w:hAnsi=".VnTime"/>
      <w:i/>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C08"/>
    <w:rPr>
      <w:rFonts w:ascii=".VnTime" w:eastAsia="Times New Roman" w:hAnsi=".VnTime"/>
      <w:i/>
      <w:szCs w:val="24"/>
      <w:lang w:val="en-AU"/>
    </w:rPr>
  </w:style>
  <w:style w:type="character" w:customStyle="1" w:styleId="HeaderChar">
    <w:name w:val="Header Char"/>
    <w:basedOn w:val="DefaultParagraphFont"/>
    <w:link w:val="Header"/>
    <w:uiPriority w:val="99"/>
    <w:rsid w:val="00125C08"/>
    <w:rPr>
      <w:rFonts w:eastAsia="Times New Roman"/>
      <w:sz w:val="24"/>
      <w:szCs w:val="24"/>
      <w:lang w:val="en-US"/>
    </w:rPr>
  </w:style>
  <w:style w:type="paragraph" w:styleId="Header">
    <w:name w:val="header"/>
    <w:basedOn w:val="Normal"/>
    <w:link w:val="HeaderChar"/>
    <w:uiPriority w:val="99"/>
    <w:rsid w:val="00125C08"/>
    <w:pPr>
      <w:tabs>
        <w:tab w:val="center" w:pos="4513"/>
        <w:tab w:val="right" w:pos="9026"/>
      </w:tabs>
    </w:pPr>
    <w:rPr>
      <w:rFonts w:eastAsia="Times New Roman"/>
      <w:sz w:val="24"/>
      <w:szCs w:val="24"/>
      <w:lang w:val="en-US"/>
    </w:rPr>
  </w:style>
  <w:style w:type="character" w:customStyle="1" w:styleId="HeaderChar1">
    <w:name w:val="Header Char1"/>
    <w:basedOn w:val="DefaultParagraphFont"/>
    <w:uiPriority w:val="99"/>
    <w:semiHidden/>
    <w:rsid w:val="00125C08"/>
  </w:style>
  <w:style w:type="character" w:customStyle="1" w:styleId="FooterChar">
    <w:name w:val="Footer Char"/>
    <w:basedOn w:val="DefaultParagraphFont"/>
    <w:link w:val="Footer"/>
    <w:uiPriority w:val="99"/>
    <w:rsid w:val="00125C08"/>
    <w:rPr>
      <w:rFonts w:eastAsia="Times New Roman"/>
      <w:sz w:val="24"/>
      <w:szCs w:val="24"/>
      <w:lang w:val="en-US"/>
    </w:rPr>
  </w:style>
  <w:style w:type="paragraph" w:styleId="Footer">
    <w:name w:val="footer"/>
    <w:basedOn w:val="Normal"/>
    <w:link w:val="FooterChar"/>
    <w:uiPriority w:val="99"/>
    <w:rsid w:val="00125C08"/>
    <w:pPr>
      <w:tabs>
        <w:tab w:val="center" w:pos="4513"/>
        <w:tab w:val="right" w:pos="9026"/>
      </w:tabs>
    </w:pPr>
    <w:rPr>
      <w:rFonts w:eastAsia="Times New Roman"/>
      <w:sz w:val="24"/>
      <w:szCs w:val="24"/>
      <w:lang w:val="en-US"/>
    </w:rPr>
  </w:style>
  <w:style w:type="character" w:customStyle="1" w:styleId="FooterChar1">
    <w:name w:val="Footer Char1"/>
    <w:basedOn w:val="DefaultParagraphFont"/>
    <w:uiPriority w:val="99"/>
    <w:semiHidden/>
    <w:rsid w:val="00125C08"/>
  </w:style>
  <w:style w:type="paragraph" w:styleId="NormalWeb">
    <w:name w:val="Normal (Web)"/>
    <w:basedOn w:val="Normal"/>
    <w:rsid w:val="00125C08"/>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B4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2642-C649-4ECD-9609-BE4E3EB6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dieubichhang</dc:creator>
  <cp:lastModifiedBy>TuanAnh-PC</cp:lastModifiedBy>
  <cp:revision>2</cp:revision>
  <cp:lastPrinted>2019-05-06T06:48:00Z</cp:lastPrinted>
  <dcterms:created xsi:type="dcterms:W3CDTF">2019-07-23T09:43:00Z</dcterms:created>
  <dcterms:modified xsi:type="dcterms:W3CDTF">2019-07-23T09:43:00Z</dcterms:modified>
</cp:coreProperties>
</file>