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97"/>
        <w:gridCol w:w="5991"/>
      </w:tblGrid>
      <w:tr w:rsidR="00F33B8F" w:rsidTr="0095704A">
        <w:tc>
          <w:tcPr>
            <w:tcW w:w="3297" w:type="dxa"/>
            <w:tcBorders>
              <w:top w:val="nil"/>
              <w:left w:val="nil"/>
              <w:bottom w:val="nil"/>
              <w:right w:val="nil"/>
              <w:tl2br w:val="nil"/>
              <w:tr2bl w:val="nil"/>
            </w:tcBorders>
            <w:shd w:val="clear" w:color="auto" w:fill="auto"/>
            <w:tcMar>
              <w:top w:w="0" w:type="dxa"/>
              <w:left w:w="108" w:type="dxa"/>
              <w:bottom w:w="0" w:type="dxa"/>
              <w:right w:w="108" w:type="dxa"/>
            </w:tcMar>
          </w:tcPr>
          <w:p w:rsidR="00F33B8F" w:rsidRDefault="004B02C2" w:rsidP="00D40EE4">
            <w:pPr>
              <w:jc w:val="center"/>
            </w:pPr>
            <w:r>
              <w:rPr>
                <w:b/>
                <w:bCs/>
                <w:noProof/>
                <w:sz w:val="26"/>
                <w:lang w:val="en-US" w:eastAsia="en-US"/>
              </w:rPr>
              <mc:AlternateContent>
                <mc:Choice Requires="wps">
                  <w:drawing>
                    <wp:anchor distT="0" distB="0" distL="114300" distR="114300" simplePos="0" relativeHeight="251662336" behindDoc="0" locked="0" layoutInCell="1" allowOverlap="1">
                      <wp:simplePos x="0" y="0"/>
                      <wp:positionH relativeFrom="column">
                        <wp:posOffset>581660</wp:posOffset>
                      </wp:positionH>
                      <wp:positionV relativeFrom="paragraph">
                        <wp:posOffset>247015</wp:posOffset>
                      </wp:positionV>
                      <wp:extent cx="685800" cy="0"/>
                      <wp:effectExtent l="10160" t="8890" r="8890"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45.8pt;margin-top:19.45pt;width:5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1Y7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9l8Ok9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"/>
                  </w:pict>
                </mc:Fallback>
              </mc:AlternateContent>
            </w:r>
            <w:r w:rsidR="00F33B8F" w:rsidRPr="00D93559">
              <w:rPr>
                <w:b/>
                <w:bCs/>
                <w:sz w:val="26"/>
              </w:rPr>
              <w:t>BỘ TÀI CHÍNH</w:t>
            </w:r>
            <w:r w:rsidR="00F33B8F">
              <w:rPr>
                <w:b/>
                <w:bCs/>
              </w:rPr>
              <w:br/>
            </w:r>
          </w:p>
        </w:tc>
        <w:tc>
          <w:tcPr>
            <w:tcW w:w="5991" w:type="dxa"/>
            <w:tcBorders>
              <w:top w:val="nil"/>
              <w:left w:val="nil"/>
              <w:bottom w:val="nil"/>
              <w:right w:val="nil"/>
              <w:tl2br w:val="nil"/>
              <w:tr2bl w:val="nil"/>
            </w:tcBorders>
            <w:shd w:val="clear" w:color="auto" w:fill="auto"/>
            <w:tcMar>
              <w:top w:w="0" w:type="dxa"/>
              <w:left w:w="108" w:type="dxa"/>
              <w:bottom w:w="0" w:type="dxa"/>
              <w:right w:w="108" w:type="dxa"/>
            </w:tcMar>
          </w:tcPr>
          <w:p w:rsidR="00F33B8F" w:rsidRDefault="004B02C2" w:rsidP="0095704A">
            <w:pPr>
              <w:jc w:val="center"/>
            </w:pPr>
            <w:r>
              <w:rPr>
                <w:b/>
                <w:bCs/>
                <w:noProof/>
                <w:sz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480060</wp:posOffset>
                      </wp:positionV>
                      <wp:extent cx="2162175" cy="0"/>
                      <wp:effectExtent l="9525" t="13335" r="952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9.25pt;margin-top:37.8pt;width:17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CpHA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"/>
                  </w:pict>
                </mc:Fallback>
              </mc:AlternateContent>
            </w:r>
            <w:r w:rsidR="00F33B8F" w:rsidRPr="00D93559">
              <w:rPr>
                <w:b/>
                <w:bCs/>
                <w:sz w:val="26"/>
              </w:rPr>
              <w:t>CỘNG HÒA XÃ HỘI CHỦ NGHĨA VIỆT NAM</w:t>
            </w:r>
            <w:r w:rsidR="00F33B8F">
              <w:rPr>
                <w:b/>
                <w:bCs/>
              </w:rPr>
              <w:br/>
            </w:r>
            <w:r w:rsidR="00F33B8F" w:rsidRPr="00D93559">
              <w:rPr>
                <w:b/>
                <w:bCs/>
                <w:sz w:val="28"/>
              </w:rPr>
              <w:t xml:space="preserve">Độc lập - Tự do - Hạnh phúc </w:t>
            </w:r>
            <w:r w:rsidR="00F33B8F">
              <w:rPr>
                <w:b/>
                <w:bCs/>
              </w:rPr>
              <w:br/>
            </w:r>
          </w:p>
        </w:tc>
      </w:tr>
      <w:tr w:rsidR="00F33B8F" w:rsidTr="0095704A">
        <w:tblPrEx>
          <w:tblBorders>
            <w:top w:val="none" w:sz="0" w:space="0" w:color="auto"/>
            <w:bottom w:val="none" w:sz="0" w:space="0" w:color="auto"/>
            <w:insideH w:val="none" w:sz="0" w:space="0" w:color="auto"/>
            <w:insideV w:val="none" w:sz="0" w:space="0" w:color="auto"/>
          </w:tblBorders>
        </w:tblPrEx>
        <w:tc>
          <w:tcPr>
            <w:tcW w:w="3297" w:type="dxa"/>
            <w:tcBorders>
              <w:top w:val="nil"/>
              <w:left w:val="nil"/>
              <w:bottom w:val="nil"/>
              <w:right w:val="nil"/>
              <w:tl2br w:val="nil"/>
              <w:tr2bl w:val="nil"/>
            </w:tcBorders>
            <w:shd w:val="clear" w:color="auto" w:fill="auto"/>
            <w:tcMar>
              <w:top w:w="0" w:type="dxa"/>
              <w:left w:w="108" w:type="dxa"/>
              <w:bottom w:w="0" w:type="dxa"/>
              <w:right w:w="108" w:type="dxa"/>
            </w:tcMar>
          </w:tcPr>
          <w:p w:rsidR="00F33B8F" w:rsidRPr="00F74051" w:rsidRDefault="007026E8" w:rsidP="00F17774">
            <w:pPr>
              <w:jc w:val="center"/>
              <w:rPr>
                <w:strike/>
              </w:rPr>
            </w:pPr>
            <w:r>
              <w:rPr>
                <w:sz w:val="26"/>
              </w:rPr>
              <w:t>Số: 37</w:t>
            </w:r>
            <w:r w:rsidR="00F33B8F">
              <w:rPr>
                <w:sz w:val="26"/>
              </w:rPr>
              <w:t>/201</w:t>
            </w:r>
            <w:r w:rsidR="00F17774">
              <w:rPr>
                <w:sz w:val="26"/>
              </w:rPr>
              <w:t>9</w:t>
            </w:r>
            <w:r w:rsidR="00F33B8F">
              <w:rPr>
                <w:sz w:val="26"/>
              </w:rPr>
              <w:t>/TT-BTC</w:t>
            </w:r>
          </w:p>
        </w:tc>
        <w:tc>
          <w:tcPr>
            <w:tcW w:w="5991" w:type="dxa"/>
            <w:tcBorders>
              <w:top w:val="nil"/>
              <w:left w:val="nil"/>
              <w:bottom w:val="nil"/>
              <w:right w:val="nil"/>
              <w:tl2br w:val="nil"/>
              <w:tr2bl w:val="nil"/>
            </w:tcBorders>
            <w:shd w:val="clear" w:color="auto" w:fill="auto"/>
            <w:tcMar>
              <w:top w:w="0" w:type="dxa"/>
              <w:left w:w="108" w:type="dxa"/>
              <w:bottom w:w="0" w:type="dxa"/>
              <w:right w:w="108" w:type="dxa"/>
            </w:tcMar>
          </w:tcPr>
          <w:p w:rsidR="00F33B8F" w:rsidRDefault="00F33B8F" w:rsidP="007026E8">
            <w:pPr>
              <w:jc w:val="center"/>
              <w:rPr>
                <w:i/>
                <w:iCs/>
              </w:rPr>
            </w:pPr>
            <w:r>
              <w:rPr>
                <w:i/>
                <w:iCs/>
                <w:sz w:val="28"/>
              </w:rPr>
              <w:t xml:space="preserve">  Hà Nội, ngày </w:t>
            </w:r>
            <w:r w:rsidR="007026E8">
              <w:rPr>
                <w:i/>
                <w:iCs/>
                <w:sz w:val="28"/>
              </w:rPr>
              <w:t>25</w:t>
            </w:r>
            <w:r>
              <w:rPr>
                <w:i/>
                <w:iCs/>
                <w:sz w:val="28"/>
              </w:rPr>
              <w:t xml:space="preserve"> tháng </w:t>
            </w:r>
            <w:r w:rsidR="007026E8">
              <w:rPr>
                <w:i/>
                <w:iCs/>
                <w:sz w:val="28"/>
              </w:rPr>
              <w:t>6</w:t>
            </w:r>
            <w:r>
              <w:rPr>
                <w:i/>
                <w:iCs/>
                <w:sz w:val="28"/>
              </w:rPr>
              <w:t xml:space="preserve"> năm 201</w:t>
            </w:r>
            <w:r w:rsidR="00F17774">
              <w:rPr>
                <w:i/>
                <w:iCs/>
                <w:sz w:val="28"/>
              </w:rPr>
              <w:t>9</w:t>
            </w:r>
          </w:p>
        </w:tc>
      </w:tr>
    </w:tbl>
    <w:p w:rsidR="00F33B8F" w:rsidRDefault="00F33B8F" w:rsidP="00F33B8F">
      <w:pPr>
        <w:spacing w:after="120"/>
      </w:pPr>
      <w:r>
        <w:rPr>
          <w:lang w:val="vi-VN"/>
        </w:rPr>
        <w:t> </w:t>
      </w:r>
    </w:p>
    <w:p w:rsidR="00F33B8F" w:rsidRDefault="00F33B8F" w:rsidP="00F33B8F">
      <w:pPr>
        <w:spacing w:before="120" w:after="120" w:line="288" w:lineRule="auto"/>
        <w:jc w:val="center"/>
        <w:rPr>
          <w:b/>
          <w:bCs/>
          <w:sz w:val="28"/>
          <w:u w:val="single"/>
          <w:lang w:val="en-US"/>
        </w:rPr>
      </w:pPr>
      <w:bookmarkStart w:id="0" w:name="loai_1"/>
    </w:p>
    <w:p w:rsidR="00F33B8F" w:rsidRPr="00DC0E8D" w:rsidRDefault="00F33B8F" w:rsidP="00F33B8F">
      <w:pPr>
        <w:spacing w:before="120" w:after="120" w:line="288" w:lineRule="auto"/>
        <w:jc w:val="center"/>
        <w:rPr>
          <w:b/>
          <w:sz w:val="28"/>
        </w:rPr>
      </w:pPr>
      <w:r w:rsidRPr="00DC0E8D">
        <w:rPr>
          <w:b/>
          <w:bCs/>
          <w:sz w:val="28"/>
          <w:lang w:val="vi-VN"/>
        </w:rPr>
        <w:t>THÔNG TƯ</w:t>
      </w:r>
      <w:bookmarkEnd w:id="0"/>
    </w:p>
    <w:p w:rsidR="005745B0" w:rsidRDefault="00F33B8F" w:rsidP="00D7673F">
      <w:pPr>
        <w:jc w:val="center"/>
        <w:rPr>
          <w:b/>
          <w:sz w:val="28"/>
          <w:lang w:val="en-US"/>
        </w:rPr>
      </w:pPr>
      <w:bookmarkStart w:id="1" w:name="loai_1_name"/>
      <w:r>
        <w:rPr>
          <w:b/>
          <w:sz w:val="28"/>
          <w:lang w:val="en-US"/>
        </w:rPr>
        <w:t xml:space="preserve">Hướng dẫn về chế độ tài chính đối với </w:t>
      </w:r>
      <w:r w:rsidR="00D808C0">
        <w:rPr>
          <w:b/>
          <w:sz w:val="28"/>
          <w:lang w:val="en-US"/>
        </w:rPr>
        <w:t xml:space="preserve">chương trình, </w:t>
      </w:r>
    </w:p>
    <w:p w:rsidR="00E319EC" w:rsidRDefault="00D808C0" w:rsidP="00D7673F">
      <w:pPr>
        <w:jc w:val="center"/>
        <w:rPr>
          <w:b/>
          <w:sz w:val="28"/>
          <w:lang w:val="en-US"/>
        </w:rPr>
      </w:pPr>
      <w:r>
        <w:rPr>
          <w:b/>
          <w:sz w:val="28"/>
          <w:lang w:val="en-US"/>
        </w:rPr>
        <w:t xml:space="preserve">dự án tài chính vi mô của tổ chức chính trị, </w:t>
      </w:r>
      <w:r w:rsidR="005745B0">
        <w:rPr>
          <w:b/>
          <w:sz w:val="28"/>
          <w:lang w:val="en-US"/>
        </w:rPr>
        <w:t xml:space="preserve">tổ chức </w:t>
      </w:r>
    </w:p>
    <w:p w:rsidR="00F33B8F" w:rsidRDefault="004B02C2" w:rsidP="00D7673F">
      <w:pPr>
        <w:jc w:val="center"/>
        <w:rPr>
          <w:b/>
          <w:sz w:val="28"/>
          <w:lang w:val="en-US"/>
        </w:rPr>
      </w:pPr>
      <w:r>
        <w:rPr>
          <w:b/>
          <w:noProof/>
          <w:sz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1348105</wp:posOffset>
                </wp:positionH>
                <wp:positionV relativeFrom="paragraph">
                  <wp:posOffset>285750</wp:posOffset>
                </wp:positionV>
                <wp:extent cx="3068955" cy="0"/>
                <wp:effectExtent l="5080" t="9525" r="1206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8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06.15pt;margin-top:22.5pt;width:241.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8Y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ySdzRfTKUb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"/>
            </w:pict>
          </mc:Fallback>
        </mc:AlternateContent>
      </w:r>
      <w:r w:rsidR="005745B0">
        <w:rPr>
          <w:b/>
          <w:sz w:val="28"/>
          <w:lang w:val="en-US"/>
        </w:rPr>
        <w:t xml:space="preserve">chính trị - xã hội, </w:t>
      </w:r>
      <w:r w:rsidR="00D808C0">
        <w:rPr>
          <w:b/>
          <w:sz w:val="28"/>
          <w:lang w:val="en-US"/>
        </w:rPr>
        <w:t>tổ chức phi chính phủ</w:t>
      </w:r>
      <w:bookmarkEnd w:id="1"/>
    </w:p>
    <w:p w:rsidR="00F33B8F" w:rsidRPr="00DC0E8D" w:rsidRDefault="00F33B8F" w:rsidP="00F33B8F">
      <w:pPr>
        <w:spacing w:before="120" w:after="120" w:line="288" w:lineRule="auto"/>
        <w:jc w:val="center"/>
        <w:rPr>
          <w:b/>
          <w:sz w:val="28"/>
          <w:lang w:val="en-US"/>
        </w:rPr>
      </w:pPr>
    </w:p>
    <w:p w:rsidR="002B3D0B" w:rsidRDefault="002B3D0B" w:rsidP="006D087F">
      <w:pPr>
        <w:rPr>
          <w:lang w:val="nl-NL"/>
        </w:rPr>
      </w:pPr>
    </w:p>
    <w:p w:rsidR="005745B0" w:rsidRDefault="005745B0" w:rsidP="00A30A3E">
      <w:pPr>
        <w:pStyle w:val="NormalWeb"/>
        <w:spacing w:before="120" w:beforeAutospacing="0" w:after="120" w:afterAutospacing="0" w:line="288" w:lineRule="auto"/>
        <w:ind w:firstLine="737"/>
        <w:jc w:val="both"/>
        <w:rPr>
          <w:i/>
          <w:iCs/>
          <w:sz w:val="28"/>
          <w:szCs w:val="28"/>
          <w:lang w:val="nl-NL"/>
        </w:rPr>
      </w:pPr>
      <w:r w:rsidRPr="00B62737">
        <w:rPr>
          <w:i/>
          <w:iCs/>
          <w:sz w:val="28"/>
          <w:szCs w:val="28"/>
          <w:lang w:val="nl-NL"/>
        </w:rPr>
        <w:t>Căn cứ Nghị định số 87/2017/NĐ-CP ngày 26 tháng 7 năm 2017 của Chính phủ quy định chức năng, nhiệm vụ, quyền hạn và cơ cấu tổ chức của Bộ Tài chính;</w:t>
      </w:r>
    </w:p>
    <w:p w:rsidR="00121CB4" w:rsidRPr="00B62737" w:rsidRDefault="00121CB4" w:rsidP="00A30A3E">
      <w:pPr>
        <w:pStyle w:val="NormalWeb"/>
        <w:spacing w:before="120" w:beforeAutospacing="0" w:after="120" w:afterAutospacing="0" w:line="288" w:lineRule="auto"/>
        <w:ind w:firstLine="737"/>
        <w:jc w:val="both"/>
        <w:rPr>
          <w:i/>
          <w:iCs/>
          <w:sz w:val="28"/>
          <w:szCs w:val="28"/>
          <w:lang w:val="nl-NL"/>
        </w:rPr>
      </w:pPr>
      <w:r>
        <w:rPr>
          <w:i/>
          <w:iCs/>
          <w:sz w:val="28"/>
          <w:szCs w:val="28"/>
          <w:lang w:val="nl-NL"/>
        </w:rPr>
        <w:t xml:space="preserve">Căn cứ </w:t>
      </w:r>
      <w:r w:rsidRPr="00121CB4">
        <w:rPr>
          <w:i/>
          <w:iCs/>
          <w:sz w:val="28"/>
          <w:szCs w:val="28"/>
          <w:lang w:val="nl-NL"/>
        </w:rPr>
        <w:t xml:space="preserve">Quyết định số 20/2017/QĐ-TTg ngày 12 tháng 6 năm 2017 của </w:t>
      </w:r>
      <w:r w:rsidR="007026E8">
        <w:rPr>
          <w:i/>
          <w:iCs/>
          <w:sz w:val="28"/>
          <w:szCs w:val="28"/>
          <w:lang w:val="nl-NL"/>
        </w:rPr>
        <w:t xml:space="preserve">Thủ tướng </w:t>
      </w:r>
      <w:r w:rsidRPr="00121CB4">
        <w:rPr>
          <w:i/>
          <w:iCs/>
          <w:sz w:val="28"/>
          <w:szCs w:val="28"/>
          <w:lang w:val="nl-NL"/>
        </w:rPr>
        <w:t>Chính phủ quy định về hoạt động của chương trình, dự án tài chính vi mô của tổ chức chính trị, tổ chức chính trị - xã hội, tổ chức phi chính phủ</w:t>
      </w:r>
      <w:r>
        <w:rPr>
          <w:i/>
          <w:iCs/>
          <w:sz w:val="28"/>
          <w:szCs w:val="28"/>
          <w:lang w:val="nl-NL"/>
        </w:rPr>
        <w:t>;</w:t>
      </w:r>
    </w:p>
    <w:p w:rsidR="00F33B8F" w:rsidRPr="00B62737" w:rsidRDefault="00F33B8F" w:rsidP="00A30A3E">
      <w:pPr>
        <w:pStyle w:val="NormalWeb"/>
        <w:spacing w:before="120" w:beforeAutospacing="0" w:after="120" w:afterAutospacing="0" w:line="288" w:lineRule="auto"/>
        <w:ind w:firstLine="737"/>
        <w:jc w:val="both"/>
        <w:rPr>
          <w:i/>
          <w:iCs/>
          <w:sz w:val="28"/>
          <w:szCs w:val="28"/>
          <w:lang w:val="nl-NL"/>
        </w:rPr>
      </w:pPr>
      <w:r w:rsidRPr="00B62737">
        <w:rPr>
          <w:i/>
          <w:iCs/>
          <w:sz w:val="28"/>
          <w:szCs w:val="28"/>
          <w:lang w:val="nl-NL"/>
        </w:rPr>
        <w:t>Theo đề nghị của Vụ trưởng Vụ Tài chính các ngân hàng và tổ chức tài chính;</w:t>
      </w:r>
    </w:p>
    <w:p w:rsidR="00F33B8F" w:rsidRPr="00B62737" w:rsidRDefault="00F33B8F" w:rsidP="00A30A3E">
      <w:pPr>
        <w:pStyle w:val="NormalWeb"/>
        <w:spacing w:before="120" w:beforeAutospacing="0" w:after="120" w:afterAutospacing="0" w:line="288" w:lineRule="auto"/>
        <w:ind w:firstLine="737"/>
        <w:jc w:val="both"/>
        <w:rPr>
          <w:i/>
          <w:iCs/>
          <w:sz w:val="28"/>
          <w:szCs w:val="28"/>
          <w:lang w:val="nl-NL"/>
        </w:rPr>
      </w:pPr>
      <w:r w:rsidRPr="00B62737">
        <w:rPr>
          <w:i/>
          <w:iCs/>
          <w:sz w:val="28"/>
          <w:szCs w:val="28"/>
          <w:lang w:val="nl-NL"/>
        </w:rPr>
        <w:t xml:space="preserve">Bộ trưởng Bộ Tài chính ban hành Thông tư hướng dẫn </w:t>
      </w:r>
      <w:r>
        <w:rPr>
          <w:i/>
          <w:iCs/>
          <w:sz w:val="28"/>
          <w:szCs w:val="28"/>
          <w:lang w:val="nl-NL"/>
        </w:rPr>
        <w:t xml:space="preserve">về </w:t>
      </w:r>
      <w:r w:rsidRPr="00B62737">
        <w:rPr>
          <w:i/>
          <w:iCs/>
          <w:sz w:val="28"/>
          <w:szCs w:val="28"/>
          <w:lang w:val="nl-NL"/>
        </w:rPr>
        <w:t xml:space="preserve">chế độ tài chính đối với </w:t>
      </w:r>
      <w:r w:rsidR="00D808C0">
        <w:rPr>
          <w:i/>
          <w:iCs/>
          <w:sz w:val="28"/>
          <w:szCs w:val="28"/>
          <w:lang w:val="nl-NL"/>
        </w:rPr>
        <w:t>chương trình, dự án tài chính vi mô của tổ chức chính trị, tổ chức chính trị - xã hội, tổ chức phi chính phủ</w:t>
      </w:r>
      <w:r w:rsidRPr="00B62737">
        <w:rPr>
          <w:i/>
          <w:iCs/>
          <w:sz w:val="28"/>
          <w:szCs w:val="28"/>
          <w:lang w:val="nl-NL"/>
        </w:rPr>
        <w:t>.</w:t>
      </w:r>
    </w:p>
    <w:p w:rsidR="00F33B8F" w:rsidRPr="00A4044D" w:rsidRDefault="00F33B8F" w:rsidP="00F11A21">
      <w:pPr>
        <w:spacing w:before="120" w:after="120" w:line="312" w:lineRule="auto"/>
        <w:jc w:val="center"/>
        <w:rPr>
          <w:b/>
          <w:bCs/>
          <w:sz w:val="28"/>
          <w:szCs w:val="28"/>
          <w:lang w:val="nl-NL"/>
        </w:rPr>
      </w:pPr>
      <w:bookmarkStart w:id="2" w:name="chuong_1"/>
    </w:p>
    <w:p w:rsidR="00F33B8F" w:rsidRPr="00B62737" w:rsidRDefault="00F33B8F" w:rsidP="00A30A3E">
      <w:pPr>
        <w:spacing w:before="120" w:after="120" w:line="288" w:lineRule="auto"/>
        <w:jc w:val="center"/>
        <w:rPr>
          <w:sz w:val="28"/>
          <w:szCs w:val="28"/>
        </w:rPr>
      </w:pPr>
      <w:r w:rsidRPr="00B62737">
        <w:rPr>
          <w:b/>
          <w:bCs/>
          <w:sz w:val="28"/>
          <w:szCs w:val="28"/>
        </w:rPr>
        <w:t>Chương I</w:t>
      </w:r>
      <w:bookmarkEnd w:id="2"/>
    </w:p>
    <w:p w:rsidR="00F33B8F" w:rsidRDefault="00F33B8F" w:rsidP="00A30A3E">
      <w:pPr>
        <w:spacing w:before="120" w:after="120" w:line="288" w:lineRule="auto"/>
        <w:jc w:val="center"/>
        <w:rPr>
          <w:b/>
          <w:bCs/>
          <w:sz w:val="28"/>
          <w:szCs w:val="28"/>
        </w:rPr>
      </w:pPr>
      <w:bookmarkStart w:id="3" w:name="chuong_1_name"/>
      <w:r w:rsidRPr="00B62737">
        <w:rPr>
          <w:b/>
          <w:bCs/>
          <w:sz w:val="28"/>
          <w:szCs w:val="28"/>
        </w:rPr>
        <w:t>QUY ĐỊNH CHUNG</w:t>
      </w:r>
      <w:bookmarkEnd w:id="3"/>
    </w:p>
    <w:p w:rsidR="00F33B8F" w:rsidRDefault="00F33B8F" w:rsidP="00A30A3E">
      <w:pPr>
        <w:spacing w:before="120" w:after="120" w:line="288" w:lineRule="auto"/>
        <w:ind w:firstLine="720"/>
        <w:jc w:val="both"/>
        <w:rPr>
          <w:b/>
          <w:bCs/>
          <w:sz w:val="28"/>
          <w:szCs w:val="28"/>
        </w:rPr>
      </w:pPr>
      <w:bookmarkStart w:id="4" w:name="dieu_1"/>
    </w:p>
    <w:p w:rsidR="00F33B8F" w:rsidRPr="00A30A3E" w:rsidRDefault="00F33B8F" w:rsidP="00A30A3E">
      <w:pPr>
        <w:spacing w:before="120" w:after="120" w:line="288" w:lineRule="auto"/>
        <w:ind w:firstLine="720"/>
        <w:jc w:val="both"/>
        <w:rPr>
          <w:sz w:val="28"/>
          <w:szCs w:val="28"/>
        </w:rPr>
      </w:pPr>
      <w:r w:rsidRPr="00A30A3E">
        <w:rPr>
          <w:b/>
          <w:bCs/>
          <w:sz w:val="28"/>
          <w:szCs w:val="28"/>
        </w:rPr>
        <w:t xml:space="preserve">Điều 1. Phạm vi điều chỉnh </w:t>
      </w:r>
      <w:bookmarkEnd w:id="4"/>
    </w:p>
    <w:p w:rsidR="00C175E2" w:rsidRPr="00A30A3E" w:rsidRDefault="00283ACD" w:rsidP="00A30A3E">
      <w:pPr>
        <w:overflowPunct w:val="0"/>
        <w:autoSpaceDE w:val="0"/>
        <w:autoSpaceDN w:val="0"/>
        <w:adjustRightInd w:val="0"/>
        <w:spacing w:before="120" w:after="120" w:line="288" w:lineRule="auto"/>
        <w:jc w:val="both"/>
        <w:rPr>
          <w:sz w:val="28"/>
          <w:szCs w:val="28"/>
        </w:rPr>
      </w:pPr>
      <w:r w:rsidRPr="00A30A3E">
        <w:rPr>
          <w:sz w:val="28"/>
          <w:szCs w:val="28"/>
        </w:rPr>
        <w:tab/>
      </w:r>
      <w:r w:rsidR="00F33B8F" w:rsidRPr="00A30A3E">
        <w:rPr>
          <w:sz w:val="28"/>
          <w:szCs w:val="28"/>
        </w:rPr>
        <w:t xml:space="preserve">Thông tư này hướng dẫn về chế độ tài chính đối với </w:t>
      </w:r>
      <w:r w:rsidR="00D808C0" w:rsidRPr="00A30A3E">
        <w:rPr>
          <w:sz w:val="28"/>
          <w:szCs w:val="28"/>
        </w:rPr>
        <w:t>chương trình, dự án tài chính vi mô của tổ chức chính trị, tổ chức chính trị - xã hội, tổ chức phi chính phủ</w:t>
      </w:r>
      <w:r w:rsidR="00F33B8F" w:rsidRPr="00A30A3E">
        <w:rPr>
          <w:sz w:val="28"/>
          <w:szCs w:val="28"/>
        </w:rPr>
        <w:t xml:space="preserve"> </w:t>
      </w:r>
      <w:r w:rsidR="00EB2F2F" w:rsidRPr="00A30A3E">
        <w:rPr>
          <w:sz w:val="28"/>
          <w:szCs w:val="28"/>
        </w:rPr>
        <w:t>(sau đây viết tắt là chương trình, dự án TCVM</w:t>
      </w:r>
      <w:r w:rsidR="00487590" w:rsidRPr="00A30A3E">
        <w:rPr>
          <w:sz w:val="28"/>
          <w:szCs w:val="28"/>
        </w:rPr>
        <w:t>)</w:t>
      </w:r>
      <w:r w:rsidR="007C2048" w:rsidRPr="00A30A3E">
        <w:rPr>
          <w:sz w:val="28"/>
          <w:szCs w:val="28"/>
        </w:rPr>
        <w:t>.</w:t>
      </w:r>
    </w:p>
    <w:p w:rsidR="00F33B8F" w:rsidRPr="00A30A3E" w:rsidRDefault="00F33B8F" w:rsidP="00A30A3E">
      <w:pPr>
        <w:spacing w:before="120" w:after="120" w:line="288" w:lineRule="auto"/>
        <w:ind w:firstLine="720"/>
        <w:jc w:val="both"/>
        <w:rPr>
          <w:sz w:val="28"/>
          <w:szCs w:val="28"/>
        </w:rPr>
      </w:pPr>
      <w:bookmarkStart w:id="5" w:name="dieu_2"/>
      <w:r w:rsidRPr="00A30A3E">
        <w:rPr>
          <w:b/>
          <w:bCs/>
          <w:sz w:val="28"/>
          <w:szCs w:val="28"/>
        </w:rPr>
        <w:t>Điều 2. Đối tượng áp dụng</w:t>
      </w:r>
      <w:bookmarkEnd w:id="5"/>
    </w:p>
    <w:p w:rsidR="00F33B8F" w:rsidRPr="00A30A3E" w:rsidRDefault="00F33B8F" w:rsidP="00A30A3E">
      <w:pPr>
        <w:overflowPunct w:val="0"/>
        <w:autoSpaceDE w:val="0"/>
        <w:autoSpaceDN w:val="0"/>
        <w:adjustRightInd w:val="0"/>
        <w:spacing w:before="120" w:after="120" w:line="288" w:lineRule="auto"/>
        <w:ind w:firstLine="709"/>
        <w:jc w:val="both"/>
        <w:rPr>
          <w:sz w:val="28"/>
          <w:szCs w:val="28"/>
          <w:lang w:val="nl-NL" w:eastAsia="en-US"/>
        </w:rPr>
      </w:pPr>
      <w:r w:rsidRPr="00A30A3E">
        <w:rPr>
          <w:sz w:val="28"/>
          <w:szCs w:val="28"/>
        </w:rPr>
        <w:t>1.</w:t>
      </w:r>
      <w:r w:rsidR="00E02403" w:rsidRPr="00A30A3E">
        <w:rPr>
          <w:sz w:val="28"/>
          <w:szCs w:val="28"/>
        </w:rPr>
        <w:t xml:space="preserve"> C</w:t>
      </w:r>
      <w:r w:rsidR="00D808C0" w:rsidRPr="00A30A3E">
        <w:rPr>
          <w:sz w:val="28"/>
          <w:szCs w:val="28"/>
        </w:rPr>
        <w:t xml:space="preserve">hương trình, dự </w:t>
      </w:r>
      <w:r w:rsidR="00077695" w:rsidRPr="00A30A3E">
        <w:rPr>
          <w:sz w:val="28"/>
          <w:szCs w:val="28"/>
        </w:rPr>
        <w:t xml:space="preserve">án </w:t>
      </w:r>
      <w:r w:rsidR="00D03626" w:rsidRPr="00A30A3E">
        <w:rPr>
          <w:sz w:val="28"/>
          <w:szCs w:val="28"/>
        </w:rPr>
        <w:t>TCVM</w:t>
      </w:r>
      <w:r w:rsidRPr="00A30A3E">
        <w:rPr>
          <w:sz w:val="28"/>
          <w:szCs w:val="28"/>
        </w:rPr>
        <w:t xml:space="preserve"> </w:t>
      </w:r>
      <w:r w:rsidR="005F1CF9" w:rsidRPr="00A30A3E">
        <w:rPr>
          <w:sz w:val="28"/>
          <w:szCs w:val="28"/>
        </w:rPr>
        <w:t xml:space="preserve">được thành lập và tổ chức hoạt động tại Việt Nam theo quy định tại Quyết định số 20/2017/QĐ-TTg ngày 12 tháng 6 </w:t>
      </w:r>
      <w:r w:rsidR="005F1CF9" w:rsidRPr="00A30A3E">
        <w:rPr>
          <w:sz w:val="28"/>
          <w:szCs w:val="28"/>
        </w:rPr>
        <w:lastRenderedPageBreak/>
        <w:t xml:space="preserve">năm 2017 của </w:t>
      </w:r>
      <w:r w:rsidR="007026E8">
        <w:rPr>
          <w:sz w:val="28"/>
          <w:szCs w:val="28"/>
        </w:rPr>
        <w:t xml:space="preserve">Thủ tướng </w:t>
      </w:r>
      <w:r w:rsidR="005F1CF9" w:rsidRPr="00A30A3E">
        <w:rPr>
          <w:sz w:val="28"/>
          <w:szCs w:val="28"/>
        </w:rPr>
        <w:t>Chính phủ quy định về hoạt động của chương trình, dự án tài chính vi mô của tổ chức chính trị, tổ chức chính trị - xã hội, tổ chức phi chính phủ (sau đây viết tắt là Quyết định số 20/2017/QĐ-TTg)</w:t>
      </w:r>
      <w:r w:rsidR="00654D10" w:rsidRPr="00A30A3E">
        <w:rPr>
          <w:sz w:val="28"/>
          <w:szCs w:val="28"/>
        </w:rPr>
        <w:t xml:space="preserve"> và văn bản quy phạm </w:t>
      </w:r>
      <w:r w:rsidR="006564DE" w:rsidRPr="00A30A3E">
        <w:rPr>
          <w:sz w:val="28"/>
          <w:szCs w:val="28"/>
        </w:rPr>
        <w:t>pháp luật</w:t>
      </w:r>
      <w:r w:rsidR="00654D10" w:rsidRPr="00A30A3E">
        <w:rPr>
          <w:sz w:val="28"/>
          <w:szCs w:val="28"/>
        </w:rPr>
        <w:t xml:space="preserve"> khác có liên quan</w:t>
      </w:r>
      <w:r w:rsidRPr="00A30A3E">
        <w:rPr>
          <w:sz w:val="28"/>
          <w:szCs w:val="28"/>
          <w:lang w:val="nl-NL" w:eastAsia="en-US"/>
        </w:rPr>
        <w:t xml:space="preserve">. </w:t>
      </w:r>
    </w:p>
    <w:p w:rsidR="00F33B8F" w:rsidRPr="00A30A3E" w:rsidRDefault="00F33B8F" w:rsidP="00A30A3E">
      <w:pPr>
        <w:spacing w:before="120" w:after="120" w:line="288" w:lineRule="auto"/>
        <w:ind w:firstLine="720"/>
        <w:jc w:val="both"/>
        <w:rPr>
          <w:sz w:val="28"/>
          <w:szCs w:val="28"/>
        </w:rPr>
      </w:pPr>
      <w:r w:rsidRPr="00A30A3E">
        <w:rPr>
          <w:sz w:val="28"/>
          <w:szCs w:val="28"/>
        </w:rPr>
        <w:t>2. Cơ quan, tổ chức, cá nhân khác có liên quan.</w:t>
      </w:r>
    </w:p>
    <w:p w:rsidR="00F33B8F" w:rsidRPr="00A30A3E" w:rsidRDefault="00F33B8F" w:rsidP="00A30A3E">
      <w:pPr>
        <w:tabs>
          <w:tab w:val="left" w:pos="993"/>
        </w:tabs>
        <w:spacing w:before="120" w:after="120" w:line="288" w:lineRule="auto"/>
        <w:ind w:left="1080"/>
        <w:jc w:val="both"/>
        <w:rPr>
          <w:sz w:val="28"/>
          <w:szCs w:val="28"/>
          <w:u w:val="single"/>
        </w:rPr>
      </w:pPr>
    </w:p>
    <w:p w:rsidR="00F33B8F" w:rsidRPr="00A30A3E" w:rsidRDefault="00F33B8F" w:rsidP="00A30A3E">
      <w:pPr>
        <w:spacing w:before="120" w:after="120" w:line="288" w:lineRule="auto"/>
        <w:jc w:val="center"/>
        <w:rPr>
          <w:sz w:val="28"/>
          <w:szCs w:val="28"/>
        </w:rPr>
      </w:pPr>
      <w:bookmarkStart w:id="6" w:name="chuong_2"/>
      <w:r w:rsidRPr="00A30A3E">
        <w:rPr>
          <w:b/>
          <w:bCs/>
          <w:sz w:val="28"/>
          <w:szCs w:val="28"/>
        </w:rPr>
        <w:t>Chương II</w:t>
      </w:r>
      <w:bookmarkEnd w:id="6"/>
    </w:p>
    <w:p w:rsidR="00F33B8F" w:rsidRPr="00A30A3E" w:rsidRDefault="00F33B8F" w:rsidP="00A30A3E">
      <w:pPr>
        <w:spacing w:before="120" w:after="120" w:line="288" w:lineRule="auto"/>
        <w:jc w:val="center"/>
        <w:rPr>
          <w:b/>
          <w:bCs/>
          <w:sz w:val="28"/>
          <w:szCs w:val="28"/>
        </w:rPr>
      </w:pPr>
      <w:bookmarkStart w:id="7" w:name="chuong_2_name"/>
      <w:r w:rsidRPr="00A30A3E">
        <w:rPr>
          <w:b/>
          <w:bCs/>
          <w:sz w:val="28"/>
          <w:szCs w:val="28"/>
        </w:rPr>
        <w:t>QUY ĐỊNH CỤ THỂ</w:t>
      </w:r>
      <w:bookmarkEnd w:id="7"/>
    </w:p>
    <w:p w:rsidR="00F33B8F" w:rsidRPr="00A30A3E" w:rsidRDefault="00F33B8F" w:rsidP="00A30A3E">
      <w:pPr>
        <w:spacing w:before="120" w:after="120" w:line="288" w:lineRule="auto"/>
        <w:jc w:val="center"/>
        <w:rPr>
          <w:sz w:val="28"/>
          <w:szCs w:val="28"/>
        </w:rPr>
      </w:pPr>
    </w:p>
    <w:p w:rsidR="00F33B8F" w:rsidRPr="00A30A3E" w:rsidRDefault="00F33B8F" w:rsidP="00A30A3E">
      <w:pPr>
        <w:spacing w:before="120" w:after="120" w:line="288" w:lineRule="auto"/>
        <w:ind w:firstLine="720"/>
        <w:jc w:val="both"/>
        <w:rPr>
          <w:b/>
          <w:bCs/>
          <w:sz w:val="28"/>
          <w:szCs w:val="28"/>
        </w:rPr>
      </w:pPr>
      <w:bookmarkStart w:id="8" w:name="dieu_3"/>
      <w:r w:rsidRPr="00A30A3E">
        <w:rPr>
          <w:b/>
          <w:bCs/>
          <w:sz w:val="28"/>
          <w:szCs w:val="28"/>
        </w:rPr>
        <w:t xml:space="preserve">Điều 3. Vốn </w:t>
      </w:r>
      <w:bookmarkEnd w:id="8"/>
      <w:r w:rsidR="00E316E0">
        <w:rPr>
          <w:b/>
          <w:bCs/>
          <w:sz w:val="28"/>
          <w:szCs w:val="28"/>
        </w:rPr>
        <w:t xml:space="preserve">của </w:t>
      </w:r>
      <w:r w:rsidR="00D03626" w:rsidRPr="00A30A3E">
        <w:rPr>
          <w:b/>
          <w:bCs/>
          <w:sz w:val="28"/>
          <w:szCs w:val="28"/>
        </w:rPr>
        <w:t xml:space="preserve">chương trình, dự </w:t>
      </w:r>
      <w:r w:rsidR="00F16548" w:rsidRPr="00A30A3E">
        <w:rPr>
          <w:b/>
          <w:bCs/>
          <w:sz w:val="28"/>
          <w:szCs w:val="28"/>
        </w:rPr>
        <w:t xml:space="preserve">án </w:t>
      </w:r>
      <w:r w:rsidR="00D03626" w:rsidRPr="00A30A3E">
        <w:rPr>
          <w:b/>
          <w:bCs/>
          <w:sz w:val="28"/>
          <w:szCs w:val="28"/>
        </w:rPr>
        <w:t>TCVM</w:t>
      </w:r>
    </w:p>
    <w:p w:rsidR="00F33B8F" w:rsidRPr="00A30A3E" w:rsidRDefault="00F33B8F" w:rsidP="00A30A3E">
      <w:pPr>
        <w:spacing w:before="120" w:after="120" w:line="288" w:lineRule="auto"/>
        <w:ind w:firstLine="720"/>
        <w:jc w:val="both"/>
        <w:rPr>
          <w:sz w:val="28"/>
          <w:szCs w:val="28"/>
        </w:rPr>
      </w:pPr>
      <w:r w:rsidRPr="00A30A3E">
        <w:rPr>
          <w:sz w:val="28"/>
          <w:szCs w:val="28"/>
        </w:rPr>
        <w:t xml:space="preserve">1. Vốn </w:t>
      </w:r>
      <w:r w:rsidR="00C07737" w:rsidRPr="00A30A3E">
        <w:rPr>
          <w:sz w:val="28"/>
          <w:szCs w:val="28"/>
        </w:rPr>
        <w:t>của chương trình, dự án TCVM</w:t>
      </w:r>
    </w:p>
    <w:p w:rsidR="00F72C28" w:rsidRPr="00A30A3E" w:rsidRDefault="00F72C28" w:rsidP="00A30A3E">
      <w:pPr>
        <w:spacing w:before="120" w:after="120" w:line="288" w:lineRule="auto"/>
        <w:ind w:firstLine="720"/>
        <w:jc w:val="both"/>
        <w:rPr>
          <w:sz w:val="28"/>
          <w:szCs w:val="28"/>
        </w:rPr>
      </w:pPr>
      <w:r w:rsidRPr="00A30A3E">
        <w:rPr>
          <w:sz w:val="28"/>
          <w:szCs w:val="28"/>
        </w:rPr>
        <w:t xml:space="preserve">a) Vốn thực hiện </w:t>
      </w:r>
      <w:r w:rsidR="005F1CF9" w:rsidRPr="00A30A3E">
        <w:rPr>
          <w:sz w:val="28"/>
          <w:szCs w:val="28"/>
        </w:rPr>
        <w:t>chương trình, dự án TCVM</w:t>
      </w:r>
      <w:r w:rsidRPr="00A30A3E">
        <w:rPr>
          <w:sz w:val="28"/>
          <w:szCs w:val="28"/>
        </w:rPr>
        <w:t xml:space="preserve"> bao gồm:</w:t>
      </w:r>
    </w:p>
    <w:p w:rsidR="00F33B8F" w:rsidRPr="00A30A3E" w:rsidRDefault="00F33B8F" w:rsidP="00A30A3E">
      <w:pPr>
        <w:spacing w:before="120" w:after="120" w:line="288" w:lineRule="auto"/>
        <w:ind w:firstLine="720"/>
        <w:jc w:val="both"/>
        <w:rPr>
          <w:sz w:val="28"/>
          <w:szCs w:val="28"/>
        </w:rPr>
      </w:pPr>
      <w:r w:rsidRPr="00A30A3E">
        <w:rPr>
          <w:sz w:val="28"/>
          <w:szCs w:val="28"/>
        </w:rPr>
        <w:t xml:space="preserve">- Vốn do </w:t>
      </w:r>
      <w:r w:rsidR="006923FD" w:rsidRPr="00A30A3E">
        <w:rPr>
          <w:sz w:val="28"/>
          <w:szCs w:val="28"/>
        </w:rPr>
        <w:t>tổ chức chính trị, tổ chức chính trị - xã hội, tổ chức phi chính phủ</w:t>
      </w:r>
      <w:r w:rsidRPr="00A30A3E">
        <w:rPr>
          <w:sz w:val="28"/>
          <w:szCs w:val="28"/>
        </w:rPr>
        <w:t xml:space="preserve"> </w:t>
      </w:r>
      <w:r w:rsidR="006923FD" w:rsidRPr="00A30A3E">
        <w:rPr>
          <w:sz w:val="28"/>
          <w:szCs w:val="28"/>
        </w:rPr>
        <w:t xml:space="preserve">giao, </w:t>
      </w:r>
      <w:r w:rsidRPr="00A30A3E">
        <w:rPr>
          <w:sz w:val="28"/>
          <w:szCs w:val="28"/>
        </w:rPr>
        <w:t>cấp</w:t>
      </w:r>
      <w:r w:rsidR="006923FD" w:rsidRPr="00A30A3E">
        <w:rPr>
          <w:sz w:val="28"/>
          <w:szCs w:val="28"/>
        </w:rPr>
        <w:t xml:space="preserve"> cho </w:t>
      </w:r>
      <w:r w:rsidR="007256E4" w:rsidRPr="00A30A3E">
        <w:rPr>
          <w:sz w:val="28"/>
          <w:szCs w:val="28"/>
        </w:rPr>
        <w:t>chương trình, dự án TCVM</w:t>
      </w:r>
      <w:r w:rsidRPr="00A30A3E">
        <w:rPr>
          <w:sz w:val="28"/>
          <w:szCs w:val="28"/>
        </w:rPr>
        <w:t>;</w:t>
      </w:r>
    </w:p>
    <w:p w:rsidR="00F33B8F" w:rsidRPr="00A30A3E" w:rsidRDefault="00F33B8F" w:rsidP="00A30A3E">
      <w:pPr>
        <w:spacing w:before="120" w:after="120" w:line="288" w:lineRule="auto"/>
        <w:ind w:firstLine="720"/>
        <w:jc w:val="both"/>
        <w:rPr>
          <w:sz w:val="28"/>
          <w:szCs w:val="28"/>
        </w:rPr>
      </w:pPr>
      <w:r w:rsidRPr="00A30A3E">
        <w:rPr>
          <w:sz w:val="28"/>
          <w:szCs w:val="28"/>
        </w:rPr>
        <w:t>- Vốn góp của các tổ chức, cá nhân</w:t>
      </w:r>
      <w:r w:rsidR="00C07737" w:rsidRPr="00A30A3E">
        <w:rPr>
          <w:sz w:val="28"/>
          <w:szCs w:val="28"/>
        </w:rPr>
        <w:t xml:space="preserve"> (nếu có)</w:t>
      </w:r>
      <w:r w:rsidRPr="00A30A3E">
        <w:rPr>
          <w:sz w:val="28"/>
          <w:szCs w:val="28"/>
        </w:rPr>
        <w:t>;</w:t>
      </w:r>
    </w:p>
    <w:p w:rsidR="00F33B8F" w:rsidRPr="00A30A3E" w:rsidRDefault="00F33B8F" w:rsidP="00A30A3E">
      <w:pPr>
        <w:spacing w:before="120" w:after="120" w:line="288" w:lineRule="auto"/>
        <w:ind w:firstLine="720"/>
        <w:jc w:val="both"/>
        <w:rPr>
          <w:sz w:val="28"/>
          <w:szCs w:val="28"/>
        </w:rPr>
      </w:pPr>
      <w:r w:rsidRPr="00A30A3E">
        <w:rPr>
          <w:sz w:val="28"/>
          <w:szCs w:val="28"/>
        </w:rPr>
        <w:t>- Vốn</w:t>
      </w:r>
      <w:r w:rsidR="005A4C51" w:rsidRPr="00A30A3E">
        <w:rPr>
          <w:sz w:val="28"/>
          <w:szCs w:val="28"/>
        </w:rPr>
        <w:t xml:space="preserve"> viện trợ</w:t>
      </w:r>
      <w:r w:rsidR="007026E8">
        <w:rPr>
          <w:sz w:val="28"/>
          <w:szCs w:val="28"/>
        </w:rPr>
        <w:t>,</w:t>
      </w:r>
      <w:r w:rsidRPr="00A30A3E">
        <w:rPr>
          <w:sz w:val="28"/>
          <w:szCs w:val="28"/>
        </w:rPr>
        <w:t xml:space="preserve"> tài trợ </w:t>
      </w:r>
      <w:r w:rsidR="005A4C51" w:rsidRPr="00A30A3E">
        <w:rPr>
          <w:sz w:val="28"/>
          <w:szCs w:val="28"/>
        </w:rPr>
        <w:t xml:space="preserve">không hoàn lại </w:t>
      </w:r>
      <w:r w:rsidRPr="00A30A3E">
        <w:rPr>
          <w:sz w:val="28"/>
          <w:szCs w:val="28"/>
        </w:rPr>
        <w:t>của cá</w:t>
      </w:r>
      <w:r w:rsidR="00F642F8" w:rsidRPr="00A30A3E">
        <w:rPr>
          <w:sz w:val="28"/>
          <w:szCs w:val="28"/>
        </w:rPr>
        <w:t>c tổ chức, cá nhân.</w:t>
      </w:r>
    </w:p>
    <w:p w:rsidR="00F33B8F" w:rsidRPr="00A30A3E" w:rsidRDefault="00F33B8F" w:rsidP="00A30A3E">
      <w:pPr>
        <w:spacing w:before="120" w:after="120" w:line="288" w:lineRule="auto"/>
        <w:ind w:firstLine="720"/>
        <w:jc w:val="both"/>
        <w:rPr>
          <w:sz w:val="28"/>
          <w:szCs w:val="28"/>
        </w:rPr>
      </w:pPr>
      <w:r w:rsidRPr="00A30A3E">
        <w:rPr>
          <w:sz w:val="28"/>
          <w:szCs w:val="28"/>
        </w:rPr>
        <w:t>b) Chênh lệch đánh giá lại tài sản là chênh lệch giữa giá trị ghi sổ của tài sản với giá trị đánh giá lại tài sản khi có quyết định của Nhà nước hoặc trường hợp đánh giá khác theo quy định của pháp</w:t>
      </w:r>
      <w:r w:rsidR="00F642F8" w:rsidRPr="00A30A3E">
        <w:rPr>
          <w:sz w:val="28"/>
          <w:szCs w:val="28"/>
        </w:rPr>
        <w:t xml:space="preserve"> luật.</w:t>
      </w:r>
      <w:r w:rsidRPr="00A30A3E">
        <w:rPr>
          <w:sz w:val="28"/>
          <w:szCs w:val="28"/>
        </w:rPr>
        <w:t xml:space="preserve"> </w:t>
      </w:r>
    </w:p>
    <w:p w:rsidR="00F33B8F" w:rsidRPr="00A30A3E" w:rsidRDefault="00F33B8F" w:rsidP="00A30A3E">
      <w:pPr>
        <w:spacing w:before="120" w:after="120" w:line="288" w:lineRule="auto"/>
        <w:ind w:firstLine="720"/>
        <w:jc w:val="both"/>
        <w:rPr>
          <w:sz w:val="28"/>
          <w:szCs w:val="28"/>
        </w:rPr>
      </w:pPr>
      <w:r w:rsidRPr="00A30A3E">
        <w:rPr>
          <w:sz w:val="28"/>
          <w:szCs w:val="28"/>
        </w:rPr>
        <w:t xml:space="preserve">c) </w:t>
      </w:r>
      <w:r w:rsidR="00931057" w:rsidRPr="00A30A3E">
        <w:rPr>
          <w:sz w:val="28"/>
          <w:szCs w:val="28"/>
        </w:rPr>
        <w:t>Quỹ được giao để chuẩn bị và thực hiện chương trình, dự án TCVM và c</w:t>
      </w:r>
      <w:r w:rsidRPr="00A30A3E">
        <w:rPr>
          <w:sz w:val="28"/>
          <w:szCs w:val="28"/>
        </w:rPr>
        <w:t xml:space="preserve">ác quỹ </w:t>
      </w:r>
      <w:r w:rsidR="00A713DC" w:rsidRPr="00A30A3E">
        <w:rPr>
          <w:sz w:val="28"/>
          <w:szCs w:val="28"/>
        </w:rPr>
        <w:t xml:space="preserve">trích lập </w:t>
      </w:r>
      <w:r w:rsidR="00F642F8" w:rsidRPr="00A30A3E">
        <w:rPr>
          <w:sz w:val="28"/>
          <w:szCs w:val="28"/>
        </w:rPr>
        <w:t>theo quy định.</w:t>
      </w:r>
    </w:p>
    <w:p w:rsidR="00F33B8F" w:rsidRPr="00A30A3E" w:rsidRDefault="00F33B8F" w:rsidP="00A30A3E">
      <w:pPr>
        <w:spacing w:before="120" w:after="120" w:line="288" w:lineRule="auto"/>
        <w:ind w:firstLine="720"/>
        <w:jc w:val="both"/>
        <w:rPr>
          <w:sz w:val="28"/>
          <w:szCs w:val="28"/>
        </w:rPr>
      </w:pPr>
      <w:r w:rsidRPr="00A30A3E">
        <w:rPr>
          <w:sz w:val="28"/>
          <w:szCs w:val="28"/>
        </w:rPr>
        <w:t xml:space="preserve">d)  Lợi nhuận </w:t>
      </w:r>
      <w:r w:rsidR="00C56F94" w:rsidRPr="00A30A3E">
        <w:rPr>
          <w:sz w:val="28"/>
          <w:szCs w:val="28"/>
        </w:rPr>
        <w:t xml:space="preserve">để </w:t>
      </w:r>
      <w:r w:rsidR="00EB1C18" w:rsidRPr="00A30A3E">
        <w:rPr>
          <w:sz w:val="28"/>
          <w:szCs w:val="28"/>
        </w:rPr>
        <w:t>lại lũy kế</w:t>
      </w:r>
      <w:r w:rsidRPr="00A30A3E">
        <w:rPr>
          <w:sz w:val="28"/>
          <w:szCs w:val="28"/>
        </w:rPr>
        <w:t>; lỗ lũy kế chưa xử lý</w:t>
      </w:r>
      <w:r w:rsidR="00C07737" w:rsidRPr="00A30A3E">
        <w:rPr>
          <w:sz w:val="28"/>
          <w:szCs w:val="28"/>
        </w:rPr>
        <w:t xml:space="preserve"> (nếu có)</w:t>
      </w:r>
      <w:r w:rsidR="00F642F8" w:rsidRPr="00A30A3E">
        <w:rPr>
          <w:sz w:val="28"/>
          <w:szCs w:val="28"/>
        </w:rPr>
        <w:t>.</w:t>
      </w:r>
    </w:p>
    <w:p w:rsidR="00F33B8F" w:rsidRPr="00A30A3E" w:rsidRDefault="00F33B8F" w:rsidP="00A30A3E">
      <w:pPr>
        <w:spacing w:before="120" w:after="120" w:line="288" w:lineRule="auto"/>
        <w:ind w:firstLine="720"/>
        <w:jc w:val="both"/>
        <w:rPr>
          <w:sz w:val="28"/>
          <w:szCs w:val="28"/>
        </w:rPr>
      </w:pPr>
      <w:r w:rsidRPr="00A30A3E">
        <w:rPr>
          <w:sz w:val="28"/>
          <w:szCs w:val="28"/>
        </w:rPr>
        <w:t xml:space="preserve">đ) Vốn khác thuộc sở hữu hợp pháp của </w:t>
      </w:r>
      <w:r w:rsidR="00D808C0" w:rsidRPr="00A30A3E">
        <w:rPr>
          <w:sz w:val="28"/>
          <w:szCs w:val="28"/>
        </w:rPr>
        <w:t xml:space="preserve">chương trình, dự án </w:t>
      </w:r>
      <w:r w:rsidR="00DE6D6B" w:rsidRPr="00A30A3E">
        <w:rPr>
          <w:sz w:val="28"/>
          <w:szCs w:val="28"/>
        </w:rPr>
        <w:t>TCVM</w:t>
      </w:r>
      <w:r w:rsidRPr="00A30A3E">
        <w:rPr>
          <w:sz w:val="28"/>
          <w:szCs w:val="28"/>
        </w:rPr>
        <w:t xml:space="preserve"> theo quy định của pháp luật.</w:t>
      </w:r>
    </w:p>
    <w:p w:rsidR="00F33B8F" w:rsidRPr="00A30A3E" w:rsidRDefault="00F33B8F" w:rsidP="00A30A3E">
      <w:pPr>
        <w:spacing w:before="120" w:after="120" w:line="288" w:lineRule="auto"/>
        <w:ind w:firstLine="720"/>
        <w:jc w:val="both"/>
        <w:rPr>
          <w:sz w:val="28"/>
          <w:szCs w:val="28"/>
        </w:rPr>
      </w:pPr>
      <w:r w:rsidRPr="00A30A3E">
        <w:rPr>
          <w:sz w:val="28"/>
          <w:szCs w:val="28"/>
        </w:rPr>
        <w:t>2. Vốn huy động dưới các hình thức</w:t>
      </w:r>
    </w:p>
    <w:p w:rsidR="00F33B8F" w:rsidRPr="00A30A3E" w:rsidRDefault="00F33B8F" w:rsidP="00A30A3E">
      <w:pPr>
        <w:spacing w:before="120" w:after="120" w:line="288" w:lineRule="auto"/>
        <w:ind w:firstLine="720"/>
        <w:jc w:val="both"/>
        <w:rPr>
          <w:sz w:val="28"/>
          <w:szCs w:val="28"/>
        </w:rPr>
      </w:pPr>
      <w:r w:rsidRPr="00A30A3E">
        <w:rPr>
          <w:sz w:val="28"/>
          <w:szCs w:val="28"/>
        </w:rPr>
        <w:t xml:space="preserve">a) Nhận tiền gửi </w:t>
      </w:r>
      <w:r w:rsidR="007E76C7" w:rsidRPr="00A30A3E">
        <w:rPr>
          <w:sz w:val="28"/>
          <w:szCs w:val="28"/>
        </w:rPr>
        <w:t>t</w:t>
      </w:r>
      <w:r w:rsidRPr="00A30A3E">
        <w:rPr>
          <w:sz w:val="28"/>
          <w:szCs w:val="28"/>
        </w:rPr>
        <w:t>iết kiệm bắt buộc</w:t>
      </w:r>
      <w:r w:rsidR="00F724CA" w:rsidRPr="00A30A3E">
        <w:rPr>
          <w:sz w:val="28"/>
          <w:szCs w:val="28"/>
        </w:rPr>
        <w:t xml:space="preserve">, </w:t>
      </w:r>
      <w:r w:rsidR="00A56BFC" w:rsidRPr="00A30A3E">
        <w:rPr>
          <w:sz w:val="28"/>
          <w:szCs w:val="28"/>
        </w:rPr>
        <w:t xml:space="preserve">tiền gửi tiết kiệm tự nguyện của </w:t>
      </w:r>
      <w:r w:rsidR="000F5A6F" w:rsidRPr="00A30A3E">
        <w:rPr>
          <w:sz w:val="28"/>
          <w:szCs w:val="28"/>
        </w:rPr>
        <w:t>k</w:t>
      </w:r>
      <w:r w:rsidR="00A56BFC" w:rsidRPr="00A30A3E">
        <w:rPr>
          <w:sz w:val="28"/>
          <w:szCs w:val="28"/>
        </w:rPr>
        <w:t xml:space="preserve">hách hàng tài chính vi mô </w:t>
      </w:r>
      <w:r w:rsidRPr="00A30A3E">
        <w:rPr>
          <w:sz w:val="28"/>
          <w:szCs w:val="28"/>
        </w:rPr>
        <w:t xml:space="preserve">theo quy định của </w:t>
      </w:r>
      <w:r w:rsidR="00DE6D6B" w:rsidRPr="00A30A3E">
        <w:rPr>
          <w:sz w:val="28"/>
          <w:szCs w:val="28"/>
        </w:rPr>
        <w:t>chương trình, dự án TCVM</w:t>
      </w:r>
      <w:r w:rsidR="00C07737" w:rsidRPr="00A30A3E">
        <w:rPr>
          <w:sz w:val="28"/>
          <w:szCs w:val="28"/>
        </w:rPr>
        <w:t xml:space="preserve">. </w:t>
      </w:r>
      <w:r w:rsidR="003C63C5" w:rsidRPr="00A30A3E">
        <w:rPr>
          <w:sz w:val="28"/>
          <w:szCs w:val="28"/>
        </w:rPr>
        <w:t xml:space="preserve">Tổng mức tiền gửi tiết kiệm tự nguyện không vượt quá 30% tổng vốn được cấp của chương trình, dự án </w:t>
      </w:r>
      <w:r w:rsidR="00F642F8" w:rsidRPr="00A30A3E">
        <w:rPr>
          <w:sz w:val="28"/>
          <w:szCs w:val="28"/>
        </w:rPr>
        <w:t>TCVM</w:t>
      </w:r>
      <w:r w:rsidR="003C63C5" w:rsidRPr="00A30A3E">
        <w:rPr>
          <w:sz w:val="28"/>
          <w:szCs w:val="28"/>
        </w:rPr>
        <w:t>.</w:t>
      </w:r>
      <w:r w:rsidRPr="00A30A3E">
        <w:rPr>
          <w:sz w:val="28"/>
          <w:szCs w:val="28"/>
        </w:rPr>
        <w:t xml:space="preserve"> </w:t>
      </w:r>
    </w:p>
    <w:p w:rsidR="00F33B8F" w:rsidRPr="00A30A3E" w:rsidRDefault="00F33B8F" w:rsidP="00A30A3E">
      <w:pPr>
        <w:spacing w:before="120" w:after="120" w:line="288" w:lineRule="auto"/>
        <w:ind w:firstLine="720"/>
        <w:jc w:val="both"/>
        <w:rPr>
          <w:sz w:val="28"/>
          <w:szCs w:val="28"/>
        </w:rPr>
      </w:pPr>
      <w:r w:rsidRPr="00A30A3E">
        <w:rPr>
          <w:sz w:val="28"/>
          <w:szCs w:val="28"/>
        </w:rPr>
        <w:t>b) Vố</w:t>
      </w:r>
      <w:r w:rsidR="00370DAF">
        <w:rPr>
          <w:sz w:val="28"/>
          <w:szCs w:val="28"/>
        </w:rPr>
        <w:t>n nhận uỷ thác cho vay vốn của C</w:t>
      </w:r>
      <w:r w:rsidRPr="00A30A3E">
        <w:rPr>
          <w:sz w:val="28"/>
          <w:szCs w:val="28"/>
        </w:rPr>
        <w:t xml:space="preserve">hính phủ, của các tổ chức, cá nhân </w:t>
      </w:r>
      <w:r w:rsidR="007E76C7" w:rsidRPr="00A30A3E">
        <w:rPr>
          <w:sz w:val="28"/>
          <w:szCs w:val="28"/>
        </w:rPr>
        <w:t>theo quy định của pháp luật</w:t>
      </w:r>
      <w:r w:rsidR="00F642F8" w:rsidRPr="00A30A3E">
        <w:rPr>
          <w:sz w:val="28"/>
          <w:szCs w:val="28"/>
        </w:rPr>
        <w:t>.</w:t>
      </w:r>
    </w:p>
    <w:p w:rsidR="00F33B8F" w:rsidRPr="00A30A3E" w:rsidRDefault="00F33B8F" w:rsidP="00A30A3E">
      <w:pPr>
        <w:spacing w:before="120" w:after="120" w:line="288" w:lineRule="auto"/>
        <w:ind w:firstLine="720"/>
        <w:jc w:val="both"/>
        <w:rPr>
          <w:sz w:val="28"/>
          <w:szCs w:val="28"/>
        </w:rPr>
      </w:pPr>
      <w:r w:rsidRPr="00A30A3E">
        <w:rPr>
          <w:sz w:val="28"/>
          <w:szCs w:val="28"/>
        </w:rPr>
        <w:lastRenderedPageBreak/>
        <w:t>c) Vốn vay của tổ chức tín dụng, tổ chức tài chính, tổ chức khác theo quy định của pháp luật</w:t>
      </w:r>
      <w:r w:rsidR="00F642F8" w:rsidRPr="00A30A3E">
        <w:rPr>
          <w:sz w:val="28"/>
          <w:szCs w:val="28"/>
        </w:rPr>
        <w:t>.</w:t>
      </w:r>
    </w:p>
    <w:p w:rsidR="00BA40F6" w:rsidRPr="00A30A3E" w:rsidRDefault="00BA40F6" w:rsidP="00A30A3E">
      <w:pPr>
        <w:spacing w:before="120" w:after="120" w:line="288" w:lineRule="auto"/>
        <w:ind w:firstLine="720"/>
        <w:jc w:val="both"/>
        <w:rPr>
          <w:sz w:val="28"/>
          <w:szCs w:val="28"/>
        </w:rPr>
      </w:pPr>
      <w:r w:rsidRPr="00A30A3E">
        <w:rPr>
          <w:sz w:val="28"/>
          <w:szCs w:val="28"/>
        </w:rPr>
        <w:t xml:space="preserve">d) </w:t>
      </w:r>
      <w:r w:rsidR="00BA1117" w:rsidRPr="00A30A3E">
        <w:rPr>
          <w:sz w:val="28"/>
          <w:szCs w:val="28"/>
        </w:rPr>
        <w:t>Tiếp nhận v</w:t>
      </w:r>
      <w:r w:rsidRPr="00A30A3E">
        <w:rPr>
          <w:sz w:val="28"/>
          <w:szCs w:val="28"/>
        </w:rPr>
        <w:t xml:space="preserve">ốn tài trợ, viện trợ không hoàn lại, có hoàn lại của </w:t>
      </w:r>
      <w:r w:rsidR="00370DAF">
        <w:rPr>
          <w:sz w:val="28"/>
          <w:szCs w:val="28"/>
        </w:rPr>
        <w:t>C</w:t>
      </w:r>
      <w:r w:rsidRPr="00A30A3E">
        <w:rPr>
          <w:sz w:val="28"/>
          <w:szCs w:val="28"/>
        </w:rPr>
        <w:t>hính phủ, tổ chức, cá nhân trong nước và nước ngoài.</w:t>
      </w:r>
    </w:p>
    <w:p w:rsidR="00F33B8F" w:rsidRPr="00A30A3E" w:rsidRDefault="00F33B8F" w:rsidP="00A30A3E">
      <w:pPr>
        <w:spacing w:before="120" w:after="120" w:line="288" w:lineRule="auto"/>
        <w:ind w:firstLine="720"/>
        <w:jc w:val="both"/>
        <w:rPr>
          <w:sz w:val="28"/>
          <w:szCs w:val="28"/>
        </w:rPr>
      </w:pPr>
      <w:r w:rsidRPr="00A30A3E">
        <w:rPr>
          <w:sz w:val="28"/>
          <w:szCs w:val="28"/>
        </w:rPr>
        <w:t>3. Vốn khác theo quy định của pháp luật.</w:t>
      </w:r>
    </w:p>
    <w:p w:rsidR="00F33B8F" w:rsidRPr="00A30A3E" w:rsidRDefault="00F33B8F" w:rsidP="00A30A3E">
      <w:pPr>
        <w:overflowPunct w:val="0"/>
        <w:autoSpaceDE w:val="0"/>
        <w:autoSpaceDN w:val="0"/>
        <w:adjustRightInd w:val="0"/>
        <w:spacing w:before="120" w:after="120" w:line="288" w:lineRule="auto"/>
        <w:ind w:firstLine="720"/>
        <w:jc w:val="both"/>
        <w:rPr>
          <w:b/>
          <w:bCs/>
          <w:iCs/>
          <w:sz w:val="28"/>
          <w:szCs w:val="28"/>
          <w:lang w:val="nl-NL" w:eastAsia="en-US"/>
        </w:rPr>
      </w:pPr>
      <w:r w:rsidRPr="00A30A3E">
        <w:rPr>
          <w:b/>
          <w:bCs/>
          <w:iCs/>
          <w:sz w:val="28"/>
          <w:szCs w:val="28"/>
          <w:lang w:val="nl-NL" w:eastAsia="en-US"/>
        </w:rPr>
        <w:t>Điều 4. Quản lý và sử dụng vốn, tài sản</w:t>
      </w:r>
      <w:r w:rsidR="00283ACD" w:rsidRPr="00A30A3E">
        <w:rPr>
          <w:b/>
          <w:bCs/>
          <w:iCs/>
          <w:sz w:val="28"/>
          <w:szCs w:val="28"/>
          <w:lang w:val="nl-NL" w:eastAsia="en-US"/>
        </w:rPr>
        <w:t xml:space="preserve"> của chương trình, dự án TCVM</w:t>
      </w:r>
    </w:p>
    <w:p w:rsidR="00F33B8F" w:rsidRPr="00A30A3E" w:rsidRDefault="00F33B8F" w:rsidP="00A30A3E">
      <w:pPr>
        <w:spacing w:before="120" w:after="120" w:line="288" w:lineRule="auto"/>
        <w:ind w:firstLine="709"/>
        <w:jc w:val="both"/>
        <w:rPr>
          <w:sz w:val="28"/>
          <w:szCs w:val="28"/>
          <w:lang w:val="nl-NL" w:eastAsia="en-US"/>
        </w:rPr>
      </w:pPr>
      <w:r w:rsidRPr="00A30A3E">
        <w:rPr>
          <w:sz w:val="28"/>
          <w:szCs w:val="28"/>
          <w:lang w:val="nl-NL" w:eastAsia="en-US"/>
        </w:rPr>
        <w:t xml:space="preserve">1. </w:t>
      </w:r>
      <w:r w:rsidR="00D808C0" w:rsidRPr="00A30A3E">
        <w:rPr>
          <w:sz w:val="28"/>
          <w:szCs w:val="28"/>
          <w:lang w:val="nl-NL"/>
        </w:rPr>
        <w:t xml:space="preserve">Chương trình, dự án </w:t>
      </w:r>
      <w:r w:rsidR="00C52684" w:rsidRPr="00A30A3E">
        <w:rPr>
          <w:sz w:val="28"/>
          <w:szCs w:val="28"/>
          <w:lang w:val="nl-NL"/>
        </w:rPr>
        <w:t>TCVM</w:t>
      </w:r>
      <w:r w:rsidRPr="00A30A3E">
        <w:rPr>
          <w:sz w:val="28"/>
          <w:szCs w:val="28"/>
          <w:lang w:val="nl-NL"/>
        </w:rPr>
        <w:t xml:space="preserve"> </w:t>
      </w:r>
      <w:r w:rsidRPr="00A30A3E">
        <w:rPr>
          <w:sz w:val="28"/>
          <w:szCs w:val="28"/>
          <w:lang w:val="nl-NL" w:eastAsia="en-US"/>
        </w:rPr>
        <w:t xml:space="preserve">có trách nhiệm quản lý và sử dụng vốn, tài sản </w:t>
      </w:r>
      <w:r w:rsidR="00283ACD" w:rsidRPr="00A30A3E">
        <w:rPr>
          <w:sz w:val="28"/>
          <w:szCs w:val="28"/>
          <w:lang w:val="nl-NL" w:eastAsia="en-US"/>
        </w:rPr>
        <w:t xml:space="preserve">của chương trình, dự án TCVM </w:t>
      </w:r>
      <w:r w:rsidRPr="00A30A3E">
        <w:rPr>
          <w:sz w:val="28"/>
          <w:szCs w:val="28"/>
          <w:lang w:val="nl-NL" w:eastAsia="en-US"/>
        </w:rPr>
        <w:t xml:space="preserve">theo quy định </w:t>
      </w:r>
      <w:r w:rsidR="002F14D3" w:rsidRPr="00A30A3E">
        <w:rPr>
          <w:sz w:val="28"/>
          <w:szCs w:val="28"/>
          <w:lang w:val="nl-NL" w:eastAsia="en-US"/>
        </w:rPr>
        <w:t xml:space="preserve">của pháp luật </w:t>
      </w:r>
      <w:r w:rsidRPr="00A30A3E">
        <w:rPr>
          <w:sz w:val="28"/>
          <w:szCs w:val="28"/>
          <w:lang w:val="nl-NL" w:eastAsia="en-US"/>
        </w:rPr>
        <w:t>và một số hướng dẫn cụ thể tại Thông tư này.</w:t>
      </w:r>
    </w:p>
    <w:p w:rsidR="00CD2F23" w:rsidRDefault="00AD0246" w:rsidP="00E316E0">
      <w:pPr>
        <w:spacing w:before="120" w:after="120" w:line="288" w:lineRule="auto"/>
        <w:ind w:firstLine="709"/>
        <w:jc w:val="both"/>
        <w:rPr>
          <w:sz w:val="28"/>
          <w:szCs w:val="28"/>
          <w:lang w:val="nl-NL" w:eastAsia="en-US"/>
        </w:rPr>
      </w:pPr>
      <w:r w:rsidRPr="00A30A3E">
        <w:rPr>
          <w:sz w:val="28"/>
          <w:szCs w:val="28"/>
          <w:lang w:val="nl-NL" w:eastAsia="en-US"/>
        </w:rPr>
        <w:t>2. Theo dõi, hạch toán độc lập đối với vốn, tài sản khác của tổ chức chính trị, tổ chức chính trị - xã hội, tổ chức phi chính phủ.</w:t>
      </w:r>
      <w:r w:rsidR="00F33B8F" w:rsidRPr="00A30A3E">
        <w:rPr>
          <w:sz w:val="28"/>
          <w:szCs w:val="28"/>
          <w:lang w:val="nl-NL" w:eastAsia="en-US"/>
        </w:rPr>
        <w:t xml:space="preserve"> </w:t>
      </w:r>
    </w:p>
    <w:p w:rsidR="00F33B8F" w:rsidRPr="00A30A3E" w:rsidRDefault="00CD2F23" w:rsidP="00E316E0">
      <w:pPr>
        <w:spacing w:before="120" w:after="120" w:line="288" w:lineRule="auto"/>
        <w:ind w:firstLine="709"/>
        <w:jc w:val="both"/>
        <w:rPr>
          <w:sz w:val="28"/>
          <w:szCs w:val="28"/>
          <w:lang w:val="nl-NL" w:eastAsia="en-US"/>
        </w:rPr>
      </w:pPr>
      <w:r>
        <w:rPr>
          <w:sz w:val="28"/>
          <w:szCs w:val="28"/>
          <w:lang w:val="nl-NL" w:eastAsia="en-US"/>
        </w:rPr>
        <w:t xml:space="preserve">3. Chương trình, dự án TCVM thực hiện hạch toán theo </w:t>
      </w:r>
      <w:r w:rsidR="004865B2" w:rsidRPr="00A30A3E">
        <w:rPr>
          <w:sz w:val="28"/>
          <w:szCs w:val="28"/>
          <w:lang w:val="nl-NL" w:eastAsia="en-US"/>
        </w:rPr>
        <w:t>quy định</w:t>
      </w:r>
      <w:r w:rsidR="00C1656C" w:rsidRPr="00A30A3E">
        <w:rPr>
          <w:sz w:val="28"/>
          <w:szCs w:val="28"/>
          <w:lang w:val="nl-NL" w:eastAsia="en-US"/>
        </w:rPr>
        <w:t xml:space="preserve"> của </w:t>
      </w:r>
      <w:r w:rsidR="003E1149" w:rsidRPr="00A30A3E">
        <w:rPr>
          <w:sz w:val="28"/>
          <w:szCs w:val="28"/>
          <w:lang w:val="nl-NL" w:eastAsia="en-US"/>
        </w:rPr>
        <w:t>Bộ Tài chính</w:t>
      </w:r>
      <w:r w:rsidR="00F33B8F" w:rsidRPr="00A30A3E">
        <w:rPr>
          <w:sz w:val="28"/>
          <w:szCs w:val="28"/>
          <w:lang w:val="nl-NL" w:eastAsia="en-US"/>
        </w:rPr>
        <w:t xml:space="preserve">; phản ánh đầy đủ, chính xác, kịp thời tình hình sử dụng, biến động của vốn và tài sản trong quá trình kinh doanh; quy định rõ trách nhiệm và hình thức xử lý đối với từng bộ phận, cá nhân trong trường hợp làm hư hỏng, mất mát tài sản, tiền vốn của </w:t>
      </w:r>
      <w:r w:rsidR="004865B2" w:rsidRPr="00A30A3E">
        <w:rPr>
          <w:sz w:val="28"/>
          <w:szCs w:val="28"/>
        </w:rPr>
        <w:t>chương trình, dự án TCVM</w:t>
      </w:r>
      <w:r w:rsidR="00F33B8F" w:rsidRPr="00A30A3E">
        <w:rPr>
          <w:sz w:val="28"/>
          <w:szCs w:val="28"/>
          <w:lang w:val="nl-NL" w:eastAsia="en-US"/>
        </w:rPr>
        <w:t>.</w:t>
      </w:r>
    </w:p>
    <w:p w:rsidR="00F33B8F" w:rsidRPr="00A30A3E" w:rsidRDefault="00AD0246" w:rsidP="00A30A3E">
      <w:pPr>
        <w:overflowPunct w:val="0"/>
        <w:autoSpaceDE w:val="0"/>
        <w:autoSpaceDN w:val="0"/>
        <w:adjustRightInd w:val="0"/>
        <w:spacing w:before="120" w:after="120" w:line="288" w:lineRule="auto"/>
        <w:ind w:firstLine="709"/>
        <w:jc w:val="both"/>
        <w:rPr>
          <w:sz w:val="28"/>
          <w:szCs w:val="28"/>
          <w:lang w:val="nl-NL" w:eastAsia="en-US"/>
        </w:rPr>
      </w:pPr>
      <w:r w:rsidRPr="00A30A3E">
        <w:rPr>
          <w:sz w:val="28"/>
          <w:szCs w:val="28"/>
          <w:lang w:val="nl-NL" w:eastAsia="en-US"/>
        </w:rPr>
        <w:t>4</w:t>
      </w:r>
      <w:r w:rsidR="00F33B8F" w:rsidRPr="00A30A3E">
        <w:rPr>
          <w:sz w:val="28"/>
          <w:szCs w:val="28"/>
          <w:lang w:val="nl-NL" w:eastAsia="en-US"/>
        </w:rPr>
        <w:t>. Đối với những tài sản đi thuê</w:t>
      </w:r>
      <w:r w:rsidR="009819E5" w:rsidRPr="00A30A3E">
        <w:rPr>
          <w:sz w:val="28"/>
          <w:szCs w:val="28"/>
          <w:lang w:val="nl-NL" w:eastAsia="en-US"/>
        </w:rPr>
        <w:t>,</w:t>
      </w:r>
      <w:r w:rsidR="00DF4872" w:rsidRPr="00A30A3E">
        <w:rPr>
          <w:sz w:val="28"/>
          <w:szCs w:val="28"/>
          <w:lang w:val="nl-NL" w:eastAsia="en-US"/>
        </w:rPr>
        <w:t xml:space="preserve"> </w:t>
      </w:r>
      <w:r w:rsidR="006F2618" w:rsidRPr="00A30A3E">
        <w:rPr>
          <w:sz w:val="28"/>
          <w:szCs w:val="28"/>
          <w:lang w:val="nl-NL" w:eastAsia="en-US"/>
        </w:rPr>
        <w:t>chương trình, dự án TCVM</w:t>
      </w:r>
      <w:r w:rsidR="00F33B8F" w:rsidRPr="00A30A3E">
        <w:rPr>
          <w:sz w:val="28"/>
          <w:szCs w:val="28"/>
          <w:lang w:val="nl-NL" w:eastAsia="en-US"/>
        </w:rPr>
        <w:t xml:space="preserve"> có trách nhiệm quản lý, bảo quản hoặc sử dụng theo thoả thuận phù hợp với quy định của pháp luật.</w:t>
      </w:r>
    </w:p>
    <w:p w:rsidR="00894133" w:rsidRPr="00A30A3E" w:rsidRDefault="00AD0246" w:rsidP="00A30A3E">
      <w:pPr>
        <w:overflowPunct w:val="0"/>
        <w:autoSpaceDE w:val="0"/>
        <w:autoSpaceDN w:val="0"/>
        <w:adjustRightInd w:val="0"/>
        <w:spacing w:before="120" w:after="120" w:line="288" w:lineRule="auto"/>
        <w:ind w:firstLine="709"/>
        <w:jc w:val="both"/>
        <w:rPr>
          <w:sz w:val="28"/>
          <w:szCs w:val="28"/>
        </w:rPr>
      </w:pPr>
      <w:r w:rsidRPr="00A30A3E">
        <w:rPr>
          <w:sz w:val="28"/>
          <w:szCs w:val="28"/>
        </w:rPr>
        <w:t>5</w:t>
      </w:r>
      <w:r w:rsidR="00394369" w:rsidRPr="00A30A3E">
        <w:rPr>
          <w:sz w:val="28"/>
          <w:szCs w:val="28"/>
        </w:rPr>
        <w:t xml:space="preserve">. </w:t>
      </w:r>
      <w:r w:rsidR="00336D0B" w:rsidRPr="00A30A3E">
        <w:rPr>
          <w:sz w:val="28"/>
          <w:szCs w:val="28"/>
        </w:rPr>
        <w:t>Việc trích lập và sử dụng dự</w:t>
      </w:r>
      <w:r w:rsidR="00394369" w:rsidRPr="00A30A3E">
        <w:rPr>
          <w:sz w:val="28"/>
          <w:szCs w:val="28"/>
        </w:rPr>
        <w:t xml:space="preserve"> phòng đối với các khoản </w:t>
      </w:r>
      <w:r w:rsidR="00574837" w:rsidRPr="00A30A3E">
        <w:rPr>
          <w:sz w:val="28"/>
          <w:szCs w:val="28"/>
        </w:rPr>
        <w:t>cho vay</w:t>
      </w:r>
      <w:r w:rsidR="00894133" w:rsidRPr="00A30A3E">
        <w:rPr>
          <w:sz w:val="28"/>
          <w:szCs w:val="28"/>
        </w:rPr>
        <w:t>:</w:t>
      </w:r>
      <w:r w:rsidR="00574837" w:rsidRPr="00A30A3E">
        <w:rPr>
          <w:sz w:val="28"/>
          <w:szCs w:val="28"/>
        </w:rPr>
        <w:t xml:space="preserve"> </w:t>
      </w:r>
      <w:r w:rsidR="00894133" w:rsidRPr="00A30A3E">
        <w:rPr>
          <w:sz w:val="28"/>
          <w:szCs w:val="28"/>
          <w:lang w:val="nl-NL" w:eastAsia="en-US"/>
        </w:rPr>
        <w:t>chương trình, dự án TCVM</w:t>
      </w:r>
      <w:r w:rsidR="00894133" w:rsidRPr="00A30A3E">
        <w:rPr>
          <w:sz w:val="28"/>
          <w:szCs w:val="28"/>
        </w:rPr>
        <w:t xml:space="preserve"> thực hiện theo quy định đối với </w:t>
      </w:r>
      <w:r w:rsidR="003E4F62" w:rsidRPr="00A30A3E">
        <w:rPr>
          <w:sz w:val="28"/>
          <w:szCs w:val="28"/>
        </w:rPr>
        <w:t>tổ chức tài chính vi mô</w:t>
      </w:r>
      <w:r w:rsidR="00894133" w:rsidRPr="00A30A3E">
        <w:rPr>
          <w:sz w:val="28"/>
          <w:szCs w:val="28"/>
        </w:rPr>
        <w:t>.</w:t>
      </w:r>
    </w:p>
    <w:p w:rsidR="00F33B8F" w:rsidRPr="00A30A3E" w:rsidRDefault="00F33B8F" w:rsidP="00A30A3E">
      <w:pPr>
        <w:spacing w:before="120" w:after="120" w:line="288" w:lineRule="auto"/>
        <w:ind w:firstLine="720"/>
        <w:jc w:val="both"/>
        <w:rPr>
          <w:sz w:val="28"/>
          <w:szCs w:val="28"/>
        </w:rPr>
      </w:pPr>
      <w:bookmarkStart w:id="9" w:name="dieu_5"/>
      <w:r w:rsidRPr="00A30A3E">
        <w:rPr>
          <w:b/>
          <w:bCs/>
          <w:sz w:val="28"/>
          <w:szCs w:val="28"/>
        </w:rPr>
        <w:t>Điều 5. Doanh thu</w:t>
      </w:r>
      <w:bookmarkEnd w:id="9"/>
    </w:p>
    <w:p w:rsidR="00F33B8F" w:rsidRPr="00A30A3E" w:rsidRDefault="00F33B8F" w:rsidP="00A30A3E">
      <w:pPr>
        <w:spacing w:before="120" w:after="120" w:line="288" w:lineRule="auto"/>
        <w:ind w:firstLine="720"/>
        <w:jc w:val="both"/>
        <w:rPr>
          <w:sz w:val="28"/>
          <w:szCs w:val="28"/>
        </w:rPr>
      </w:pPr>
      <w:r w:rsidRPr="00A30A3E">
        <w:rPr>
          <w:sz w:val="28"/>
          <w:szCs w:val="28"/>
        </w:rPr>
        <w:t xml:space="preserve">Doanh thu của </w:t>
      </w:r>
      <w:r w:rsidR="006F2618" w:rsidRPr="00A30A3E">
        <w:rPr>
          <w:sz w:val="28"/>
          <w:szCs w:val="28"/>
        </w:rPr>
        <w:t>chương trình, dự án TCVM</w:t>
      </w:r>
      <w:r w:rsidR="00A22B71" w:rsidRPr="00A30A3E">
        <w:rPr>
          <w:sz w:val="28"/>
          <w:szCs w:val="28"/>
        </w:rPr>
        <w:t xml:space="preserve"> bao gồm</w:t>
      </w:r>
      <w:r w:rsidRPr="00A30A3E">
        <w:rPr>
          <w:sz w:val="28"/>
          <w:szCs w:val="28"/>
        </w:rPr>
        <w:t>:</w:t>
      </w:r>
    </w:p>
    <w:p w:rsidR="00F33B8F" w:rsidRPr="00A30A3E" w:rsidRDefault="00F33B8F" w:rsidP="00A30A3E">
      <w:pPr>
        <w:spacing w:before="120" w:after="120" w:line="288" w:lineRule="auto"/>
        <w:ind w:firstLine="720"/>
        <w:jc w:val="both"/>
        <w:rPr>
          <w:sz w:val="28"/>
          <w:szCs w:val="28"/>
        </w:rPr>
      </w:pPr>
      <w:r w:rsidRPr="00A30A3E">
        <w:rPr>
          <w:sz w:val="28"/>
          <w:szCs w:val="28"/>
        </w:rPr>
        <w:t>1. Thu từ lãi và các khoản thu nhập tương tự, bao gồm:</w:t>
      </w:r>
    </w:p>
    <w:p w:rsidR="00F33B8F" w:rsidRPr="00A30A3E" w:rsidRDefault="00F33B8F" w:rsidP="00A30A3E">
      <w:pPr>
        <w:spacing w:before="120" w:after="120" w:line="288" w:lineRule="auto"/>
        <w:ind w:firstLine="720"/>
        <w:jc w:val="both"/>
        <w:rPr>
          <w:sz w:val="28"/>
          <w:szCs w:val="28"/>
        </w:rPr>
      </w:pPr>
      <w:r w:rsidRPr="00A30A3E">
        <w:rPr>
          <w:sz w:val="28"/>
          <w:szCs w:val="28"/>
        </w:rPr>
        <w:t>a) Thu lãi tiền gửi</w:t>
      </w:r>
      <w:r w:rsidR="00BE4FE4" w:rsidRPr="00A30A3E">
        <w:rPr>
          <w:sz w:val="28"/>
          <w:szCs w:val="28"/>
        </w:rPr>
        <w:t xml:space="preserve"> tại </w:t>
      </w:r>
      <w:r w:rsidR="00370DAF">
        <w:rPr>
          <w:sz w:val="28"/>
          <w:szCs w:val="28"/>
        </w:rPr>
        <w:t>các tổ chức tín dụng</w:t>
      </w:r>
      <w:r w:rsidR="00F642F8" w:rsidRPr="00A30A3E">
        <w:rPr>
          <w:sz w:val="28"/>
          <w:szCs w:val="28"/>
        </w:rPr>
        <w:t>.</w:t>
      </w:r>
    </w:p>
    <w:p w:rsidR="00F33B8F" w:rsidRPr="00A30A3E" w:rsidRDefault="00F33B8F" w:rsidP="00A30A3E">
      <w:pPr>
        <w:spacing w:before="120" w:after="120" w:line="288" w:lineRule="auto"/>
        <w:ind w:firstLine="720"/>
        <w:jc w:val="both"/>
        <w:rPr>
          <w:sz w:val="28"/>
          <w:szCs w:val="28"/>
        </w:rPr>
      </w:pPr>
      <w:r w:rsidRPr="00A30A3E">
        <w:rPr>
          <w:sz w:val="28"/>
          <w:szCs w:val="28"/>
        </w:rPr>
        <w:t>b) Thu lãi cho vay</w:t>
      </w:r>
      <w:r w:rsidR="00BE4FE4" w:rsidRPr="00A30A3E">
        <w:rPr>
          <w:sz w:val="28"/>
          <w:szCs w:val="28"/>
        </w:rPr>
        <w:t xml:space="preserve"> của khách hàng tài chính vi mô</w:t>
      </w:r>
      <w:r w:rsidR="00F642F8" w:rsidRPr="00A30A3E">
        <w:rPr>
          <w:sz w:val="28"/>
          <w:szCs w:val="28"/>
        </w:rPr>
        <w:t>.</w:t>
      </w:r>
    </w:p>
    <w:p w:rsidR="00F56043" w:rsidRPr="00A30A3E" w:rsidRDefault="00F56043" w:rsidP="00A30A3E">
      <w:pPr>
        <w:spacing w:before="120" w:after="120" w:line="288" w:lineRule="auto"/>
        <w:ind w:firstLine="720"/>
        <w:jc w:val="both"/>
        <w:rPr>
          <w:sz w:val="28"/>
          <w:szCs w:val="28"/>
        </w:rPr>
      </w:pPr>
      <w:r w:rsidRPr="00A30A3E">
        <w:rPr>
          <w:sz w:val="28"/>
          <w:szCs w:val="28"/>
        </w:rPr>
        <w:t xml:space="preserve">c) Thu khác từ hoạt động tín dụng </w:t>
      </w:r>
      <w:r w:rsidRPr="00A30A3E">
        <w:rPr>
          <w:sz w:val="28"/>
          <w:szCs w:val="28"/>
          <w:lang w:val="nl-NL" w:eastAsia="en-US"/>
        </w:rPr>
        <w:t>theo quy định của pháp luật</w:t>
      </w:r>
      <w:r w:rsidRPr="00A30A3E">
        <w:rPr>
          <w:sz w:val="28"/>
          <w:szCs w:val="28"/>
        </w:rPr>
        <w:t>.</w:t>
      </w:r>
    </w:p>
    <w:p w:rsidR="00F33B8F" w:rsidRPr="00A30A3E" w:rsidRDefault="00BA1117" w:rsidP="00A30A3E">
      <w:pPr>
        <w:spacing w:before="120" w:after="120" w:line="288" w:lineRule="auto"/>
        <w:ind w:firstLine="720"/>
        <w:jc w:val="both"/>
        <w:rPr>
          <w:sz w:val="28"/>
          <w:szCs w:val="28"/>
        </w:rPr>
      </w:pPr>
      <w:r w:rsidRPr="00A30A3E">
        <w:rPr>
          <w:sz w:val="28"/>
          <w:szCs w:val="28"/>
        </w:rPr>
        <w:t>2</w:t>
      </w:r>
      <w:r w:rsidR="00F33B8F" w:rsidRPr="00A30A3E">
        <w:rPr>
          <w:sz w:val="28"/>
          <w:szCs w:val="28"/>
        </w:rPr>
        <w:t xml:space="preserve">. Thu từ hoạt động dịch vụ bao gồm: </w:t>
      </w:r>
    </w:p>
    <w:p w:rsidR="00F33B8F" w:rsidRPr="00A30A3E" w:rsidRDefault="009C000D" w:rsidP="00A30A3E">
      <w:pPr>
        <w:spacing w:before="120" w:after="120" w:line="288" w:lineRule="auto"/>
        <w:ind w:firstLine="720"/>
        <w:jc w:val="both"/>
        <w:rPr>
          <w:sz w:val="28"/>
          <w:szCs w:val="28"/>
        </w:rPr>
      </w:pPr>
      <w:r w:rsidRPr="00A30A3E">
        <w:rPr>
          <w:sz w:val="28"/>
          <w:szCs w:val="28"/>
        </w:rPr>
        <w:t>a</w:t>
      </w:r>
      <w:r w:rsidR="00F33B8F" w:rsidRPr="00A30A3E">
        <w:rPr>
          <w:sz w:val="28"/>
          <w:szCs w:val="28"/>
        </w:rPr>
        <w:t>) Thu từ dịch vụ nhận uỷ thác cho vay vốn</w:t>
      </w:r>
      <w:r w:rsidR="00F642F8" w:rsidRPr="00A30A3E">
        <w:rPr>
          <w:sz w:val="28"/>
          <w:szCs w:val="28"/>
        </w:rPr>
        <w:t>.</w:t>
      </w:r>
    </w:p>
    <w:p w:rsidR="00F33B8F" w:rsidRPr="00A30A3E" w:rsidRDefault="009C000D" w:rsidP="00A30A3E">
      <w:pPr>
        <w:spacing w:before="120" w:after="120" w:line="288" w:lineRule="auto"/>
        <w:ind w:firstLine="720"/>
        <w:jc w:val="both"/>
        <w:rPr>
          <w:strike/>
          <w:sz w:val="28"/>
          <w:szCs w:val="28"/>
        </w:rPr>
      </w:pPr>
      <w:r w:rsidRPr="00A30A3E">
        <w:rPr>
          <w:sz w:val="28"/>
          <w:szCs w:val="28"/>
        </w:rPr>
        <w:t>b</w:t>
      </w:r>
      <w:r w:rsidR="00F33B8F" w:rsidRPr="00A30A3E">
        <w:rPr>
          <w:sz w:val="28"/>
          <w:szCs w:val="28"/>
        </w:rPr>
        <w:t>) Thu từ dịch vụ tư vấn</w:t>
      </w:r>
      <w:r w:rsidR="005C24B0" w:rsidRPr="00A30A3E">
        <w:rPr>
          <w:sz w:val="28"/>
          <w:szCs w:val="28"/>
        </w:rPr>
        <w:t xml:space="preserve">, hỗ trợ, đào tạo cho các khách hàng </w:t>
      </w:r>
      <w:r w:rsidR="00F33B8F" w:rsidRPr="00A30A3E">
        <w:rPr>
          <w:sz w:val="28"/>
          <w:szCs w:val="28"/>
        </w:rPr>
        <w:t xml:space="preserve">tài chính </w:t>
      </w:r>
      <w:r w:rsidR="0068455F">
        <w:rPr>
          <w:sz w:val="28"/>
          <w:szCs w:val="28"/>
        </w:rPr>
        <w:t xml:space="preserve">vi mô </w:t>
      </w:r>
      <w:r w:rsidR="00F33B8F" w:rsidRPr="00A30A3E">
        <w:rPr>
          <w:sz w:val="28"/>
          <w:szCs w:val="28"/>
        </w:rPr>
        <w:t>liên quan đến lĩnh vực hoạt động tài chính vi mô</w:t>
      </w:r>
      <w:r w:rsidR="00F642F8" w:rsidRPr="00A30A3E">
        <w:rPr>
          <w:sz w:val="28"/>
          <w:szCs w:val="28"/>
        </w:rPr>
        <w:t>.</w:t>
      </w:r>
    </w:p>
    <w:p w:rsidR="00F33B8F" w:rsidRPr="00A30A3E" w:rsidRDefault="009C000D" w:rsidP="00A30A3E">
      <w:pPr>
        <w:spacing w:before="120" w:after="120" w:line="288" w:lineRule="auto"/>
        <w:ind w:firstLine="720"/>
        <w:jc w:val="both"/>
        <w:rPr>
          <w:sz w:val="28"/>
          <w:szCs w:val="28"/>
        </w:rPr>
      </w:pPr>
      <w:r w:rsidRPr="00A30A3E">
        <w:rPr>
          <w:sz w:val="28"/>
          <w:szCs w:val="28"/>
        </w:rPr>
        <w:lastRenderedPageBreak/>
        <w:t>c</w:t>
      </w:r>
      <w:r w:rsidR="00511464" w:rsidRPr="00A30A3E">
        <w:rPr>
          <w:sz w:val="28"/>
          <w:szCs w:val="28"/>
        </w:rPr>
        <w:t>)</w:t>
      </w:r>
      <w:r w:rsidR="00F33B8F" w:rsidRPr="00A30A3E">
        <w:rPr>
          <w:sz w:val="28"/>
          <w:szCs w:val="28"/>
        </w:rPr>
        <w:t xml:space="preserve"> Thu từ đại lý cung </w:t>
      </w:r>
      <w:r w:rsidR="00360A75" w:rsidRPr="00A30A3E">
        <w:rPr>
          <w:sz w:val="28"/>
          <w:szCs w:val="28"/>
        </w:rPr>
        <w:t>cấp các sản phẩm</w:t>
      </w:r>
      <w:r w:rsidR="00F33B8F" w:rsidRPr="00A30A3E">
        <w:rPr>
          <w:sz w:val="28"/>
          <w:szCs w:val="28"/>
        </w:rPr>
        <w:t xml:space="preserve"> bảo hiểm</w:t>
      </w:r>
      <w:r w:rsidR="00F642F8" w:rsidRPr="00A30A3E">
        <w:rPr>
          <w:sz w:val="28"/>
          <w:szCs w:val="28"/>
        </w:rPr>
        <w:t>.</w:t>
      </w:r>
      <w:r w:rsidR="00F33B8F" w:rsidRPr="00A30A3E">
        <w:rPr>
          <w:sz w:val="28"/>
          <w:szCs w:val="28"/>
        </w:rPr>
        <w:t xml:space="preserve"> </w:t>
      </w:r>
    </w:p>
    <w:p w:rsidR="00F33B8F" w:rsidRPr="00A30A3E" w:rsidRDefault="00BA1117" w:rsidP="00A30A3E">
      <w:pPr>
        <w:spacing w:before="120" w:after="120" w:line="288" w:lineRule="auto"/>
        <w:ind w:firstLine="720"/>
        <w:jc w:val="both"/>
        <w:rPr>
          <w:sz w:val="28"/>
          <w:szCs w:val="28"/>
        </w:rPr>
      </w:pPr>
      <w:r w:rsidRPr="00A30A3E">
        <w:rPr>
          <w:sz w:val="28"/>
          <w:szCs w:val="28"/>
        </w:rPr>
        <w:t>3</w:t>
      </w:r>
      <w:r w:rsidR="00F33B8F" w:rsidRPr="00A30A3E">
        <w:rPr>
          <w:sz w:val="28"/>
          <w:szCs w:val="28"/>
        </w:rPr>
        <w:t>. Thu từ chênh lệch tỷ giá theo quy định tại chuẩn mực kế toán và các quy định của pháp luật hiện hành.</w:t>
      </w:r>
    </w:p>
    <w:p w:rsidR="00440DAD" w:rsidRPr="00A30A3E" w:rsidRDefault="00BA1117" w:rsidP="00A30A3E">
      <w:pPr>
        <w:spacing w:before="120" w:after="120" w:line="288" w:lineRule="auto"/>
        <w:ind w:firstLine="720"/>
        <w:jc w:val="both"/>
        <w:rPr>
          <w:sz w:val="28"/>
          <w:szCs w:val="28"/>
        </w:rPr>
      </w:pPr>
      <w:r w:rsidRPr="00A30A3E">
        <w:rPr>
          <w:sz w:val="28"/>
          <w:szCs w:val="28"/>
        </w:rPr>
        <w:t>4</w:t>
      </w:r>
      <w:r w:rsidR="00D450E6" w:rsidRPr="00A30A3E">
        <w:rPr>
          <w:sz w:val="28"/>
          <w:szCs w:val="28"/>
        </w:rPr>
        <w:t xml:space="preserve">. </w:t>
      </w:r>
      <w:r w:rsidR="00440DAD" w:rsidRPr="00A30A3E">
        <w:rPr>
          <w:sz w:val="28"/>
          <w:szCs w:val="28"/>
        </w:rPr>
        <w:t xml:space="preserve">Thu từ đóng góp tự nguyện, tài trợ hợp pháp của tổ chức, cá nhân trong và ngoài nước </w:t>
      </w:r>
      <w:r w:rsidRPr="00A30A3E">
        <w:rPr>
          <w:sz w:val="28"/>
          <w:szCs w:val="28"/>
        </w:rPr>
        <w:t>được</w:t>
      </w:r>
      <w:r w:rsidR="003C63C5" w:rsidRPr="00A30A3E">
        <w:rPr>
          <w:sz w:val="28"/>
          <w:szCs w:val="28"/>
        </w:rPr>
        <w:t xml:space="preserve"> hạch</w:t>
      </w:r>
      <w:r w:rsidR="005A4C51" w:rsidRPr="00A30A3E">
        <w:rPr>
          <w:sz w:val="28"/>
          <w:szCs w:val="28"/>
        </w:rPr>
        <w:t xml:space="preserve"> toán vào thu nhập theo</w:t>
      </w:r>
      <w:r w:rsidR="00440DAD" w:rsidRPr="00A30A3E">
        <w:rPr>
          <w:sz w:val="28"/>
          <w:szCs w:val="28"/>
        </w:rPr>
        <w:t xml:space="preserve"> quy định của pháp luật.</w:t>
      </w:r>
    </w:p>
    <w:p w:rsidR="00F33B8F" w:rsidRPr="00A30A3E" w:rsidRDefault="00BA1117" w:rsidP="00A30A3E">
      <w:pPr>
        <w:spacing w:before="120" w:after="120" w:line="288" w:lineRule="auto"/>
        <w:ind w:firstLine="720"/>
        <w:jc w:val="both"/>
        <w:rPr>
          <w:sz w:val="28"/>
          <w:szCs w:val="28"/>
          <w:lang w:val="nl-NL"/>
        </w:rPr>
      </w:pPr>
      <w:r w:rsidRPr="00A30A3E">
        <w:rPr>
          <w:sz w:val="28"/>
          <w:szCs w:val="28"/>
        </w:rPr>
        <w:t>5</w:t>
      </w:r>
      <w:r w:rsidR="00440DAD" w:rsidRPr="00A30A3E">
        <w:rPr>
          <w:sz w:val="28"/>
          <w:szCs w:val="28"/>
        </w:rPr>
        <w:t xml:space="preserve">. </w:t>
      </w:r>
      <w:r w:rsidR="00F33B8F" w:rsidRPr="00A30A3E">
        <w:rPr>
          <w:sz w:val="28"/>
          <w:szCs w:val="28"/>
          <w:lang w:val="nl-NL"/>
        </w:rPr>
        <w:t xml:space="preserve">Các khoản thu khác theo quy </w:t>
      </w:r>
      <w:r w:rsidR="00F642F8" w:rsidRPr="00A30A3E">
        <w:rPr>
          <w:sz w:val="28"/>
          <w:szCs w:val="28"/>
          <w:lang w:val="nl-NL"/>
        </w:rPr>
        <w:t>định của pháp luật</w:t>
      </w:r>
      <w:r w:rsidR="00370DAF">
        <w:rPr>
          <w:sz w:val="28"/>
          <w:szCs w:val="28"/>
          <w:lang w:val="nl-NL"/>
        </w:rPr>
        <w:t>, bao gồm:</w:t>
      </w:r>
    </w:p>
    <w:p w:rsidR="0066726F" w:rsidRPr="00A30A3E" w:rsidRDefault="0066726F" w:rsidP="00A30A3E">
      <w:pPr>
        <w:spacing w:before="120" w:after="120" w:line="288" w:lineRule="auto"/>
        <w:ind w:firstLine="720"/>
        <w:jc w:val="both"/>
        <w:rPr>
          <w:sz w:val="28"/>
          <w:szCs w:val="28"/>
          <w:lang w:val="nl-NL"/>
        </w:rPr>
      </w:pPr>
      <w:r w:rsidRPr="00A30A3E">
        <w:rPr>
          <w:sz w:val="28"/>
          <w:szCs w:val="28"/>
          <w:lang w:val="nl-NL"/>
        </w:rPr>
        <w:t>a) Thu hoàn nhập dự phòng</w:t>
      </w:r>
      <w:r w:rsidR="00F642F8" w:rsidRPr="00A30A3E">
        <w:rPr>
          <w:sz w:val="28"/>
          <w:szCs w:val="28"/>
          <w:lang w:val="nl-NL"/>
        </w:rPr>
        <w:t>.</w:t>
      </w:r>
    </w:p>
    <w:p w:rsidR="0066726F" w:rsidRPr="00A30A3E" w:rsidRDefault="0066726F" w:rsidP="00A30A3E">
      <w:pPr>
        <w:spacing w:before="120" w:after="120" w:line="288" w:lineRule="auto"/>
        <w:ind w:firstLine="720"/>
        <w:jc w:val="both"/>
        <w:rPr>
          <w:sz w:val="28"/>
          <w:szCs w:val="28"/>
          <w:lang w:val="nl-NL"/>
        </w:rPr>
      </w:pPr>
      <w:r w:rsidRPr="00A30A3E">
        <w:rPr>
          <w:sz w:val="28"/>
          <w:szCs w:val="28"/>
          <w:lang w:val="nl-NL"/>
        </w:rPr>
        <w:t>b) Thu từ các khoản nợ đã được xử lý bằng dự phòng rủi ro, các khoản nợ đã xóa, các khoả</w:t>
      </w:r>
      <w:r w:rsidR="00F642F8" w:rsidRPr="00A30A3E">
        <w:rPr>
          <w:sz w:val="28"/>
          <w:szCs w:val="28"/>
          <w:lang w:val="nl-NL"/>
        </w:rPr>
        <w:t xml:space="preserve">n nợ đã mất chủ </w:t>
      </w:r>
      <w:r w:rsidR="00370DAF">
        <w:rPr>
          <w:sz w:val="28"/>
          <w:szCs w:val="28"/>
          <w:lang w:val="nl-NL"/>
        </w:rPr>
        <w:t xml:space="preserve">nợ </w:t>
      </w:r>
      <w:r w:rsidR="00F642F8" w:rsidRPr="00A30A3E">
        <w:rPr>
          <w:sz w:val="28"/>
          <w:szCs w:val="28"/>
          <w:lang w:val="nl-NL"/>
        </w:rPr>
        <w:t>hoặc không xác đ</w:t>
      </w:r>
      <w:r w:rsidRPr="00A30A3E">
        <w:rPr>
          <w:sz w:val="28"/>
          <w:szCs w:val="28"/>
          <w:lang w:val="nl-NL"/>
        </w:rPr>
        <w:t>ị</w:t>
      </w:r>
      <w:r w:rsidR="00F642F8" w:rsidRPr="00A30A3E">
        <w:rPr>
          <w:sz w:val="28"/>
          <w:szCs w:val="28"/>
          <w:lang w:val="nl-NL"/>
        </w:rPr>
        <w:t>nh được chủ nợ nay thu hồi được.</w:t>
      </w:r>
    </w:p>
    <w:p w:rsidR="0066726F" w:rsidRPr="00A30A3E" w:rsidRDefault="0066726F" w:rsidP="00A30A3E">
      <w:pPr>
        <w:spacing w:before="120" w:after="120" w:line="288" w:lineRule="auto"/>
        <w:ind w:firstLine="720"/>
        <w:jc w:val="both"/>
        <w:rPr>
          <w:sz w:val="28"/>
          <w:szCs w:val="28"/>
          <w:lang w:val="nl-NL"/>
        </w:rPr>
      </w:pPr>
      <w:r w:rsidRPr="00A30A3E">
        <w:rPr>
          <w:sz w:val="28"/>
          <w:szCs w:val="28"/>
          <w:lang w:val="nl-NL"/>
        </w:rPr>
        <w:t>c) Thu từ tiền phạt khách hàng, tiền khách hàng</w:t>
      </w:r>
      <w:r w:rsidR="00F642F8" w:rsidRPr="00A30A3E">
        <w:rPr>
          <w:sz w:val="28"/>
          <w:szCs w:val="28"/>
          <w:lang w:val="nl-NL"/>
        </w:rPr>
        <w:t xml:space="preserve"> bồi thường do vi phạm hợp đồng.</w:t>
      </w:r>
    </w:p>
    <w:p w:rsidR="0066726F" w:rsidRPr="00A30A3E" w:rsidRDefault="0066726F" w:rsidP="00A30A3E">
      <w:pPr>
        <w:spacing w:before="120" w:after="120" w:line="288" w:lineRule="auto"/>
        <w:ind w:firstLine="720"/>
        <w:jc w:val="both"/>
        <w:rPr>
          <w:sz w:val="28"/>
          <w:szCs w:val="28"/>
          <w:lang w:val="nl-NL"/>
        </w:rPr>
      </w:pPr>
      <w:r w:rsidRPr="00A30A3E">
        <w:rPr>
          <w:sz w:val="28"/>
          <w:szCs w:val="28"/>
          <w:lang w:val="nl-NL"/>
        </w:rPr>
        <w:t xml:space="preserve">d) Thu do bảo hiểm bồi thường sau khi đã bù đắp khoản tổn </w:t>
      </w:r>
      <w:r w:rsidR="00F642F8" w:rsidRPr="00A30A3E">
        <w:rPr>
          <w:sz w:val="28"/>
          <w:szCs w:val="28"/>
          <w:lang w:val="nl-NL"/>
        </w:rPr>
        <w:t>thất đã mua bảo hiểm.</w:t>
      </w:r>
    </w:p>
    <w:p w:rsidR="003C63C5" w:rsidRPr="00A30A3E" w:rsidRDefault="00F642F8" w:rsidP="00A30A3E">
      <w:pPr>
        <w:spacing w:before="120" w:after="120" w:line="288" w:lineRule="auto"/>
        <w:ind w:firstLine="720"/>
        <w:jc w:val="both"/>
        <w:rPr>
          <w:sz w:val="28"/>
          <w:szCs w:val="28"/>
          <w:lang w:val="nl-NL"/>
        </w:rPr>
      </w:pPr>
      <w:r w:rsidRPr="00A30A3E">
        <w:rPr>
          <w:sz w:val="28"/>
          <w:szCs w:val="28"/>
          <w:lang w:val="nl-NL"/>
        </w:rPr>
        <w:t>đ) Thu từ thanh lý tài sản.</w:t>
      </w:r>
    </w:p>
    <w:p w:rsidR="00F17774" w:rsidRPr="00A30A3E" w:rsidRDefault="0066726F" w:rsidP="00A30A3E">
      <w:pPr>
        <w:spacing w:before="120" w:after="120" w:line="288" w:lineRule="auto"/>
        <w:ind w:firstLine="720"/>
        <w:jc w:val="both"/>
        <w:rPr>
          <w:sz w:val="28"/>
          <w:szCs w:val="28"/>
          <w:lang w:val="nl-NL"/>
        </w:rPr>
      </w:pPr>
      <w:r w:rsidRPr="00A30A3E">
        <w:rPr>
          <w:sz w:val="28"/>
          <w:szCs w:val="28"/>
          <w:lang w:val="nl-NL"/>
        </w:rPr>
        <w:t>e) Thu khác.</w:t>
      </w:r>
    </w:p>
    <w:p w:rsidR="00F33B8F" w:rsidRPr="00A30A3E" w:rsidRDefault="00F33B8F" w:rsidP="00A30A3E">
      <w:pPr>
        <w:spacing w:before="120" w:after="120" w:line="288" w:lineRule="auto"/>
        <w:ind w:firstLine="720"/>
        <w:jc w:val="both"/>
        <w:rPr>
          <w:sz w:val="28"/>
          <w:szCs w:val="28"/>
          <w:lang w:val="nl-NL"/>
        </w:rPr>
      </w:pPr>
      <w:r w:rsidRPr="00A30A3E">
        <w:rPr>
          <w:b/>
          <w:sz w:val="28"/>
          <w:szCs w:val="28"/>
          <w:lang w:val="nl-NL"/>
        </w:rPr>
        <w:t>Điều 6.</w:t>
      </w:r>
      <w:r w:rsidRPr="00A30A3E">
        <w:rPr>
          <w:sz w:val="28"/>
          <w:szCs w:val="28"/>
          <w:lang w:val="nl-NL"/>
        </w:rPr>
        <w:t xml:space="preserve"> </w:t>
      </w:r>
      <w:r w:rsidRPr="00A30A3E">
        <w:rPr>
          <w:b/>
          <w:sz w:val="28"/>
          <w:szCs w:val="28"/>
          <w:lang w:val="nl-NL"/>
        </w:rPr>
        <w:t>Nguyên tắc ghi nhận doanh thu</w:t>
      </w:r>
    </w:p>
    <w:p w:rsidR="00B14737" w:rsidRPr="00A30A3E" w:rsidRDefault="00F33B8F" w:rsidP="00A30A3E">
      <w:pPr>
        <w:spacing w:before="120" w:after="120" w:line="288" w:lineRule="auto"/>
        <w:ind w:firstLine="720"/>
        <w:jc w:val="both"/>
        <w:rPr>
          <w:sz w:val="28"/>
          <w:szCs w:val="28"/>
          <w:lang w:val="nl-NL"/>
        </w:rPr>
      </w:pPr>
      <w:r w:rsidRPr="00A30A3E">
        <w:rPr>
          <w:sz w:val="28"/>
          <w:szCs w:val="28"/>
          <w:lang w:val="nl-NL"/>
        </w:rPr>
        <w:t xml:space="preserve">1. </w:t>
      </w:r>
      <w:r w:rsidR="00B14737" w:rsidRPr="00A30A3E">
        <w:rPr>
          <w:sz w:val="28"/>
          <w:szCs w:val="28"/>
          <w:lang w:val="nl-NL"/>
        </w:rPr>
        <w:t>Việc ghi nhận và hạch toán doanh thu</w:t>
      </w:r>
      <w:r w:rsidR="00376445" w:rsidRPr="00A30A3E">
        <w:rPr>
          <w:sz w:val="28"/>
          <w:szCs w:val="28"/>
          <w:lang w:val="nl-NL"/>
        </w:rPr>
        <w:t>, thu nhập tính thuế thu nhập doanh nghiệp</w:t>
      </w:r>
      <w:r w:rsidR="00B14737" w:rsidRPr="00A30A3E">
        <w:rPr>
          <w:sz w:val="28"/>
          <w:szCs w:val="28"/>
          <w:lang w:val="nl-NL"/>
        </w:rPr>
        <w:t xml:space="preserve"> được thực hiện phù hợp với chuẩn mực kế toán Việt Nam</w:t>
      </w:r>
      <w:r w:rsidR="00376445" w:rsidRPr="00A30A3E">
        <w:rPr>
          <w:sz w:val="28"/>
          <w:szCs w:val="28"/>
          <w:lang w:val="nl-NL"/>
        </w:rPr>
        <w:t>, Luật thuế thu nhập doanh nghiệp</w:t>
      </w:r>
      <w:r w:rsidR="00411694" w:rsidRPr="00A30A3E">
        <w:rPr>
          <w:sz w:val="28"/>
          <w:szCs w:val="28"/>
          <w:lang w:val="nl-NL"/>
        </w:rPr>
        <w:t>, các văn bản hướng dẫn Luật thuế thu nhập doanh nghiệp</w:t>
      </w:r>
      <w:r w:rsidR="00B14737" w:rsidRPr="00A30A3E">
        <w:rPr>
          <w:sz w:val="28"/>
          <w:szCs w:val="28"/>
          <w:lang w:val="nl-NL"/>
        </w:rPr>
        <w:t xml:space="preserve"> và các </w:t>
      </w:r>
      <w:r w:rsidR="00353FEE" w:rsidRPr="00A30A3E">
        <w:rPr>
          <w:sz w:val="28"/>
          <w:szCs w:val="28"/>
          <w:lang w:val="nl-NL"/>
        </w:rPr>
        <w:t>văn bản quy phạm</w:t>
      </w:r>
      <w:r w:rsidR="00B14737" w:rsidRPr="00A30A3E">
        <w:rPr>
          <w:sz w:val="28"/>
          <w:szCs w:val="28"/>
          <w:lang w:val="nl-NL"/>
        </w:rPr>
        <w:t xml:space="preserve"> pháp luật có liên quan.</w:t>
      </w:r>
    </w:p>
    <w:p w:rsidR="00F33B8F" w:rsidRPr="00A30A3E" w:rsidRDefault="00B14737" w:rsidP="00A30A3E">
      <w:pPr>
        <w:spacing w:before="120" w:after="120" w:line="288" w:lineRule="auto"/>
        <w:ind w:firstLine="720"/>
        <w:jc w:val="both"/>
        <w:rPr>
          <w:sz w:val="28"/>
          <w:szCs w:val="28"/>
          <w:lang w:val="nl-NL"/>
        </w:rPr>
      </w:pPr>
      <w:r w:rsidRPr="00A30A3E">
        <w:rPr>
          <w:sz w:val="28"/>
          <w:szCs w:val="28"/>
          <w:lang w:val="nl-NL"/>
        </w:rPr>
        <w:t xml:space="preserve">2. </w:t>
      </w:r>
      <w:r w:rsidR="00F33B8F" w:rsidRPr="00A30A3E">
        <w:rPr>
          <w:sz w:val="28"/>
          <w:szCs w:val="28"/>
          <w:lang w:val="nl-NL"/>
        </w:rPr>
        <w:t>Đối với thu nhập lãi</w:t>
      </w:r>
      <w:r w:rsidR="00F642F8" w:rsidRPr="00A30A3E">
        <w:rPr>
          <w:sz w:val="28"/>
          <w:szCs w:val="28"/>
          <w:lang w:val="nl-NL"/>
        </w:rPr>
        <w:t xml:space="preserve"> và các khoản thu nhập tương tự</w:t>
      </w:r>
    </w:p>
    <w:p w:rsidR="00F33B8F" w:rsidRPr="00A30A3E" w:rsidRDefault="00F33B8F" w:rsidP="00A30A3E">
      <w:pPr>
        <w:spacing w:before="120" w:after="120" w:line="288" w:lineRule="auto"/>
        <w:ind w:firstLine="720"/>
        <w:jc w:val="both"/>
        <w:rPr>
          <w:sz w:val="28"/>
          <w:szCs w:val="28"/>
          <w:lang w:val="nl-NL"/>
        </w:rPr>
      </w:pPr>
      <w:r w:rsidRPr="00A30A3E">
        <w:rPr>
          <w:sz w:val="28"/>
          <w:szCs w:val="28"/>
          <w:lang w:val="nl-NL"/>
        </w:rPr>
        <w:t>a) T</w:t>
      </w:r>
      <w:r w:rsidR="002915C7" w:rsidRPr="00A30A3E">
        <w:rPr>
          <w:sz w:val="28"/>
          <w:szCs w:val="28"/>
          <w:lang w:val="nl-NL"/>
        </w:rPr>
        <w:t>hu lãi từ hoạt động cho vay vi mô</w:t>
      </w:r>
      <w:r w:rsidRPr="00A30A3E">
        <w:rPr>
          <w:sz w:val="28"/>
          <w:szCs w:val="28"/>
          <w:lang w:val="nl-NL"/>
        </w:rPr>
        <w:t xml:space="preserve">: </w:t>
      </w:r>
      <w:r w:rsidR="00355D2B" w:rsidRPr="00A30A3E">
        <w:rPr>
          <w:sz w:val="28"/>
          <w:szCs w:val="28"/>
          <w:lang w:val="nl-NL"/>
        </w:rPr>
        <w:t>c</w:t>
      </w:r>
      <w:r w:rsidR="006F2618" w:rsidRPr="00A30A3E">
        <w:rPr>
          <w:sz w:val="28"/>
          <w:szCs w:val="28"/>
          <w:lang w:val="nl-NL"/>
        </w:rPr>
        <w:t>hương trình, dự án TCVM</w:t>
      </w:r>
      <w:r w:rsidRPr="00A30A3E">
        <w:rPr>
          <w:sz w:val="28"/>
          <w:szCs w:val="28"/>
          <w:lang w:val="nl-NL"/>
        </w:rPr>
        <w:t xml:space="preserve"> hạch toán số lãi phải thu </w:t>
      </w:r>
      <w:r w:rsidR="002915C7" w:rsidRPr="00A30A3E">
        <w:rPr>
          <w:sz w:val="28"/>
          <w:szCs w:val="28"/>
          <w:lang w:val="nl-NL"/>
        </w:rPr>
        <w:t>phát sinh trong kỳ vào thu nhập</w:t>
      </w:r>
      <w:r w:rsidR="0018311C" w:rsidRPr="00A30A3E">
        <w:rPr>
          <w:sz w:val="28"/>
          <w:szCs w:val="28"/>
          <w:lang w:val="nl-NL"/>
        </w:rPr>
        <w:t xml:space="preserve"> đối với các khoản cho vay trong hạn</w:t>
      </w:r>
      <w:r w:rsidR="002915C7" w:rsidRPr="00A30A3E">
        <w:rPr>
          <w:sz w:val="28"/>
          <w:szCs w:val="28"/>
          <w:lang w:val="nl-NL"/>
        </w:rPr>
        <w:t>.</w:t>
      </w:r>
      <w:r w:rsidR="0018311C" w:rsidRPr="00A30A3E">
        <w:rPr>
          <w:sz w:val="28"/>
          <w:szCs w:val="28"/>
          <w:lang w:val="nl-NL"/>
        </w:rPr>
        <w:t xml:space="preserve"> Đối với số lãi phải thu </w:t>
      </w:r>
      <w:r w:rsidR="00355D2B" w:rsidRPr="00A30A3E">
        <w:rPr>
          <w:sz w:val="28"/>
          <w:szCs w:val="28"/>
          <w:lang w:val="nl-NL"/>
        </w:rPr>
        <w:t>của các khoản cho vay quá hạn, c</w:t>
      </w:r>
      <w:r w:rsidR="0018311C" w:rsidRPr="00A30A3E">
        <w:rPr>
          <w:sz w:val="28"/>
          <w:szCs w:val="28"/>
          <w:lang w:val="nl-NL"/>
        </w:rPr>
        <w:t>hương trình, dự án TCVM không phải hạch toán thu nhập mà theo dõi ngoại bản</w:t>
      </w:r>
      <w:r w:rsidR="003E1149" w:rsidRPr="00A30A3E">
        <w:rPr>
          <w:sz w:val="28"/>
          <w:szCs w:val="28"/>
          <w:lang w:val="nl-NL"/>
        </w:rPr>
        <w:t>g</w:t>
      </w:r>
      <w:r w:rsidR="0018311C" w:rsidRPr="00A30A3E">
        <w:rPr>
          <w:sz w:val="28"/>
          <w:szCs w:val="28"/>
          <w:lang w:val="nl-NL"/>
        </w:rPr>
        <w:t xml:space="preserve"> để đôn đốc thu, khi thu </w:t>
      </w:r>
      <w:r w:rsidR="00E44D64" w:rsidRPr="00A30A3E">
        <w:rPr>
          <w:sz w:val="28"/>
          <w:szCs w:val="28"/>
          <w:lang w:val="nl-NL"/>
        </w:rPr>
        <w:t>được thì hạch toán vào thu nhập</w:t>
      </w:r>
      <w:r w:rsidR="00F642F8" w:rsidRPr="00A30A3E">
        <w:rPr>
          <w:sz w:val="28"/>
          <w:szCs w:val="28"/>
          <w:lang w:val="nl-NL"/>
        </w:rPr>
        <w:t>.</w:t>
      </w:r>
    </w:p>
    <w:p w:rsidR="00F33B8F" w:rsidRPr="00A30A3E" w:rsidRDefault="00F33B8F" w:rsidP="00E316E0">
      <w:pPr>
        <w:pStyle w:val="NormalWeb"/>
        <w:spacing w:before="120" w:beforeAutospacing="0" w:after="120" w:afterAutospacing="0" w:line="288" w:lineRule="auto"/>
        <w:jc w:val="both"/>
        <w:rPr>
          <w:sz w:val="28"/>
          <w:szCs w:val="28"/>
          <w:lang w:val="nl-NL"/>
        </w:rPr>
      </w:pPr>
      <w:r w:rsidRPr="00A30A3E">
        <w:rPr>
          <w:sz w:val="28"/>
          <w:szCs w:val="28"/>
          <w:lang w:val="nl-NL"/>
        </w:rPr>
        <w:tab/>
        <w:t xml:space="preserve">b) Thu lãi tiền gửi: là số lãi phải thu từ tiền gửi </w:t>
      </w:r>
      <w:r w:rsidR="00E44D64" w:rsidRPr="00A30A3E">
        <w:rPr>
          <w:sz w:val="28"/>
          <w:szCs w:val="28"/>
          <w:lang w:val="nl-NL"/>
        </w:rPr>
        <w:t xml:space="preserve">của chương trình, dự án TCVM tại các tổ chức tín dụng </w:t>
      </w:r>
      <w:r w:rsidRPr="00A30A3E">
        <w:rPr>
          <w:sz w:val="28"/>
          <w:szCs w:val="28"/>
          <w:lang w:val="nl-NL"/>
        </w:rPr>
        <w:t xml:space="preserve">trong kỳ. </w:t>
      </w:r>
    </w:p>
    <w:p w:rsidR="00F33B8F" w:rsidRPr="00A30A3E" w:rsidRDefault="00C96874" w:rsidP="00A30A3E">
      <w:pPr>
        <w:spacing w:before="120" w:after="120" w:line="288" w:lineRule="auto"/>
        <w:ind w:firstLine="720"/>
        <w:jc w:val="both"/>
        <w:rPr>
          <w:sz w:val="28"/>
          <w:szCs w:val="28"/>
          <w:lang w:val="nl-NL"/>
        </w:rPr>
      </w:pPr>
      <w:r w:rsidRPr="00A30A3E">
        <w:rPr>
          <w:sz w:val="28"/>
          <w:szCs w:val="28"/>
          <w:lang w:val="nl-NL"/>
        </w:rPr>
        <w:t>3</w:t>
      </w:r>
      <w:r w:rsidR="00F33B8F" w:rsidRPr="00A30A3E">
        <w:rPr>
          <w:sz w:val="28"/>
          <w:szCs w:val="28"/>
          <w:lang w:val="nl-NL"/>
        </w:rPr>
        <w:t xml:space="preserve">. Thu từ nhận tài trợ </w:t>
      </w:r>
      <w:r w:rsidR="003E1149" w:rsidRPr="00A30A3E">
        <w:rPr>
          <w:sz w:val="28"/>
          <w:szCs w:val="28"/>
          <w:lang w:val="nl-NL"/>
        </w:rPr>
        <w:t xml:space="preserve">không hoàn lại </w:t>
      </w:r>
      <w:r w:rsidR="00F33B8F" w:rsidRPr="00A30A3E">
        <w:rPr>
          <w:sz w:val="28"/>
          <w:szCs w:val="28"/>
          <w:lang w:val="nl-NL"/>
        </w:rPr>
        <w:t xml:space="preserve">để thực hiện các chương trình phát triển, các hoạt động của </w:t>
      </w:r>
      <w:r w:rsidR="006F2618" w:rsidRPr="00A30A3E">
        <w:rPr>
          <w:sz w:val="28"/>
          <w:szCs w:val="28"/>
          <w:lang w:val="nl-NL"/>
        </w:rPr>
        <w:t>chương trình, dự án TCVM</w:t>
      </w:r>
      <w:r w:rsidR="00BE7E6A" w:rsidRPr="00A30A3E">
        <w:rPr>
          <w:sz w:val="28"/>
          <w:szCs w:val="28"/>
          <w:lang w:val="nl-NL"/>
        </w:rPr>
        <w:t xml:space="preserve"> ngoài các khoản thu hộ, chi hộ</w:t>
      </w:r>
      <w:r w:rsidR="00F33B8F" w:rsidRPr="00A30A3E">
        <w:rPr>
          <w:sz w:val="28"/>
          <w:szCs w:val="28"/>
          <w:lang w:val="nl-NL"/>
        </w:rPr>
        <w:t>: là số tiền thực tế thu được tại thời điểm nhận tài trợ.</w:t>
      </w:r>
    </w:p>
    <w:p w:rsidR="00F33B8F" w:rsidRPr="00A30A3E" w:rsidRDefault="00C96874" w:rsidP="00A30A3E">
      <w:pPr>
        <w:tabs>
          <w:tab w:val="left" w:pos="709"/>
        </w:tabs>
        <w:overflowPunct w:val="0"/>
        <w:autoSpaceDE w:val="0"/>
        <w:autoSpaceDN w:val="0"/>
        <w:adjustRightInd w:val="0"/>
        <w:spacing w:before="120" w:after="120" w:line="288" w:lineRule="auto"/>
        <w:ind w:firstLine="709"/>
        <w:jc w:val="both"/>
        <w:rPr>
          <w:sz w:val="28"/>
          <w:szCs w:val="28"/>
          <w:lang w:val="nl-NL" w:eastAsia="en-US"/>
        </w:rPr>
      </w:pPr>
      <w:r w:rsidRPr="00A30A3E">
        <w:rPr>
          <w:sz w:val="28"/>
          <w:szCs w:val="28"/>
          <w:lang w:val="nl-NL" w:eastAsia="en-US"/>
        </w:rPr>
        <w:lastRenderedPageBreak/>
        <w:t>4</w:t>
      </w:r>
      <w:r w:rsidR="00F33B8F" w:rsidRPr="00A30A3E">
        <w:rPr>
          <w:sz w:val="28"/>
          <w:szCs w:val="28"/>
          <w:lang w:val="nl-NL" w:eastAsia="en-US"/>
        </w:rPr>
        <w:t>. Đối với các khoản thu về chênh lệch tỷ giá d</w:t>
      </w:r>
      <w:r w:rsidR="007026E8">
        <w:rPr>
          <w:sz w:val="28"/>
          <w:szCs w:val="28"/>
          <w:lang w:val="nl-NL" w:eastAsia="en-US"/>
        </w:rPr>
        <w:t>o đánh giá lại ngoại tệ và vàng:</w:t>
      </w:r>
      <w:r w:rsidR="00F33B8F" w:rsidRPr="00A30A3E">
        <w:rPr>
          <w:sz w:val="28"/>
          <w:szCs w:val="28"/>
          <w:lang w:val="nl-NL" w:eastAsia="en-US"/>
        </w:rPr>
        <w:t xml:space="preserve"> </w:t>
      </w:r>
      <w:r w:rsidR="006F2618" w:rsidRPr="00A30A3E">
        <w:rPr>
          <w:sz w:val="28"/>
          <w:szCs w:val="28"/>
          <w:lang w:val="nl-NL" w:eastAsia="en-US"/>
        </w:rPr>
        <w:t>chương trình, dự án TCVM</w:t>
      </w:r>
      <w:r w:rsidR="00F33B8F" w:rsidRPr="00A30A3E">
        <w:rPr>
          <w:sz w:val="28"/>
          <w:szCs w:val="28"/>
          <w:lang w:val="nl-NL" w:eastAsia="en-US"/>
        </w:rPr>
        <w:t xml:space="preserve"> thực hiện ghi nhận theo quy định tại chuẩn mực kế toán và các quy định pháp luật có liên quan.</w:t>
      </w:r>
    </w:p>
    <w:p w:rsidR="00F33B8F" w:rsidRPr="00A30A3E" w:rsidRDefault="00C96874" w:rsidP="00A30A3E">
      <w:pPr>
        <w:spacing w:before="120" w:after="120" w:line="288" w:lineRule="auto"/>
        <w:ind w:firstLine="720"/>
        <w:jc w:val="both"/>
        <w:rPr>
          <w:sz w:val="28"/>
          <w:szCs w:val="28"/>
          <w:lang w:val="nl-NL"/>
        </w:rPr>
      </w:pPr>
      <w:r w:rsidRPr="00A30A3E">
        <w:rPr>
          <w:sz w:val="28"/>
          <w:szCs w:val="28"/>
          <w:lang w:val="nl-NL"/>
        </w:rPr>
        <w:t>5</w:t>
      </w:r>
      <w:r w:rsidR="00F33B8F" w:rsidRPr="00A30A3E">
        <w:rPr>
          <w:sz w:val="28"/>
          <w:szCs w:val="28"/>
          <w:lang w:val="nl-NL"/>
        </w:rPr>
        <w:t xml:space="preserve">. Đối với doanh thu từ các hoạt động còn lại: doanh thu là toàn bộ tiền bán sản phẩm, hàng hoá, cung ứng dịch vụ phát sinh trong kỳ được khách hàng chấp nhận thanh toán </w:t>
      </w:r>
      <w:r w:rsidR="0089203B" w:rsidRPr="00A30A3E">
        <w:rPr>
          <w:sz w:val="28"/>
          <w:szCs w:val="28"/>
          <w:lang w:val="nl-NL"/>
        </w:rPr>
        <w:t xml:space="preserve">(nếu có chứng từ hợp lệ) </w:t>
      </w:r>
      <w:r w:rsidR="00F33B8F" w:rsidRPr="00A30A3E">
        <w:rPr>
          <w:sz w:val="28"/>
          <w:szCs w:val="28"/>
          <w:lang w:val="nl-NL"/>
        </w:rPr>
        <w:t xml:space="preserve">không phân biệt đã thu hay chưa thu được tiền. </w:t>
      </w:r>
    </w:p>
    <w:p w:rsidR="00F33B8F" w:rsidRPr="00A30A3E" w:rsidRDefault="00C96874" w:rsidP="00A30A3E">
      <w:pPr>
        <w:spacing w:before="120" w:after="120" w:line="288" w:lineRule="auto"/>
        <w:ind w:firstLine="720"/>
        <w:jc w:val="both"/>
        <w:rPr>
          <w:sz w:val="28"/>
          <w:szCs w:val="28"/>
        </w:rPr>
      </w:pPr>
      <w:r w:rsidRPr="00A30A3E">
        <w:rPr>
          <w:sz w:val="28"/>
          <w:szCs w:val="28"/>
          <w:lang w:val="nl-NL"/>
        </w:rPr>
        <w:t>6</w:t>
      </w:r>
      <w:r w:rsidR="00F33B8F" w:rsidRPr="00A30A3E">
        <w:rPr>
          <w:sz w:val="28"/>
          <w:szCs w:val="28"/>
          <w:lang w:val="nl-NL"/>
        </w:rPr>
        <w:t xml:space="preserve">. Đối với các khoản doanh thu phải thu đã hạch toán vào thu nhập nhưng được đánh giá không thu được hoặc đến kỳ hạn thu không thu được thì </w:t>
      </w:r>
      <w:r w:rsidR="006F2618" w:rsidRPr="00A30A3E">
        <w:rPr>
          <w:sz w:val="28"/>
          <w:szCs w:val="28"/>
          <w:lang w:val="nl-NL"/>
        </w:rPr>
        <w:t>chương trình, dự án TCVM</w:t>
      </w:r>
      <w:r w:rsidR="00F33B8F" w:rsidRPr="00A30A3E">
        <w:rPr>
          <w:sz w:val="28"/>
          <w:szCs w:val="28"/>
          <w:lang w:val="nl-NL"/>
        </w:rPr>
        <w:t xml:space="preserve"> hạch toán giảm doanh thu nếu cùng kỳ kế toán hoặc hạch toán vào chi phí nếu khác kỳ kế toán và theo dõi ngoại bảng để đôn đốc thu. </w:t>
      </w:r>
      <w:r w:rsidR="00F33B8F" w:rsidRPr="00A30A3E">
        <w:rPr>
          <w:sz w:val="28"/>
          <w:szCs w:val="28"/>
        </w:rPr>
        <w:t xml:space="preserve">Khi thu được thì hạch toán vào thu nhập. </w:t>
      </w:r>
    </w:p>
    <w:p w:rsidR="00F33B8F" w:rsidRPr="00A30A3E" w:rsidRDefault="00F33B8F" w:rsidP="00A30A3E">
      <w:pPr>
        <w:spacing w:before="120" w:after="120" w:line="288" w:lineRule="auto"/>
        <w:ind w:firstLine="720"/>
        <w:jc w:val="both"/>
        <w:rPr>
          <w:b/>
          <w:sz w:val="28"/>
          <w:szCs w:val="28"/>
        </w:rPr>
      </w:pPr>
      <w:bookmarkStart w:id="10" w:name="dieu_6"/>
      <w:r w:rsidRPr="00A30A3E">
        <w:rPr>
          <w:b/>
          <w:bCs/>
          <w:sz w:val="28"/>
          <w:szCs w:val="28"/>
        </w:rPr>
        <w:t>Điều 7. Chi phí</w:t>
      </w:r>
      <w:bookmarkEnd w:id="10"/>
    </w:p>
    <w:p w:rsidR="00F33B8F" w:rsidRPr="00A30A3E" w:rsidRDefault="00F33B8F" w:rsidP="00A30A3E">
      <w:pPr>
        <w:spacing w:before="120" w:after="120" w:line="288" w:lineRule="auto"/>
        <w:ind w:firstLine="720"/>
        <w:jc w:val="both"/>
        <w:rPr>
          <w:sz w:val="28"/>
          <w:szCs w:val="28"/>
        </w:rPr>
      </w:pPr>
      <w:r w:rsidRPr="00A30A3E">
        <w:rPr>
          <w:sz w:val="28"/>
          <w:szCs w:val="28"/>
        </w:rPr>
        <w:t xml:space="preserve"> Chi phí của </w:t>
      </w:r>
      <w:r w:rsidR="006F2618" w:rsidRPr="00A30A3E">
        <w:rPr>
          <w:sz w:val="28"/>
          <w:szCs w:val="28"/>
        </w:rPr>
        <w:t>chương trình, dự án TCVM</w:t>
      </w:r>
      <w:r w:rsidRPr="00A30A3E">
        <w:rPr>
          <w:sz w:val="28"/>
          <w:szCs w:val="28"/>
        </w:rPr>
        <w:t xml:space="preserve"> bao gồm các khoản chi cụ thể như sau:</w:t>
      </w:r>
    </w:p>
    <w:p w:rsidR="00F33B8F" w:rsidRPr="00A30A3E" w:rsidRDefault="00F33B8F" w:rsidP="00A30A3E">
      <w:pPr>
        <w:spacing w:before="120" w:after="120" w:line="288" w:lineRule="auto"/>
        <w:ind w:firstLine="720"/>
        <w:jc w:val="both"/>
        <w:rPr>
          <w:sz w:val="28"/>
          <w:szCs w:val="28"/>
        </w:rPr>
      </w:pPr>
      <w:r w:rsidRPr="00A30A3E">
        <w:rPr>
          <w:sz w:val="28"/>
          <w:szCs w:val="28"/>
        </w:rPr>
        <w:t>1. Chi phí trả lãi và các khoản chi phí tương</w:t>
      </w:r>
      <w:r w:rsidR="00F642F8" w:rsidRPr="00A30A3E">
        <w:rPr>
          <w:sz w:val="28"/>
          <w:szCs w:val="28"/>
        </w:rPr>
        <w:t xml:space="preserve"> tự</w:t>
      </w:r>
    </w:p>
    <w:p w:rsidR="002915C7" w:rsidRPr="00A30A3E" w:rsidRDefault="00F33B8F" w:rsidP="00A30A3E">
      <w:pPr>
        <w:spacing w:before="120" w:after="120" w:line="288" w:lineRule="auto"/>
        <w:ind w:firstLine="720"/>
        <w:jc w:val="both"/>
        <w:rPr>
          <w:sz w:val="28"/>
          <w:szCs w:val="28"/>
        </w:rPr>
      </w:pPr>
      <w:r w:rsidRPr="00A30A3E">
        <w:rPr>
          <w:sz w:val="28"/>
          <w:szCs w:val="28"/>
        </w:rPr>
        <w:t xml:space="preserve">a) Chi trả lãi </w:t>
      </w:r>
      <w:r w:rsidR="00F642F8" w:rsidRPr="00A30A3E">
        <w:rPr>
          <w:sz w:val="28"/>
          <w:szCs w:val="28"/>
        </w:rPr>
        <w:t>tiền gửi tiết kiệm bắt buộc.</w:t>
      </w:r>
      <w:r w:rsidRPr="00A30A3E">
        <w:rPr>
          <w:sz w:val="28"/>
          <w:szCs w:val="28"/>
        </w:rPr>
        <w:t xml:space="preserve"> </w:t>
      </w:r>
    </w:p>
    <w:p w:rsidR="00286A0A" w:rsidRPr="00A30A3E" w:rsidRDefault="00F33B8F" w:rsidP="00A30A3E">
      <w:pPr>
        <w:spacing w:before="120" w:after="120" w:line="288" w:lineRule="auto"/>
        <w:ind w:firstLine="720"/>
        <w:jc w:val="both"/>
        <w:rPr>
          <w:sz w:val="28"/>
          <w:szCs w:val="28"/>
        </w:rPr>
      </w:pPr>
      <w:r w:rsidRPr="00A30A3E">
        <w:rPr>
          <w:sz w:val="28"/>
          <w:szCs w:val="28"/>
        </w:rPr>
        <w:t xml:space="preserve">b) </w:t>
      </w:r>
      <w:r w:rsidR="00286A0A" w:rsidRPr="00A30A3E">
        <w:rPr>
          <w:sz w:val="28"/>
          <w:szCs w:val="28"/>
        </w:rPr>
        <w:t xml:space="preserve">Chi trả lãi tiền gửi tiết kiệm </w:t>
      </w:r>
      <w:r w:rsidR="00F642F8" w:rsidRPr="00A30A3E">
        <w:rPr>
          <w:sz w:val="28"/>
          <w:szCs w:val="28"/>
        </w:rPr>
        <w:t>tự nguyện.</w:t>
      </w:r>
    </w:p>
    <w:p w:rsidR="00F33B8F" w:rsidRPr="00A30A3E" w:rsidRDefault="00286A0A" w:rsidP="00A30A3E">
      <w:pPr>
        <w:spacing w:before="120" w:after="120" w:line="288" w:lineRule="auto"/>
        <w:ind w:firstLine="720"/>
        <w:jc w:val="both"/>
        <w:rPr>
          <w:sz w:val="28"/>
          <w:szCs w:val="28"/>
        </w:rPr>
      </w:pPr>
      <w:r w:rsidRPr="00A30A3E">
        <w:rPr>
          <w:sz w:val="28"/>
          <w:szCs w:val="28"/>
        </w:rPr>
        <w:t xml:space="preserve">c) </w:t>
      </w:r>
      <w:r w:rsidR="00F642F8" w:rsidRPr="00A30A3E">
        <w:rPr>
          <w:sz w:val="28"/>
          <w:szCs w:val="28"/>
        </w:rPr>
        <w:t>Chi trả lãi tiền vay.</w:t>
      </w:r>
    </w:p>
    <w:p w:rsidR="00F11A21" w:rsidRPr="00A30A3E" w:rsidRDefault="00F11A21" w:rsidP="00A30A3E">
      <w:pPr>
        <w:spacing w:before="120" w:after="120" w:line="288" w:lineRule="auto"/>
        <w:ind w:firstLine="720"/>
        <w:jc w:val="both"/>
        <w:rPr>
          <w:sz w:val="28"/>
          <w:szCs w:val="28"/>
        </w:rPr>
      </w:pPr>
      <w:r w:rsidRPr="00A30A3E">
        <w:rPr>
          <w:sz w:val="28"/>
          <w:szCs w:val="28"/>
        </w:rPr>
        <w:t>d) Chi khác cho hoạt động tín dụng.</w:t>
      </w:r>
    </w:p>
    <w:p w:rsidR="00F33B8F" w:rsidRPr="00A30A3E" w:rsidRDefault="00F642F8" w:rsidP="00A30A3E">
      <w:pPr>
        <w:spacing w:before="120" w:after="120" w:line="288" w:lineRule="auto"/>
        <w:ind w:firstLine="720"/>
        <w:jc w:val="both"/>
        <w:rPr>
          <w:sz w:val="28"/>
          <w:szCs w:val="28"/>
        </w:rPr>
      </w:pPr>
      <w:r w:rsidRPr="00A30A3E">
        <w:rPr>
          <w:sz w:val="28"/>
          <w:szCs w:val="28"/>
        </w:rPr>
        <w:t>2. Chi phí hoạt động dịch vụ</w:t>
      </w:r>
    </w:p>
    <w:p w:rsidR="00F33B8F" w:rsidRPr="00A30A3E" w:rsidRDefault="007A2B8F" w:rsidP="00A30A3E">
      <w:pPr>
        <w:spacing w:before="120" w:after="120" w:line="288" w:lineRule="auto"/>
        <w:ind w:firstLine="720"/>
        <w:jc w:val="both"/>
        <w:rPr>
          <w:sz w:val="28"/>
          <w:szCs w:val="28"/>
        </w:rPr>
      </w:pPr>
      <w:r w:rsidRPr="00A30A3E">
        <w:rPr>
          <w:sz w:val="28"/>
          <w:szCs w:val="28"/>
        </w:rPr>
        <w:t>a</w:t>
      </w:r>
      <w:r w:rsidR="00A30A3E" w:rsidRPr="00A30A3E">
        <w:rPr>
          <w:sz w:val="28"/>
          <w:szCs w:val="28"/>
        </w:rPr>
        <w:t>) Chi dịch vụ viễn thô</w:t>
      </w:r>
      <w:r w:rsidR="00F642F8" w:rsidRPr="00A30A3E">
        <w:rPr>
          <w:sz w:val="28"/>
          <w:szCs w:val="28"/>
        </w:rPr>
        <w:t>ng.</w:t>
      </w:r>
    </w:p>
    <w:p w:rsidR="00F33B8F" w:rsidRPr="00A30A3E" w:rsidRDefault="007A2B8F" w:rsidP="00A30A3E">
      <w:pPr>
        <w:spacing w:before="120" w:after="120" w:line="288" w:lineRule="auto"/>
        <w:ind w:firstLine="720"/>
        <w:jc w:val="both"/>
        <w:rPr>
          <w:sz w:val="28"/>
          <w:szCs w:val="28"/>
        </w:rPr>
      </w:pPr>
      <w:r w:rsidRPr="00A30A3E">
        <w:rPr>
          <w:sz w:val="28"/>
          <w:szCs w:val="28"/>
        </w:rPr>
        <w:t>b</w:t>
      </w:r>
      <w:r w:rsidR="00F33B8F" w:rsidRPr="00A30A3E">
        <w:rPr>
          <w:sz w:val="28"/>
          <w:szCs w:val="28"/>
        </w:rPr>
        <w:t>) Chi trả phí uỷ thác cho vay vốn</w:t>
      </w:r>
      <w:r w:rsidR="00F642F8" w:rsidRPr="00A30A3E">
        <w:rPr>
          <w:sz w:val="28"/>
          <w:szCs w:val="28"/>
        </w:rPr>
        <w:t>.</w:t>
      </w:r>
    </w:p>
    <w:p w:rsidR="00F33B8F" w:rsidRPr="00A30A3E" w:rsidRDefault="007A2B8F" w:rsidP="00A30A3E">
      <w:pPr>
        <w:spacing w:before="120" w:after="120" w:line="288" w:lineRule="auto"/>
        <w:ind w:firstLine="720"/>
        <w:jc w:val="both"/>
        <w:rPr>
          <w:sz w:val="28"/>
          <w:szCs w:val="28"/>
        </w:rPr>
      </w:pPr>
      <w:r w:rsidRPr="00A30A3E">
        <w:rPr>
          <w:sz w:val="28"/>
          <w:szCs w:val="28"/>
        </w:rPr>
        <w:t>c</w:t>
      </w:r>
      <w:r w:rsidR="00F33B8F" w:rsidRPr="00A30A3E">
        <w:rPr>
          <w:sz w:val="28"/>
          <w:szCs w:val="28"/>
        </w:rPr>
        <w:t>) Chi cho dịch vụ tư vấn tài chính liên quan đến lĩnh</w:t>
      </w:r>
      <w:r w:rsidR="00F642F8" w:rsidRPr="00A30A3E">
        <w:rPr>
          <w:sz w:val="28"/>
          <w:szCs w:val="28"/>
        </w:rPr>
        <w:t xml:space="preserve"> vực hoạt động tài chính vi mô.</w:t>
      </w:r>
    </w:p>
    <w:p w:rsidR="002E68C4" w:rsidRPr="00A30A3E" w:rsidRDefault="007A2B8F" w:rsidP="00A30A3E">
      <w:pPr>
        <w:pStyle w:val="NormalWeb"/>
        <w:overflowPunct w:val="0"/>
        <w:autoSpaceDE w:val="0"/>
        <w:autoSpaceDN w:val="0"/>
        <w:spacing w:before="120" w:beforeAutospacing="0" w:after="120" w:afterAutospacing="0" w:line="288" w:lineRule="auto"/>
        <w:ind w:firstLine="720"/>
        <w:jc w:val="both"/>
        <w:rPr>
          <w:color w:val="000000"/>
          <w:sz w:val="28"/>
          <w:szCs w:val="28"/>
        </w:rPr>
      </w:pPr>
      <w:r w:rsidRPr="00A30A3E">
        <w:rPr>
          <w:sz w:val="28"/>
          <w:szCs w:val="28"/>
          <w:lang w:val="nl-NL"/>
        </w:rPr>
        <w:t>d</w:t>
      </w:r>
      <w:r w:rsidR="00F33B8F" w:rsidRPr="00A30A3E">
        <w:rPr>
          <w:sz w:val="28"/>
          <w:szCs w:val="28"/>
          <w:lang w:val="nl-NL"/>
        </w:rPr>
        <w:t xml:space="preserve">) </w:t>
      </w:r>
      <w:r w:rsidR="00F33B8F" w:rsidRPr="00A30A3E">
        <w:rPr>
          <w:sz w:val="28"/>
          <w:szCs w:val="28"/>
        </w:rPr>
        <w:t xml:space="preserve">Chi hoa hồng cho đại lý, môi giới, ủy thác đối với các hoạt động đại lý môi giới, ủy thác được </w:t>
      </w:r>
      <w:r w:rsidR="009819E5" w:rsidRPr="00A30A3E">
        <w:rPr>
          <w:sz w:val="28"/>
          <w:szCs w:val="28"/>
        </w:rPr>
        <w:t xml:space="preserve">pháp luật cho </w:t>
      </w:r>
      <w:r w:rsidR="00F33B8F" w:rsidRPr="00A30A3E">
        <w:rPr>
          <w:sz w:val="28"/>
          <w:szCs w:val="28"/>
        </w:rPr>
        <w:t>phép</w:t>
      </w:r>
      <w:r w:rsidR="00F21158" w:rsidRPr="00A30A3E">
        <w:rPr>
          <w:sz w:val="28"/>
          <w:szCs w:val="28"/>
        </w:rPr>
        <w:t>.</w:t>
      </w:r>
      <w:r w:rsidR="002E68C4" w:rsidRPr="00A30A3E">
        <w:rPr>
          <w:sz w:val="28"/>
          <w:szCs w:val="28"/>
        </w:rPr>
        <w:t xml:space="preserve"> </w:t>
      </w:r>
      <w:r w:rsidR="002E68C4" w:rsidRPr="00A30A3E">
        <w:rPr>
          <w:color w:val="000000"/>
          <w:sz w:val="28"/>
          <w:szCs w:val="28"/>
          <w:lang w:val="vi-VN"/>
        </w:rPr>
        <w:t>Trong đó, đối với chi hoa hồng môi giới thực hiện theo quy định sau:</w:t>
      </w:r>
    </w:p>
    <w:p w:rsidR="002E68C4" w:rsidRPr="00A30A3E" w:rsidRDefault="002E68C4" w:rsidP="00A30A3E">
      <w:pPr>
        <w:pStyle w:val="NormalWeb"/>
        <w:shd w:val="clear" w:color="auto" w:fill="FFFFFF"/>
        <w:spacing w:before="120" w:beforeAutospacing="0" w:after="120" w:afterAutospacing="0" w:line="288" w:lineRule="auto"/>
        <w:ind w:firstLine="720"/>
        <w:jc w:val="both"/>
        <w:rPr>
          <w:color w:val="000000"/>
          <w:sz w:val="28"/>
          <w:szCs w:val="28"/>
        </w:rPr>
      </w:pPr>
      <w:r w:rsidRPr="00A30A3E">
        <w:rPr>
          <w:color w:val="000000"/>
          <w:sz w:val="28"/>
          <w:szCs w:val="28"/>
          <w:lang w:val="vi-VN"/>
        </w:rPr>
        <w:t xml:space="preserve">- </w:t>
      </w:r>
      <w:r w:rsidRPr="00A30A3E">
        <w:rPr>
          <w:color w:val="000000"/>
          <w:sz w:val="28"/>
          <w:szCs w:val="28"/>
        </w:rPr>
        <w:t>Chương trình, dự án TCVM</w:t>
      </w:r>
      <w:r w:rsidRPr="00A30A3E">
        <w:rPr>
          <w:color w:val="000000"/>
          <w:sz w:val="28"/>
          <w:szCs w:val="28"/>
          <w:lang w:val="vi-VN"/>
        </w:rPr>
        <w:t xml:space="preserve"> được chi hoa hồng môi giới đối với hoạt động môi giới được pháp luật cho phép;</w:t>
      </w:r>
    </w:p>
    <w:p w:rsidR="002E68C4" w:rsidRPr="00A30A3E" w:rsidRDefault="002E68C4" w:rsidP="00A30A3E">
      <w:pPr>
        <w:pStyle w:val="NormalWeb"/>
        <w:shd w:val="clear" w:color="auto" w:fill="FFFFFF"/>
        <w:spacing w:before="120" w:beforeAutospacing="0" w:after="120" w:afterAutospacing="0" w:line="288" w:lineRule="auto"/>
        <w:ind w:firstLine="720"/>
        <w:jc w:val="both"/>
        <w:rPr>
          <w:color w:val="000000"/>
          <w:sz w:val="28"/>
          <w:szCs w:val="28"/>
        </w:rPr>
      </w:pPr>
      <w:r w:rsidRPr="00A30A3E">
        <w:rPr>
          <w:color w:val="000000"/>
          <w:sz w:val="28"/>
          <w:szCs w:val="28"/>
          <w:lang w:val="vi-VN"/>
        </w:rPr>
        <w:lastRenderedPageBreak/>
        <w:t xml:space="preserve">- Hoa hồng môi giới để chi cho bên thứ ba (làm trung gian), không được áp dụng cho các đối tượng là đại lý của </w:t>
      </w:r>
      <w:r w:rsidR="00355D2B" w:rsidRPr="00A30A3E">
        <w:rPr>
          <w:color w:val="000000"/>
          <w:sz w:val="28"/>
          <w:szCs w:val="28"/>
        </w:rPr>
        <w:t>c</w:t>
      </w:r>
      <w:r w:rsidRPr="00A30A3E">
        <w:rPr>
          <w:color w:val="000000"/>
          <w:sz w:val="28"/>
          <w:szCs w:val="28"/>
        </w:rPr>
        <w:t>hương trình, dự án TCVM</w:t>
      </w:r>
      <w:r w:rsidRPr="00A30A3E">
        <w:rPr>
          <w:color w:val="000000"/>
          <w:sz w:val="28"/>
          <w:szCs w:val="28"/>
          <w:lang w:val="vi-VN"/>
        </w:rPr>
        <w:t xml:space="preserve">; các chức danh quản lý, nhân viên của </w:t>
      </w:r>
      <w:r w:rsidR="00355D2B" w:rsidRPr="00A30A3E">
        <w:rPr>
          <w:color w:val="000000"/>
          <w:sz w:val="28"/>
          <w:szCs w:val="28"/>
        </w:rPr>
        <w:t>c</w:t>
      </w:r>
      <w:r w:rsidRPr="00A30A3E">
        <w:rPr>
          <w:color w:val="000000"/>
          <w:sz w:val="28"/>
          <w:szCs w:val="28"/>
        </w:rPr>
        <w:t>hương trình, dự án TCVM</w:t>
      </w:r>
      <w:r w:rsidR="00BA4FE4" w:rsidRPr="00A30A3E">
        <w:rPr>
          <w:color w:val="000000"/>
          <w:sz w:val="28"/>
          <w:szCs w:val="28"/>
        </w:rPr>
        <w:t>;</w:t>
      </w:r>
    </w:p>
    <w:p w:rsidR="002E68C4" w:rsidRPr="00A30A3E" w:rsidRDefault="002E68C4" w:rsidP="00A30A3E">
      <w:pPr>
        <w:pStyle w:val="NormalWeb"/>
        <w:shd w:val="clear" w:color="auto" w:fill="FFFFFF"/>
        <w:spacing w:before="120" w:beforeAutospacing="0" w:after="120" w:afterAutospacing="0" w:line="288" w:lineRule="auto"/>
        <w:ind w:firstLine="720"/>
        <w:jc w:val="both"/>
        <w:rPr>
          <w:color w:val="000000"/>
          <w:sz w:val="28"/>
          <w:szCs w:val="28"/>
        </w:rPr>
      </w:pPr>
      <w:r w:rsidRPr="00A30A3E">
        <w:rPr>
          <w:color w:val="000000"/>
          <w:sz w:val="28"/>
          <w:szCs w:val="28"/>
          <w:lang w:val="vi-VN"/>
        </w:rPr>
        <w:t xml:space="preserve">- Việc chi hoa hồng môi giới phải căn cứ vào hợp đồng hoặc giấy xác nhận giữa </w:t>
      </w:r>
      <w:r w:rsidR="00355D2B" w:rsidRPr="00A30A3E">
        <w:rPr>
          <w:color w:val="000000"/>
          <w:sz w:val="28"/>
          <w:szCs w:val="28"/>
        </w:rPr>
        <w:t>c</w:t>
      </w:r>
      <w:r w:rsidRPr="00A30A3E">
        <w:rPr>
          <w:color w:val="000000"/>
          <w:sz w:val="28"/>
          <w:szCs w:val="28"/>
        </w:rPr>
        <w:t>hương trình, dự án TCVM</w:t>
      </w:r>
      <w:r w:rsidRPr="00A30A3E">
        <w:rPr>
          <w:color w:val="000000"/>
          <w:sz w:val="28"/>
          <w:szCs w:val="28"/>
          <w:lang w:val="vi-VN"/>
        </w:rPr>
        <w:t xml:space="preserve"> và bên nhận hoa hồng môi giới, trong đó phải có các nội dung cơ bản: tên của bên nhận hoa hồng; nội dung chi; mức chi; phương thức thanh toán; thời gian thực hiện và kết thúc; trách nhiệm của các bên;</w:t>
      </w:r>
    </w:p>
    <w:p w:rsidR="002E68C4" w:rsidRPr="00A30A3E" w:rsidRDefault="00355D2B" w:rsidP="00A30A3E">
      <w:pPr>
        <w:pStyle w:val="NormalWeb"/>
        <w:shd w:val="clear" w:color="auto" w:fill="FFFFFF"/>
        <w:spacing w:before="120" w:beforeAutospacing="0" w:after="120" w:afterAutospacing="0" w:line="288" w:lineRule="auto"/>
        <w:ind w:firstLine="720"/>
        <w:jc w:val="both"/>
        <w:rPr>
          <w:color w:val="000000"/>
          <w:sz w:val="28"/>
          <w:szCs w:val="28"/>
        </w:rPr>
      </w:pPr>
      <w:r w:rsidRPr="00A30A3E">
        <w:rPr>
          <w:color w:val="000000"/>
          <w:sz w:val="28"/>
          <w:szCs w:val="28"/>
          <w:lang w:val="vi-VN"/>
        </w:rPr>
        <w:t xml:space="preserve">- Đối với </w:t>
      </w:r>
      <w:r w:rsidRPr="00A30A3E">
        <w:rPr>
          <w:color w:val="000000"/>
          <w:sz w:val="28"/>
          <w:szCs w:val="28"/>
        </w:rPr>
        <w:t>k</w:t>
      </w:r>
      <w:r w:rsidR="002E68C4" w:rsidRPr="00A30A3E">
        <w:rPr>
          <w:color w:val="000000"/>
          <w:sz w:val="28"/>
          <w:szCs w:val="28"/>
          <w:lang w:val="vi-VN"/>
        </w:rPr>
        <w:t>hoản chi môi giới để cho thuê tài sản (bao gồm cả tài sản xiết nợ, gán nợ</w:t>
      </w:r>
      <w:r w:rsidR="00F642F8" w:rsidRPr="00A30A3E">
        <w:rPr>
          <w:color w:val="000000"/>
          <w:sz w:val="28"/>
          <w:szCs w:val="28"/>
        </w:rPr>
        <w:t xml:space="preserve"> (nếu có)</w:t>
      </w:r>
      <w:r w:rsidR="002E68C4" w:rsidRPr="00A30A3E">
        <w:rPr>
          <w:color w:val="000000"/>
          <w:sz w:val="28"/>
          <w:szCs w:val="28"/>
          <w:lang w:val="vi-VN"/>
        </w:rPr>
        <w:t xml:space="preserve">): mức chi môi giới để cho thuê mỗi tài sản của </w:t>
      </w:r>
      <w:r w:rsidRPr="00A30A3E">
        <w:rPr>
          <w:color w:val="000000"/>
          <w:sz w:val="28"/>
          <w:szCs w:val="28"/>
        </w:rPr>
        <w:t>c</w:t>
      </w:r>
      <w:r w:rsidR="002E68C4" w:rsidRPr="00A30A3E">
        <w:rPr>
          <w:color w:val="000000"/>
          <w:sz w:val="28"/>
          <w:szCs w:val="28"/>
        </w:rPr>
        <w:t>hương trình, dự án TCVM</w:t>
      </w:r>
      <w:r w:rsidR="002E68C4" w:rsidRPr="00A30A3E">
        <w:rPr>
          <w:color w:val="000000"/>
          <w:sz w:val="28"/>
          <w:szCs w:val="28"/>
          <w:lang w:val="vi-VN"/>
        </w:rPr>
        <w:t xml:space="preserve"> tối đa không quá 5% tổng số tiền thu được từ hoạt động cho thuê tài sản đó do môi giới mang lại trong năm;</w:t>
      </w:r>
    </w:p>
    <w:p w:rsidR="002E68C4" w:rsidRPr="00A30A3E" w:rsidRDefault="00355D2B" w:rsidP="00A30A3E">
      <w:pPr>
        <w:pStyle w:val="NormalWeb"/>
        <w:shd w:val="clear" w:color="auto" w:fill="FFFFFF"/>
        <w:spacing w:before="120" w:beforeAutospacing="0" w:after="120" w:afterAutospacing="0" w:line="288" w:lineRule="auto"/>
        <w:ind w:firstLine="720"/>
        <w:jc w:val="both"/>
        <w:rPr>
          <w:color w:val="000000"/>
          <w:sz w:val="28"/>
          <w:szCs w:val="28"/>
        </w:rPr>
      </w:pPr>
      <w:r w:rsidRPr="00A30A3E">
        <w:rPr>
          <w:color w:val="000000"/>
          <w:sz w:val="28"/>
          <w:szCs w:val="28"/>
          <w:lang w:val="vi-VN"/>
        </w:rPr>
        <w:t xml:space="preserve">- Đối với </w:t>
      </w:r>
      <w:r w:rsidRPr="00A30A3E">
        <w:rPr>
          <w:color w:val="000000"/>
          <w:sz w:val="28"/>
          <w:szCs w:val="28"/>
        </w:rPr>
        <w:t>k</w:t>
      </w:r>
      <w:r w:rsidR="002E68C4" w:rsidRPr="00A30A3E">
        <w:rPr>
          <w:color w:val="000000"/>
          <w:sz w:val="28"/>
          <w:szCs w:val="28"/>
          <w:lang w:val="vi-VN"/>
        </w:rPr>
        <w:t xml:space="preserve">hoản chi môi giới bán tài sản thế chấp, cầm cố: mức chi hoa hồng môi giới bán mỗi tài sản thế chấp, cầm cố của </w:t>
      </w:r>
      <w:r w:rsidRPr="00A30A3E">
        <w:rPr>
          <w:color w:val="000000"/>
          <w:sz w:val="28"/>
          <w:szCs w:val="28"/>
        </w:rPr>
        <w:t>c</w:t>
      </w:r>
      <w:r w:rsidR="002E68C4" w:rsidRPr="00A30A3E">
        <w:rPr>
          <w:color w:val="000000"/>
          <w:sz w:val="28"/>
          <w:szCs w:val="28"/>
        </w:rPr>
        <w:t>hương trình, dự án TCVM</w:t>
      </w:r>
      <w:r w:rsidR="002E68C4" w:rsidRPr="00A30A3E">
        <w:rPr>
          <w:color w:val="000000"/>
          <w:sz w:val="28"/>
          <w:szCs w:val="28"/>
          <w:lang w:val="vi-VN"/>
        </w:rPr>
        <w:t xml:space="preserve"> không vượt quá 1% giá trị thực tế thu được từ tiền bán tài sản đó qua môi giới;</w:t>
      </w:r>
    </w:p>
    <w:p w:rsidR="002E68C4" w:rsidRPr="00A30A3E" w:rsidRDefault="002E68C4" w:rsidP="00A30A3E">
      <w:pPr>
        <w:pStyle w:val="NormalWeb"/>
        <w:shd w:val="clear" w:color="auto" w:fill="FFFFFF"/>
        <w:spacing w:before="120" w:beforeAutospacing="0" w:after="120" w:afterAutospacing="0" w:line="288" w:lineRule="auto"/>
        <w:ind w:firstLine="720"/>
        <w:jc w:val="both"/>
        <w:rPr>
          <w:color w:val="000000"/>
          <w:sz w:val="28"/>
          <w:szCs w:val="28"/>
        </w:rPr>
      </w:pPr>
      <w:r w:rsidRPr="00A30A3E">
        <w:rPr>
          <w:color w:val="000000"/>
          <w:sz w:val="28"/>
          <w:szCs w:val="28"/>
          <w:lang w:val="vi-VN"/>
        </w:rPr>
        <w:t xml:space="preserve">- </w:t>
      </w:r>
      <w:r w:rsidRPr="00A30A3E">
        <w:rPr>
          <w:color w:val="000000"/>
          <w:sz w:val="28"/>
          <w:szCs w:val="28"/>
        </w:rPr>
        <w:t>Chương trình, dự án TCVM</w:t>
      </w:r>
      <w:r w:rsidRPr="00A30A3E">
        <w:rPr>
          <w:color w:val="000000"/>
          <w:sz w:val="28"/>
          <w:szCs w:val="28"/>
          <w:lang w:val="vi-VN"/>
        </w:rPr>
        <w:t xml:space="preserve"> xây dựng quy chế chi hoa hồng môi giới áp dụng thống nhất và công khai trong đơn vị. </w:t>
      </w:r>
    </w:p>
    <w:p w:rsidR="00F33B8F" w:rsidRPr="00A30A3E" w:rsidRDefault="007A2B8F" w:rsidP="00A30A3E">
      <w:pPr>
        <w:spacing w:before="120" w:after="120" w:line="288" w:lineRule="auto"/>
        <w:ind w:firstLine="720"/>
        <w:jc w:val="both"/>
        <w:rPr>
          <w:sz w:val="28"/>
          <w:szCs w:val="28"/>
        </w:rPr>
      </w:pPr>
      <w:r w:rsidRPr="00A30A3E">
        <w:rPr>
          <w:sz w:val="28"/>
          <w:szCs w:val="28"/>
        </w:rPr>
        <w:t>đ</w:t>
      </w:r>
      <w:r w:rsidR="00F33B8F" w:rsidRPr="00A30A3E">
        <w:rPr>
          <w:sz w:val="28"/>
          <w:szCs w:val="28"/>
        </w:rPr>
        <w:t>) Chi cho hoạt động làm đại lý cung ứng dịch vụ bảo hiểm.</w:t>
      </w:r>
    </w:p>
    <w:p w:rsidR="00F33B8F" w:rsidRPr="00A30A3E" w:rsidRDefault="00F33B8F" w:rsidP="00A30A3E">
      <w:pPr>
        <w:spacing w:before="120" w:after="120" w:line="288" w:lineRule="auto"/>
        <w:ind w:firstLine="720"/>
        <w:jc w:val="both"/>
        <w:rPr>
          <w:sz w:val="28"/>
          <w:szCs w:val="28"/>
        </w:rPr>
      </w:pPr>
      <w:r w:rsidRPr="00A30A3E">
        <w:rPr>
          <w:sz w:val="28"/>
          <w:szCs w:val="28"/>
        </w:rPr>
        <w:t xml:space="preserve">3. Chi chênh lệch tỷ giá theo quy định tại chuẩn mực kế toán và các quy định của pháp luật hiện hành. </w:t>
      </w:r>
    </w:p>
    <w:p w:rsidR="00554A47" w:rsidRPr="00A30A3E" w:rsidRDefault="00554A47" w:rsidP="00A30A3E">
      <w:pPr>
        <w:spacing w:before="120" w:after="120" w:line="288" w:lineRule="auto"/>
        <w:ind w:firstLine="720"/>
        <w:jc w:val="both"/>
        <w:rPr>
          <w:sz w:val="28"/>
          <w:szCs w:val="28"/>
        </w:rPr>
      </w:pPr>
      <w:r w:rsidRPr="00A30A3E">
        <w:rPr>
          <w:sz w:val="28"/>
          <w:szCs w:val="28"/>
        </w:rPr>
        <w:t xml:space="preserve">4. Chi đóng góp, trả phí </w:t>
      </w:r>
      <w:r w:rsidR="00B748C8" w:rsidRPr="00A30A3E">
        <w:rPr>
          <w:sz w:val="28"/>
          <w:szCs w:val="28"/>
        </w:rPr>
        <w:t>hỗ trợ hoạt động</w:t>
      </w:r>
      <w:r w:rsidR="00A50584" w:rsidRPr="00A30A3E">
        <w:rPr>
          <w:sz w:val="28"/>
          <w:szCs w:val="28"/>
        </w:rPr>
        <w:t>, quản lý</w:t>
      </w:r>
      <w:r w:rsidR="00B748C8" w:rsidRPr="00A30A3E">
        <w:rPr>
          <w:sz w:val="28"/>
          <w:szCs w:val="28"/>
        </w:rPr>
        <w:t>,</w:t>
      </w:r>
      <w:r w:rsidR="001B1422" w:rsidRPr="00A30A3E">
        <w:rPr>
          <w:sz w:val="28"/>
          <w:szCs w:val="28"/>
        </w:rPr>
        <w:t xml:space="preserve"> đào tạo </w:t>
      </w:r>
      <w:r w:rsidRPr="00A30A3E">
        <w:rPr>
          <w:sz w:val="28"/>
          <w:szCs w:val="28"/>
        </w:rPr>
        <w:t xml:space="preserve">cho </w:t>
      </w:r>
      <w:r w:rsidR="00B748C8" w:rsidRPr="00A30A3E">
        <w:rPr>
          <w:sz w:val="28"/>
          <w:szCs w:val="28"/>
        </w:rPr>
        <w:t>tổ chức chính trị, tổ chức chính trị - xã hội, tổ chức phi chính phủ.</w:t>
      </w:r>
    </w:p>
    <w:p w:rsidR="00B777CA" w:rsidRPr="00A30A3E" w:rsidRDefault="00C96874" w:rsidP="00A30A3E">
      <w:pPr>
        <w:spacing w:before="120" w:after="120" w:line="288" w:lineRule="auto"/>
        <w:ind w:firstLine="720"/>
        <w:jc w:val="both"/>
        <w:rPr>
          <w:sz w:val="28"/>
          <w:szCs w:val="28"/>
        </w:rPr>
      </w:pPr>
      <w:r w:rsidRPr="00A30A3E">
        <w:rPr>
          <w:sz w:val="28"/>
          <w:szCs w:val="28"/>
        </w:rPr>
        <w:t>5</w:t>
      </w:r>
      <w:r w:rsidR="00F33B8F" w:rsidRPr="00A30A3E">
        <w:rPr>
          <w:sz w:val="28"/>
          <w:szCs w:val="28"/>
        </w:rPr>
        <w:t xml:space="preserve">. </w:t>
      </w:r>
      <w:r w:rsidR="00472CBA" w:rsidRPr="00A30A3E">
        <w:rPr>
          <w:sz w:val="28"/>
          <w:szCs w:val="28"/>
        </w:rPr>
        <w:t>Chi tài trợ</w:t>
      </w:r>
      <w:r w:rsidR="00B777CA" w:rsidRPr="00A30A3E">
        <w:rPr>
          <w:sz w:val="28"/>
          <w:szCs w:val="28"/>
        </w:rPr>
        <w:t xml:space="preserve"> cho các chương trình, các đề án</w:t>
      </w:r>
      <w:r w:rsidR="00D97737" w:rsidRPr="00A30A3E">
        <w:rPr>
          <w:sz w:val="28"/>
          <w:szCs w:val="28"/>
        </w:rPr>
        <w:t>, tổ chức, cá nhân</w:t>
      </w:r>
      <w:r w:rsidR="00B777CA" w:rsidRPr="00A30A3E">
        <w:rPr>
          <w:sz w:val="28"/>
          <w:szCs w:val="28"/>
        </w:rPr>
        <w:t xml:space="preserve"> hoạt động </w:t>
      </w:r>
      <w:r w:rsidR="00FB64D2" w:rsidRPr="00A30A3E">
        <w:rPr>
          <w:sz w:val="28"/>
          <w:szCs w:val="28"/>
        </w:rPr>
        <w:t xml:space="preserve">để hỗ trợ cộng đồng </w:t>
      </w:r>
      <w:r w:rsidR="00D97737" w:rsidRPr="00A30A3E">
        <w:rPr>
          <w:sz w:val="28"/>
          <w:szCs w:val="28"/>
        </w:rPr>
        <w:t xml:space="preserve">phù hợp với </w:t>
      </w:r>
      <w:r w:rsidR="00B777CA" w:rsidRPr="00A30A3E">
        <w:rPr>
          <w:sz w:val="28"/>
          <w:szCs w:val="28"/>
        </w:rPr>
        <w:t>tôn chỉ, mục đích của chương trình, dự án TCVM.</w:t>
      </w:r>
    </w:p>
    <w:p w:rsidR="00F33B8F" w:rsidRPr="00A30A3E" w:rsidRDefault="00C96874" w:rsidP="00A30A3E">
      <w:pPr>
        <w:spacing w:before="120" w:after="120" w:line="288" w:lineRule="auto"/>
        <w:ind w:firstLine="720"/>
        <w:jc w:val="both"/>
        <w:rPr>
          <w:sz w:val="28"/>
          <w:szCs w:val="28"/>
        </w:rPr>
      </w:pPr>
      <w:r w:rsidRPr="00A30A3E">
        <w:rPr>
          <w:sz w:val="28"/>
          <w:szCs w:val="28"/>
        </w:rPr>
        <w:t>6</w:t>
      </w:r>
      <w:r w:rsidR="00472CBA" w:rsidRPr="00A30A3E">
        <w:rPr>
          <w:sz w:val="28"/>
          <w:szCs w:val="28"/>
        </w:rPr>
        <w:t xml:space="preserve">. </w:t>
      </w:r>
      <w:r w:rsidR="00F33B8F" w:rsidRPr="00A30A3E">
        <w:rPr>
          <w:sz w:val="28"/>
          <w:szCs w:val="28"/>
        </w:rPr>
        <w:t>Chi nộp các khoản thuế, phí và lệ phí theo quy định của pháp luật.</w:t>
      </w:r>
    </w:p>
    <w:p w:rsidR="00F33B8F" w:rsidRPr="00A30A3E" w:rsidRDefault="00C96874" w:rsidP="00A30A3E">
      <w:pPr>
        <w:spacing w:before="120" w:after="120" w:line="288" w:lineRule="auto"/>
        <w:ind w:firstLine="720"/>
        <w:jc w:val="both"/>
        <w:rPr>
          <w:sz w:val="28"/>
          <w:szCs w:val="28"/>
        </w:rPr>
      </w:pPr>
      <w:r w:rsidRPr="00A30A3E">
        <w:rPr>
          <w:sz w:val="28"/>
          <w:szCs w:val="28"/>
        </w:rPr>
        <w:t>7</w:t>
      </w:r>
      <w:r w:rsidR="00F33B8F" w:rsidRPr="00A30A3E">
        <w:rPr>
          <w:sz w:val="28"/>
          <w:szCs w:val="28"/>
        </w:rPr>
        <w:t>. Chi cho cán bộ, nhân viên theo quy định của pháp luật, bao gồm các khoản:</w:t>
      </w:r>
    </w:p>
    <w:p w:rsidR="00F33B8F" w:rsidRPr="00A30A3E" w:rsidRDefault="00F33B8F" w:rsidP="00A30A3E">
      <w:pPr>
        <w:overflowPunct w:val="0"/>
        <w:autoSpaceDE w:val="0"/>
        <w:autoSpaceDN w:val="0"/>
        <w:adjustRightInd w:val="0"/>
        <w:spacing w:before="120" w:after="120" w:line="288" w:lineRule="auto"/>
        <w:ind w:firstLine="720"/>
        <w:jc w:val="both"/>
        <w:rPr>
          <w:sz w:val="28"/>
          <w:szCs w:val="28"/>
        </w:rPr>
      </w:pPr>
      <w:r w:rsidRPr="00A30A3E">
        <w:rPr>
          <w:sz w:val="28"/>
          <w:szCs w:val="28"/>
        </w:rPr>
        <w:t>a) Chi tiền lương, tiền công và các khoản có tính chất lương, bao gồm:</w:t>
      </w:r>
    </w:p>
    <w:p w:rsidR="00F33B8F" w:rsidRPr="00A30A3E" w:rsidRDefault="00F33B8F" w:rsidP="00A30A3E">
      <w:pPr>
        <w:overflowPunct w:val="0"/>
        <w:autoSpaceDE w:val="0"/>
        <w:autoSpaceDN w:val="0"/>
        <w:adjustRightInd w:val="0"/>
        <w:spacing w:before="120" w:after="120" w:line="288" w:lineRule="auto"/>
        <w:ind w:firstLine="567"/>
        <w:jc w:val="both"/>
        <w:rPr>
          <w:sz w:val="28"/>
          <w:szCs w:val="28"/>
          <w:lang w:val="nl-NL"/>
        </w:rPr>
      </w:pPr>
      <w:r w:rsidRPr="00A30A3E">
        <w:rPr>
          <w:sz w:val="28"/>
          <w:szCs w:val="28"/>
        </w:rPr>
        <w:t xml:space="preserve">  - </w:t>
      </w:r>
      <w:r w:rsidRPr="00A30A3E">
        <w:rPr>
          <w:sz w:val="28"/>
          <w:szCs w:val="28"/>
          <w:lang w:val="nl-NL"/>
        </w:rPr>
        <w:t xml:space="preserve">Chi phí tiền lương cho thành viên chuyên trách </w:t>
      </w:r>
      <w:r w:rsidR="00F207A5" w:rsidRPr="00A30A3E">
        <w:rPr>
          <w:sz w:val="28"/>
          <w:szCs w:val="28"/>
          <w:lang w:val="nl-NL"/>
        </w:rPr>
        <w:t>Ban quản lý, Ban chỉ đạo</w:t>
      </w:r>
      <w:r w:rsidRPr="00A30A3E">
        <w:rPr>
          <w:sz w:val="28"/>
          <w:szCs w:val="28"/>
          <w:lang w:val="nl-NL"/>
        </w:rPr>
        <w:t>,</w:t>
      </w:r>
      <w:r w:rsidR="002E5624" w:rsidRPr="00A30A3E">
        <w:rPr>
          <w:sz w:val="28"/>
          <w:szCs w:val="28"/>
          <w:lang w:val="nl-NL"/>
        </w:rPr>
        <w:t xml:space="preserve"> Giám đốc,</w:t>
      </w:r>
      <w:r w:rsidRPr="00A30A3E">
        <w:rPr>
          <w:sz w:val="28"/>
          <w:szCs w:val="28"/>
          <w:lang w:val="nl-NL"/>
        </w:rPr>
        <w:t xml:space="preserve"> Ban kiểm soát</w:t>
      </w:r>
      <w:r w:rsidR="00526390" w:rsidRPr="00A30A3E">
        <w:rPr>
          <w:sz w:val="28"/>
          <w:szCs w:val="28"/>
          <w:lang w:val="nl-NL"/>
        </w:rPr>
        <w:t xml:space="preserve">, </w:t>
      </w:r>
      <w:r w:rsidR="00BA4FE4" w:rsidRPr="00A30A3E">
        <w:rPr>
          <w:sz w:val="28"/>
          <w:szCs w:val="28"/>
          <w:lang w:val="nl-NL"/>
        </w:rPr>
        <w:t>chi thù lao cho các thành viên;</w:t>
      </w:r>
    </w:p>
    <w:p w:rsidR="00F33B8F" w:rsidRPr="00A30A3E" w:rsidRDefault="00F33B8F" w:rsidP="00A30A3E">
      <w:pPr>
        <w:overflowPunct w:val="0"/>
        <w:autoSpaceDE w:val="0"/>
        <w:autoSpaceDN w:val="0"/>
        <w:adjustRightInd w:val="0"/>
        <w:spacing w:before="120" w:after="120" w:line="288" w:lineRule="auto"/>
        <w:ind w:firstLine="709"/>
        <w:jc w:val="both"/>
        <w:rPr>
          <w:sz w:val="28"/>
          <w:szCs w:val="28"/>
          <w:lang w:val="nl-NL"/>
        </w:rPr>
      </w:pPr>
      <w:r w:rsidRPr="00A30A3E">
        <w:rPr>
          <w:sz w:val="28"/>
          <w:szCs w:val="28"/>
          <w:lang w:val="nl-NL"/>
        </w:rPr>
        <w:lastRenderedPageBreak/>
        <w:t xml:space="preserve">- Chi phí tiền lương và các khoản phụ cấp trả cho cán bộ nhân viên của </w:t>
      </w:r>
      <w:r w:rsidR="006F2618" w:rsidRPr="00A30A3E">
        <w:rPr>
          <w:sz w:val="28"/>
          <w:szCs w:val="28"/>
          <w:lang w:val="nl-NL"/>
        </w:rPr>
        <w:t>chương trình, dự án TCVM</w:t>
      </w:r>
      <w:r w:rsidRPr="00A30A3E">
        <w:rPr>
          <w:sz w:val="28"/>
          <w:szCs w:val="28"/>
          <w:lang w:val="nl-NL"/>
        </w:rPr>
        <w:t xml:space="preserve"> căn cứ theo hợp đồng lao động hoặc thỏa ước lao động tập thể.</w:t>
      </w:r>
    </w:p>
    <w:p w:rsidR="00F33B8F" w:rsidRPr="00A30A3E" w:rsidRDefault="00F33B8F" w:rsidP="00A30A3E">
      <w:pPr>
        <w:spacing w:before="120" w:after="120" w:line="288" w:lineRule="auto"/>
        <w:ind w:firstLine="720"/>
        <w:jc w:val="both"/>
        <w:rPr>
          <w:sz w:val="28"/>
          <w:szCs w:val="28"/>
        </w:rPr>
      </w:pPr>
      <w:r w:rsidRPr="00A30A3E">
        <w:rPr>
          <w:sz w:val="28"/>
          <w:szCs w:val="28"/>
        </w:rPr>
        <w:t xml:space="preserve">b) Chi các khoản đóng góp theo lương: </w:t>
      </w:r>
      <w:r w:rsidR="00355D2B" w:rsidRPr="00A30A3E">
        <w:rPr>
          <w:sz w:val="28"/>
          <w:szCs w:val="28"/>
        </w:rPr>
        <w:t>c</w:t>
      </w:r>
      <w:r w:rsidRPr="00A30A3E">
        <w:rPr>
          <w:sz w:val="28"/>
          <w:szCs w:val="28"/>
        </w:rPr>
        <w:t xml:space="preserve">hi nộp bảo hiểm xã hội, bảo hiểm y tế, bảo hiểm </w:t>
      </w:r>
      <w:r w:rsidR="00F642F8" w:rsidRPr="00A30A3E">
        <w:rPr>
          <w:sz w:val="28"/>
          <w:szCs w:val="28"/>
        </w:rPr>
        <w:t>thất nghiệp, kinh phí công đoàn.</w:t>
      </w:r>
    </w:p>
    <w:p w:rsidR="00F33B8F" w:rsidRPr="00A30A3E" w:rsidRDefault="00F33B8F" w:rsidP="00A30A3E">
      <w:pPr>
        <w:spacing w:before="120" w:after="120" w:line="288" w:lineRule="auto"/>
        <w:ind w:firstLine="720"/>
        <w:jc w:val="both"/>
        <w:rPr>
          <w:sz w:val="28"/>
          <w:szCs w:val="28"/>
        </w:rPr>
      </w:pPr>
      <w:r w:rsidRPr="00A30A3E">
        <w:rPr>
          <w:sz w:val="28"/>
          <w:szCs w:val="28"/>
        </w:rPr>
        <w:t xml:space="preserve">c) Chi trả trợ cấp mất việc làm cho người lao động theo </w:t>
      </w:r>
      <w:r w:rsidR="00F642F8" w:rsidRPr="00A30A3E">
        <w:rPr>
          <w:sz w:val="28"/>
          <w:szCs w:val="28"/>
        </w:rPr>
        <w:t>quy định của pháp luật lao động.</w:t>
      </w:r>
    </w:p>
    <w:p w:rsidR="00283ACD" w:rsidRPr="00A30A3E" w:rsidRDefault="00F33B8F" w:rsidP="00A30A3E">
      <w:pPr>
        <w:spacing w:before="120" w:after="120" w:line="288" w:lineRule="auto"/>
        <w:ind w:firstLine="720"/>
        <w:jc w:val="both"/>
        <w:rPr>
          <w:sz w:val="28"/>
          <w:szCs w:val="28"/>
        </w:rPr>
      </w:pPr>
      <w:r w:rsidRPr="00A30A3E">
        <w:rPr>
          <w:sz w:val="28"/>
          <w:szCs w:val="28"/>
        </w:rPr>
        <w:t xml:space="preserve">d) </w:t>
      </w:r>
      <w:r w:rsidR="00283ACD" w:rsidRPr="00A30A3E">
        <w:rPr>
          <w:sz w:val="28"/>
          <w:szCs w:val="28"/>
        </w:rPr>
        <w:t xml:space="preserve">Chi trả phụ cấp đối với các trường hợp người quản lý, người lao động được </w:t>
      </w:r>
      <w:r w:rsidR="00F642F8" w:rsidRPr="00A30A3E">
        <w:rPr>
          <w:sz w:val="28"/>
          <w:szCs w:val="28"/>
        </w:rPr>
        <w:t>tổ chức chính trị, tổ chức chính trị - xã hội, tổ chức phi chính phủ</w:t>
      </w:r>
      <w:r w:rsidR="00283ACD" w:rsidRPr="00A30A3E">
        <w:rPr>
          <w:sz w:val="28"/>
          <w:szCs w:val="28"/>
        </w:rPr>
        <w:t xml:space="preserve"> cử sang làm việc kiêm nhiệm tại chương trình, dự án TCVM</w:t>
      </w:r>
      <w:r w:rsidR="00F642F8" w:rsidRPr="00A30A3E">
        <w:rPr>
          <w:sz w:val="28"/>
          <w:szCs w:val="28"/>
        </w:rPr>
        <w:t>.</w:t>
      </w:r>
    </w:p>
    <w:p w:rsidR="00F33B8F" w:rsidRPr="00A30A3E" w:rsidRDefault="00283ACD" w:rsidP="00A30A3E">
      <w:pPr>
        <w:spacing w:before="120" w:after="120" w:line="288" w:lineRule="auto"/>
        <w:ind w:firstLine="720"/>
        <w:jc w:val="both"/>
        <w:rPr>
          <w:sz w:val="28"/>
          <w:szCs w:val="28"/>
        </w:rPr>
      </w:pPr>
      <w:r w:rsidRPr="00A30A3E">
        <w:rPr>
          <w:sz w:val="28"/>
          <w:szCs w:val="28"/>
        </w:rPr>
        <w:t xml:space="preserve">đ) </w:t>
      </w:r>
      <w:r w:rsidR="00F33B8F" w:rsidRPr="00A30A3E">
        <w:rPr>
          <w:sz w:val="28"/>
          <w:szCs w:val="28"/>
        </w:rPr>
        <w:t>Chi</w:t>
      </w:r>
      <w:r w:rsidR="00F642F8" w:rsidRPr="00A30A3E">
        <w:rPr>
          <w:sz w:val="28"/>
          <w:szCs w:val="28"/>
        </w:rPr>
        <w:t xml:space="preserve"> mua bảo hiểm tai nạn con người.</w:t>
      </w:r>
    </w:p>
    <w:p w:rsidR="00F33B8F" w:rsidRPr="00A30A3E" w:rsidRDefault="00283ACD" w:rsidP="00A30A3E">
      <w:pPr>
        <w:spacing w:before="120" w:after="120" w:line="288" w:lineRule="auto"/>
        <w:ind w:firstLine="720"/>
        <w:jc w:val="both"/>
        <w:rPr>
          <w:sz w:val="28"/>
          <w:szCs w:val="28"/>
        </w:rPr>
      </w:pPr>
      <w:r w:rsidRPr="00A30A3E">
        <w:rPr>
          <w:sz w:val="28"/>
          <w:szCs w:val="28"/>
        </w:rPr>
        <w:t>e</w:t>
      </w:r>
      <w:r w:rsidR="00F33B8F" w:rsidRPr="00A30A3E">
        <w:rPr>
          <w:sz w:val="28"/>
          <w:szCs w:val="28"/>
        </w:rPr>
        <w:t>) Chi bảo hộ lao động đối với những đối tượng cần trang bị bảo</w:t>
      </w:r>
      <w:r w:rsidR="00F642F8" w:rsidRPr="00A30A3E">
        <w:rPr>
          <w:sz w:val="28"/>
          <w:szCs w:val="28"/>
        </w:rPr>
        <w:t xml:space="preserve"> hộ lao động trong khi làm việc.</w:t>
      </w:r>
    </w:p>
    <w:p w:rsidR="00F33B8F" w:rsidRPr="00A30A3E" w:rsidRDefault="00283ACD" w:rsidP="00A30A3E">
      <w:pPr>
        <w:spacing w:before="120" w:after="120" w:line="288" w:lineRule="auto"/>
        <w:ind w:firstLine="720"/>
        <w:jc w:val="both"/>
        <w:rPr>
          <w:sz w:val="28"/>
          <w:szCs w:val="28"/>
        </w:rPr>
      </w:pPr>
      <w:r w:rsidRPr="00A30A3E">
        <w:rPr>
          <w:sz w:val="28"/>
          <w:szCs w:val="28"/>
        </w:rPr>
        <w:t>g</w:t>
      </w:r>
      <w:r w:rsidR="00F33B8F" w:rsidRPr="00A30A3E">
        <w:rPr>
          <w:sz w:val="28"/>
          <w:szCs w:val="28"/>
        </w:rPr>
        <w:t xml:space="preserve">) Chi trang phục giao dịch cho cán bộ nhân viên làm việc trong </w:t>
      </w:r>
      <w:r w:rsidR="006F2618" w:rsidRPr="00A30A3E">
        <w:rPr>
          <w:sz w:val="28"/>
          <w:szCs w:val="28"/>
        </w:rPr>
        <w:t>chương trình, dự án TCVM</w:t>
      </w:r>
      <w:r w:rsidR="00F642F8" w:rsidRPr="00A30A3E">
        <w:rPr>
          <w:sz w:val="28"/>
          <w:szCs w:val="28"/>
        </w:rPr>
        <w:t xml:space="preserve"> theo chế độ quy định.</w:t>
      </w:r>
    </w:p>
    <w:p w:rsidR="00F33B8F" w:rsidRPr="00A30A3E" w:rsidRDefault="00283ACD" w:rsidP="00A30A3E">
      <w:pPr>
        <w:pStyle w:val="NormalWeb"/>
        <w:overflowPunct w:val="0"/>
        <w:autoSpaceDE w:val="0"/>
        <w:autoSpaceDN w:val="0"/>
        <w:spacing w:before="120" w:beforeAutospacing="0" w:after="120" w:afterAutospacing="0" w:line="288" w:lineRule="auto"/>
        <w:ind w:firstLine="720"/>
        <w:jc w:val="both"/>
        <w:rPr>
          <w:sz w:val="28"/>
          <w:szCs w:val="28"/>
        </w:rPr>
      </w:pPr>
      <w:r w:rsidRPr="00A30A3E">
        <w:rPr>
          <w:sz w:val="28"/>
          <w:szCs w:val="28"/>
          <w:lang w:val="en-GB"/>
        </w:rPr>
        <w:t>h</w:t>
      </w:r>
      <w:r w:rsidR="002915C7" w:rsidRPr="00A30A3E">
        <w:rPr>
          <w:sz w:val="28"/>
          <w:szCs w:val="28"/>
          <w:lang w:val="en-GB"/>
        </w:rPr>
        <w:t>) Chi ăn ca</w:t>
      </w:r>
      <w:r w:rsidR="00F642F8" w:rsidRPr="00A30A3E">
        <w:rPr>
          <w:sz w:val="28"/>
          <w:szCs w:val="28"/>
        </w:rPr>
        <w:t>.</w:t>
      </w:r>
    </w:p>
    <w:p w:rsidR="00F33B8F" w:rsidRPr="00A30A3E" w:rsidRDefault="00283ACD" w:rsidP="00A30A3E">
      <w:pPr>
        <w:spacing w:before="120" w:after="120" w:line="288" w:lineRule="auto"/>
        <w:ind w:firstLine="720"/>
        <w:jc w:val="both"/>
        <w:rPr>
          <w:sz w:val="28"/>
          <w:szCs w:val="28"/>
        </w:rPr>
      </w:pPr>
      <w:r w:rsidRPr="00A30A3E">
        <w:rPr>
          <w:sz w:val="28"/>
          <w:szCs w:val="28"/>
        </w:rPr>
        <w:t>i</w:t>
      </w:r>
      <w:r w:rsidR="00F33B8F" w:rsidRPr="00A30A3E">
        <w:rPr>
          <w:sz w:val="28"/>
          <w:szCs w:val="28"/>
        </w:rPr>
        <w:t>) Chi y tế bao gồm các khoản chi khám bệnh định kỳ cho người lao động, chi mua thuốc dự phòng và các khoản chi y tế khác theo q</w:t>
      </w:r>
      <w:r w:rsidR="00F642F8" w:rsidRPr="00A30A3E">
        <w:rPr>
          <w:sz w:val="28"/>
          <w:szCs w:val="28"/>
        </w:rPr>
        <w:t>uy định của pháp luật.</w:t>
      </w:r>
      <w:r w:rsidR="00F33B8F" w:rsidRPr="00A30A3E">
        <w:rPr>
          <w:sz w:val="28"/>
          <w:szCs w:val="28"/>
        </w:rPr>
        <w:t xml:space="preserve"> </w:t>
      </w:r>
    </w:p>
    <w:p w:rsidR="00F33B8F" w:rsidRPr="00A30A3E" w:rsidRDefault="00283ACD" w:rsidP="00A30A3E">
      <w:pPr>
        <w:spacing w:before="120" w:after="120" w:line="288" w:lineRule="auto"/>
        <w:ind w:firstLine="720"/>
        <w:jc w:val="both"/>
        <w:rPr>
          <w:sz w:val="28"/>
          <w:szCs w:val="28"/>
        </w:rPr>
      </w:pPr>
      <w:r w:rsidRPr="00A30A3E">
        <w:rPr>
          <w:sz w:val="28"/>
          <w:szCs w:val="28"/>
        </w:rPr>
        <w:t>k</w:t>
      </w:r>
      <w:r w:rsidR="00F33B8F" w:rsidRPr="00A30A3E">
        <w:rPr>
          <w:sz w:val="28"/>
          <w:szCs w:val="28"/>
        </w:rPr>
        <w:t>) Các khoản chi khác cho người lao động theo quy định của pháp luật</w:t>
      </w:r>
      <w:r w:rsidR="00E316E0">
        <w:rPr>
          <w:sz w:val="28"/>
          <w:szCs w:val="28"/>
        </w:rPr>
        <w:t>:</w:t>
      </w:r>
    </w:p>
    <w:p w:rsidR="00F33B8F" w:rsidRPr="00A30A3E" w:rsidRDefault="00F33B8F" w:rsidP="00A30A3E">
      <w:pPr>
        <w:spacing w:before="120" w:after="120" w:line="288" w:lineRule="auto"/>
        <w:ind w:firstLine="720"/>
        <w:jc w:val="both"/>
        <w:rPr>
          <w:sz w:val="28"/>
          <w:szCs w:val="28"/>
        </w:rPr>
      </w:pPr>
      <w:r w:rsidRPr="00A30A3E">
        <w:rPr>
          <w:sz w:val="28"/>
          <w:szCs w:val="28"/>
        </w:rPr>
        <w:t>- Chi theo chế độ quy định đối với lao động nữ;</w:t>
      </w:r>
    </w:p>
    <w:p w:rsidR="00F33B8F" w:rsidRPr="00A30A3E" w:rsidRDefault="00F33B8F" w:rsidP="00A30A3E">
      <w:pPr>
        <w:spacing w:before="120" w:after="120" w:line="288" w:lineRule="auto"/>
        <w:ind w:firstLine="720"/>
        <w:jc w:val="both"/>
        <w:rPr>
          <w:sz w:val="28"/>
          <w:szCs w:val="28"/>
        </w:rPr>
      </w:pPr>
      <w:r w:rsidRPr="00A30A3E">
        <w:rPr>
          <w:sz w:val="28"/>
          <w:szCs w:val="28"/>
        </w:rPr>
        <w:t>- Chi tiền nghỉ phép hàng năm theo quy định của pháp luật;</w:t>
      </w:r>
    </w:p>
    <w:p w:rsidR="00C96874" w:rsidRPr="00A30A3E" w:rsidRDefault="00C96874" w:rsidP="00A30A3E">
      <w:pPr>
        <w:spacing w:before="120" w:after="120" w:line="288" w:lineRule="auto"/>
        <w:ind w:firstLine="720"/>
        <w:jc w:val="both"/>
        <w:rPr>
          <w:sz w:val="28"/>
          <w:szCs w:val="28"/>
        </w:rPr>
      </w:pPr>
      <w:r w:rsidRPr="00A30A3E">
        <w:rPr>
          <w:sz w:val="28"/>
          <w:szCs w:val="28"/>
        </w:rPr>
        <w:t xml:space="preserve">- Khoản chi có tính chất phúc lợi chi trực tiếp cho người lao </w:t>
      </w:r>
      <w:r w:rsidR="00F11A21" w:rsidRPr="00A30A3E">
        <w:rPr>
          <w:sz w:val="28"/>
          <w:szCs w:val="28"/>
        </w:rPr>
        <w:t xml:space="preserve">động </w:t>
      </w:r>
      <w:r w:rsidRPr="00A30A3E">
        <w:rPr>
          <w:sz w:val="28"/>
          <w:szCs w:val="28"/>
        </w:rPr>
        <w:t>theo quy định của pháp luậ</w:t>
      </w:r>
      <w:r w:rsidR="00BA4FE4" w:rsidRPr="00A30A3E">
        <w:rPr>
          <w:sz w:val="28"/>
          <w:szCs w:val="28"/>
        </w:rPr>
        <w:t>t về thuế thu nhập doanh nghiệp;</w:t>
      </w:r>
    </w:p>
    <w:p w:rsidR="00F33B8F" w:rsidRPr="00A30A3E" w:rsidRDefault="00F33B8F" w:rsidP="00A30A3E">
      <w:pPr>
        <w:spacing w:before="120" w:after="120" w:line="288" w:lineRule="auto"/>
        <w:ind w:firstLine="720"/>
        <w:jc w:val="both"/>
        <w:rPr>
          <w:sz w:val="28"/>
          <w:szCs w:val="28"/>
          <w:lang w:val="fr-FR"/>
        </w:rPr>
      </w:pPr>
      <w:r w:rsidRPr="00A30A3E">
        <w:rPr>
          <w:sz w:val="28"/>
          <w:szCs w:val="28"/>
          <w:lang w:val="fr-FR"/>
        </w:rPr>
        <w:t>- Các khoản chi khác.</w:t>
      </w:r>
    </w:p>
    <w:p w:rsidR="00F33B8F" w:rsidRPr="00A30A3E" w:rsidRDefault="00C96874" w:rsidP="00A30A3E">
      <w:pPr>
        <w:spacing w:before="120" w:after="120" w:line="288" w:lineRule="auto"/>
        <w:ind w:firstLine="720"/>
        <w:jc w:val="both"/>
        <w:rPr>
          <w:sz w:val="28"/>
          <w:szCs w:val="28"/>
        </w:rPr>
      </w:pPr>
      <w:r w:rsidRPr="00A30A3E">
        <w:rPr>
          <w:sz w:val="28"/>
          <w:szCs w:val="28"/>
        </w:rPr>
        <w:t>8</w:t>
      </w:r>
      <w:r w:rsidR="00F33B8F" w:rsidRPr="00A30A3E">
        <w:rPr>
          <w:sz w:val="28"/>
          <w:szCs w:val="28"/>
        </w:rPr>
        <w:t>. Chi</w:t>
      </w:r>
      <w:r w:rsidR="00F642F8" w:rsidRPr="00A30A3E">
        <w:rPr>
          <w:sz w:val="28"/>
          <w:szCs w:val="28"/>
        </w:rPr>
        <w:t xml:space="preserve"> cho hoạt động quản lý, công vụ</w:t>
      </w:r>
    </w:p>
    <w:p w:rsidR="00F33B8F" w:rsidRPr="00A30A3E" w:rsidRDefault="00F642F8" w:rsidP="00A30A3E">
      <w:pPr>
        <w:spacing w:before="120" w:after="120" w:line="288" w:lineRule="auto"/>
        <w:ind w:firstLine="720"/>
        <w:jc w:val="both"/>
        <w:rPr>
          <w:sz w:val="28"/>
          <w:szCs w:val="28"/>
          <w:lang w:val="en-US"/>
        </w:rPr>
      </w:pPr>
      <w:r w:rsidRPr="00A30A3E">
        <w:rPr>
          <w:sz w:val="28"/>
          <w:szCs w:val="28"/>
          <w:lang w:val="en-US"/>
        </w:rPr>
        <w:t>a) Chi vật liệu, giấy tờ in.</w:t>
      </w:r>
    </w:p>
    <w:p w:rsidR="00F33B8F" w:rsidRPr="00A30A3E" w:rsidRDefault="00F33B8F" w:rsidP="00A30A3E">
      <w:pPr>
        <w:spacing w:before="120" w:after="120" w:line="288" w:lineRule="auto"/>
        <w:ind w:firstLine="720"/>
        <w:jc w:val="both"/>
        <w:rPr>
          <w:sz w:val="28"/>
          <w:szCs w:val="28"/>
        </w:rPr>
      </w:pPr>
      <w:r w:rsidRPr="00A30A3E">
        <w:rPr>
          <w:sz w:val="28"/>
          <w:szCs w:val="28"/>
          <w:lang w:val="en-US"/>
        </w:rPr>
        <w:t>b) Chi công tác phí</w:t>
      </w:r>
      <w:r w:rsidR="00B5376B" w:rsidRPr="00A30A3E">
        <w:rPr>
          <w:sz w:val="28"/>
          <w:szCs w:val="28"/>
          <w:lang w:val="en-US"/>
        </w:rPr>
        <w:t>, xăng dầu</w:t>
      </w:r>
      <w:r w:rsidR="00F642F8" w:rsidRPr="00A30A3E">
        <w:rPr>
          <w:sz w:val="28"/>
          <w:szCs w:val="28"/>
          <w:lang w:val="en-US"/>
        </w:rPr>
        <w:t>.</w:t>
      </w:r>
    </w:p>
    <w:p w:rsidR="00F33B8F" w:rsidRPr="00A30A3E" w:rsidRDefault="00F33B8F" w:rsidP="00A30A3E">
      <w:pPr>
        <w:spacing w:before="120" w:after="120" w:line="288" w:lineRule="auto"/>
        <w:ind w:firstLine="720"/>
        <w:jc w:val="both"/>
        <w:rPr>
          <w:sz w:val="28"/>
          <w:szCs w:val="28"/>
        </w:rPr>
      </w:pPr>
      <w:r w:rsidRPr="00A30A3E">
        <w:rPr>
          <w:sz w:val="28"/>
          <w:szCs w:val="28"/>
        </w:rPr>
        <w:t>c) Chi huấn luyện, đào tạo tăng cường năng lực cho cán bộ, nhân viên; bao gồm cả chi đào tạo cộng tác viên và khách hàng thuộc ph</w:t>
      </w:r>
      <w:r w:rsidR="00F642F8" w:rsidRPr="00A30A3E">
        <w:rPr>
          <w:sz w:val="28"/>
          <w:szCs w:val="28"/>
        </w:rPr>
        <w:t>ạm vi hoạt động tài chính vi mô.</w:t>
      </w:r>
    </w:p>
    <w:p w:rsidR="00F33B8F" w:rsidRPr="00A30A3E" w:rsidRDefault="00422E15" w:rsidP="00A30A3E">
      <w:pPr>
        <w:overflowPunct w:val="0"/>
        <w:autoSpaceDE w:val="0"/>
        <w:autoSpaceDN w:val="0"/>
        <w:adjustRightInd w:val="0"/>
        <w:spacing w:before="120" w:after="120" w:line="288" w:lineRule="auto"/>
        <w:ind w:firstLine="709"/>
        <w:jc w:val="both"/>
        <w:rPr>
          <w:sz w:val="28"/>
          <w:szCs w:val="28"/>
          <w:lang w:val="nl-NL" w:eastAsia="en-US"/>
        </w:rPr>
      </w:pPr>
      <w:r w:rsidRPr="00A30A3E">
        <w:rPr>
          <w:sz w:val="28"/>
          <w:szCs w:val="28"/>
          <w:lang w:val="nl-NL" w:eastAsia="en-US"/>
        </w:rPr>
        <w:t>d</w:t>
      </w:r>
      <w:r w:rsidR="00F642F8" w:rsidRPr="00A30A3E">
        <w:rPr>
          <w:sz w:val="28"/>
          <w:szCs w:val="28"/>
          <w:lang w:val="nl-NL" w:eastAsia="en-US"/>
        </w:rPr>
        <w:t>) Chi bưu phí và điện thoại.</w:t>
      </w:r>
    </w:p>
    <w:p w:rsidR="00F33B8F" w:rsidRPr="00A30A3E" w:rsidRDefault="00422E15" w:rsidP="00A30A3E">
      <w:pPr>
        <w:overflowPunct w:val="0"/>
        <w:autoSpaceDE w:val="0"/>
        <w:autoSpaceDN w:val="0"/>
        <w:adjustRightInd w:val="0"/>
        <w:spacing w:before="120" w:after="120" w:line="288" w:lineRule="auto"/>
        <w:ind w:firstLine="709"/>
        <w:jc w:val="both"/>
        <w:rPr>
          <w:sz w:val="28"/>
          <w:szCs w:val="28"/>
          <w:lang w:val="nl-NL" w:eastAsia="en-US"/>
        </w:rPr>
      </w:pPr>
      <w:r w:rsidRPr="00A30A3E">
        <w:rPr>
          <w:sz w:val="28"/>
          <w:szCs w:val="28"/>
          <w:lang w:val="nl-NL" w:eastAsia="en-US"/>
        </w:rPr>
        <w:lastRenderedPageBreak/>
        <w:t>đ</w:t>
      </w:r>
      <w:r w:rsidR="00F33B8F" w:rsidRPr="00A30A3E">
        <w:rPr>
          <w:sz w:val="28"/>
          <w:szCs w:val="28"/>
          <w:lang w:val="nl-NL" w:eastAsia="en-US"/>
        </w:rPr>
        <w:t xml:space="preserve">) Chi công tác tuyên truyền, </w:t>
      </w:r>
      <w:r w:rsidR="00F642F8" w:rsidRPr="00A30A3E">
        <w:rPr>
          <w:sz w:val="28"/>
          <w:szCs w:val="28"/>
          <w:lang w:val="nl-NL" w:eastAsia="en-US"/>
        </w:rPr>
        <w:t>quảng cáo, tiếp thị, khuyến mại.</w:t>
      </w:r>
    </w:p>
    <w:p w:rsidR="00F33B8F" w:rsidRPr="00A30A3E" w:rsidRDefault="00422E15" w:rsidP="00A30A3E">
      <w:pPr>
        <w:overflowPunct w:val="0"/>
        <w:autoSpaceDE w:val="0"/>
        <w:autoSpaceDN w:val="0"/>
        <w:adjustRightInd w:val="0"/>
        <w:spacing w:before="120" w:after="120" w:line="288" w:lineRule="auto"/>
        <w:ind w:firstLine="709"/>
        <w:jc w:val="both"/>
        <w:rPr>
          <w:sz w:val="28"/>
          <w:szCs w:val="28"/>
          <w:lang w:val="nl-NL" w:eastAsia="en-US"/>
        </w:rPr>
      </w:pPr>
      <w:r w:rsidRPr="00A30A3E">
        <w:rPr>
          <w:sz w:val="28"/>
          <w:szCs w:val="28"/>
          <w:lang w:val="nl-NL" w:eastAsia="en-US"/>
        </w:rPr>
        <w:t>e</w:t>
      </w:r>
      <w:r w:rsidR="00F642F8" w:rsidRPr="00A30A3E">
        <w:rPr>
          <w:sz w:val="28"/>
          <w:szCs w:val="28"/>
          <w:lang w:val="nl-NL" w:eastAsia="en-US"/>
        </w:rPr>
        <w:t>) Chi mua tài liệu, sách báo.</w:t>
      </w:r>
    </w:p>
    <w:p w:rsidR="00F33B8F" w:rsidRPr="00A30A3E" w:rsidRDefault="00422E15" w:rsidP="00A30A3E">
      <w:pPr>
        <w:overflowPunct w:val="0"/>
        <w:autoSpaceDE w:val="0"/>
        <w:autoSpaceDN w:val="0"/>
        <w:adjustRightInd w:val="0"/>
        <w:spacing w:before="120" w:after="120" w:line="288" w:lineRule="auto"/>
        <w:ind w:firstLine="709"/>
        <w:jc w:val="both"/>
        <w:rPr>
          <w:sz w:val="28"/>
          <w:szCs w:val="28"/>
          <w:lang w:val="nl-NL" w:eastAsia="en-US"/>
        </w:rPr>
      </w:pPr>
      <w:r w:rsidRPr="00A30A3E">
        <w:rPr>
          <w:sz w:val="28"/>
          <w:szCs w:val="28"/>
          <w:lang w:val="nl-NL" w:eastAsia="en-US"/>
        </w:rPr>
        <w:t>g</w:t>
      </w:r>
      <w:r w:rsidR="00F33B8F" w:rsidRPr="00A30A3E">
        <w:rPr>
          <w:sz w:val="28"/>
          <w:szCs w:val="28"/>
          <w:lang w:val="nl-NL" w:eastAsia="en-US"/>
        </w:rPr>
        <w:t>) Chi trả tiền điệ</w:t>
      </w:r>
      <w:r w:rsidR="00F642F8" w:rsidRPr="00A30A3E">
        <w:rPr>
          <w:sz w:val="28"/>
          <w:szCs w:val="28"/>
          <w:lang w:val="nl-NL" w:eastAsia="en-US"/>
        </w:rPr>
        <w:t>n, tiền nước, vệ sinh văn phòng.</w:t>
      </w:r>
    </w:p>
    <w:p w:rsidR="00F33B8F" w:rsidRPr="00A30A3E" w:rsidRDefault="00422E15" w:rsidP="00A30A3E">
      <w:pPr>
        <w:overflowPunct w:val="0"/>
        <w:autoSpaceDE w:val="0"/>
        <w:autoSpaceDN w:val="0"/>
        <w:adjustRightInd w:val="0"/>
        <w:spacing w:before="120" w:after="120" w:line="288" w:lineRule="auto"/>
        <w:ind w:firstLine="709"/>
        <w:jc w:val="both"/>
        <w:rPr>
          <w:sz w:val="28"/>
          <w:szCs w:val="28"/>
          <w:lang w:val="nl-NL" w:eastAsia="en-US"/>
        </w:rPr>
      </w:pPr>
      <w:r w:rsidRPr="00A30A3E">
        <w:rPr>
          <w:sz w:val="28"/>
          <w:szCs w:val="28"/>
          <w:lang w:val="nl-NL" w:eastAsia="en-US"/>
        </w:rPr>
        <w:t>h</w:t>
      </w:r>
      <w:r w:rsidR="00F33B8F" w:rsidRPr="00A30A3E">
        <w:rPr>
          <w:sz w:val="28"/>
          <w:szCs w:val="28"/>
          <w:lang w:val="nl-NL" w:eastAsia="en-US"/>
        </w:rPr>
        <w:t>) Chi hội nghị, lễ tân, khánh tiết, giao dịch đối ngoại</w:t>
      </w:r>
      <w:r w:rsidR="00F642F8" w:rsidRPr="00A30A3E">
        <w:rPr>
          <w:sz w:val="28"/>
          <w:szCs w:val="28"/>
          <w:lang w:val="nl-NL" w:eastAsia="en-US"/>
        </w:rPr>
        <w:t>.</w:t>
      </w:r>
    </w:p>
    <w:p w:rsidR="00F33B8F" w:rsidRPr="00A30A3E" w:rsidRDefault="00422E15" w:rsidP="00A30A3E">
      <w:pPr>
        <w:overflowPunct w:val="0"/>
        <w:autoSpaceDE w:val="0"/>
        <w:autoSpaceDN w:val="0"/>
        <w:adjustRightInd w:val="0"/>
        <w:spacing w:before="120" w:after="120" w:line="288" w:lineRule="auto"/>
        <w:ind w:firstLine="709"/>
        <w:jc w:val="both"/>
        <w:rPr>
          <w:sz w:val="28"/>
          <w:szCs w:val="28"/>
          <w:lang w:val="nl-NL" w:eastAsia="en-US"/>
        </w:rPr>
      </w:pPr>
      <w:r w:rsidRPr="00A30A3E">
        <w:rPr>
          <w:sz w:val="28"/>
          <w:szCs w:val="28"/>
          <w:lang w:val="nl-NL" w:eastAsia="en-US"/>
        </w:rPr>
        <w:t>i</w:t>
      </w:r>
      <w:r w:rsidR="00F33B8F" w:rsidRPr="00A30A3E">
        <w:rPr>
          <w:sz w:val="28"/>
          <w:szCs w:val="28"/>
          <w:lang w:val="nl-NL" w:eastAsia="en-US"/>
        </w:rPr>
        <w:t>) Chi thuê tư vấn, chi thuê chuyên gia trong và ngoài nước</w:t>
      </w:r>
      <w:r w:rsidR="00F642F8" w:rsidRPr="00A30A3E">
        <w:rPr>
          <w:sz w:val="28"/>
          <w:szCs w:val="28"/>
          <w:lang w:val="nl-NL" w:eastAsia="en-US"/>
        </w:rPr>
        <w:t>.</w:t>
      </w:r>
      <w:r w:rsidR="00F33B8F" w:rsidRPr="00A30A3E">
        <w:rPr>
          <w:sz w:val="28"/>
          <w:szCs w:val="28"/>
          <w:lang w:val="nl-NL" w:eastAsia="en-US"/>
        </w:rPr>
        <w:t xml:space="preserve"> </w:t>
      </w:r>
    </w:p>
    <w:p w:rsidR="00F33B8F" w:rsidRPr="00A30A3E" w:rsidRDefault="00422E15" w:rsidP="00A30A3E">
      <w:pPr>
        <w:overflowPunct w:val="0"/>
        <w:autoSpaceDE w:val="0"/>
        <w:autoSpaceDN w:val="0"/>
        <w:adjustRightInd w:val="0"/>
        <w:spacing w:before="120" w:after="120" w:line="288" w:lineRule="auto"/>
        <w:ind w:firstLine="709"/>
        <w:jc w:val="both"/>
        <w:rPr>
          <w:sz w:val="28"/>
          <w:szCs w:val="28"/>
          <w:lang w:val="nl-NL" w:eastAsia="en-US"/>
        </w:rPr>
      </w:pPr>
      <w:r w:rsidRPr="00A30A3E">
        <w:rPr>
          <w:sz w:val="28"/>
          <w:szCs w:val="28"/>
          <w:lang w:val="nl-NL" w:eastAsia="en-US"/>
        </w:rPr>
        <w:t>k</w:t>
      </w:r>
      <w:r w:rsidR="00F642F8" w:rsidRPr="00A30A3E">
        <w:rPr>
          <w:sz w:val="28"/>
          <w:szCs w:val="28"/>
          <w:lang w:val="nl-NL" w:eastAsia="en-US"/>
        </w:rPr>
        <w:t>) Chi kiểm toán.</w:t>
      </w:r>
    </w:p>
    <w:p w:rsidR="00F33B8F" w:rsidRPr="00A30A3E" w:rsidRDefault="006E622A" w:rsidP="00A30A3E">
      <w:pPr>
        <w:overflowPunct w:val="0"/>
        <w:autoSpaceDE w:val="0"/>
        <w:autoSpaceDN w:val="0"/>
        <w:adjustRightInd w:val="0"/>
        <w:spacing w:before="120" w:after="120" w:line="288" w:lineRule="auto"/>
        <w:ind w:firstLine="709"/>
        <w:jc w:val="both"/>
        <w:rPr>
          <w:sz w:val="28"/>
          <w:szCs w:val="28"/>
          <w:lang w:val="nl-NL" w:eastAsia="en-US"/>
        </w:rPr>
      </w:pPr>
      <w:r w:rsidRPr="00A30A3E">
        <w:rPr>
          <w:sz w:val="28"/>
          <w:szCs w:val="28"/>
          <w:lang w:val="nl-NL" w:eastAsia="en-US"/>
        </w:rPr>
        <w:t>l</w:t>
      </w:r>
      <w:r w:rsidR="00F642F8" w:rsidRPr="00A30A3E">
        <w:rPr>
          <w:sz w:val="28"/>
          <w:szCs w:val="28"/>
          <w:lang w:val="nl-NL" w:eastAsia="en-US"/>
        </w:rPr>
        <w:t>) Chi khác</w:t>
      </w:r>
      <w:r w:rsidR="00E316E0">
        <w:rPr>
          <w:sz w:val="28"/>
          <w:szCs w:val="28"/>
          <w:lang w:val="nl-NL" w:eastAsia="en-US"/>
        </w:rPr>
        <w:t>:</w:t>
      </w:r>
    </w:p>
    <w:p w:rsidR="00F33B8F" w:rsidRPr="00A30A3E" w:rsidRDefault="00F33B8F" w:rsidP="00A30A3E">
      <w:pPr>
        <w:spacing w:before="120" w:after="120" w:line="288" w:lineRule="auto"/>
        <w:ind w:firstLine="720"/>
        <w:jc w:val="both"/>
        <w:rPr>
          <w:sz w:val="28"/>
          <w:szCs w:val="28"/>
        </w:rPr>
      </w:pPr>
      <w:r w:rsidRPr="00A30A3E">
        <w:rPr>
          <w:sz w:val="28"/>
          <w:szCs w:val="28"/>
        </w:rPr>
        <w:t>- Chi bảo vệ cơ quan</w:t>
      </w:r>
      <w:r w:rsidR="00F11A21" w:rsidRPr="00A30A3E">
        <w:rPr>
          <w:sz w:val="28"/>
          <w:szCs w:val="28"/>
        </w:rPr>
        <w:t>, chi phòng cháy chữa cháy,</w:t>
      </w:r>
      <w:r w:rsidRPr="00A30A3E">
        <w:rPr>
          <w:sz w:val="28"/>
          <w:szCs w:val="28"/>
        </w:rPr>
        <w:t xml:space="preserve"> chi an ninh, quốc phòng;</w:t>
      </w:r>
    </w:p>
    <w:p w:rsidR="00F11A21" w:rsidRPr="00A30A3E" w:rsidRDefault="00F11A21" w:rsidP="00A30A3E">
      <w:pPr>
        <w:spacing w:before="120" w:after="120" w:line="288" w:lineRule="auto"/>
        <w:ind w:firstLine="720"/>
        <w:jc w:val="both"/>
        <w:rPr>
          <w:sz w:val="28"/>
          <w:szCs w:val="28"/>
        </w:rPr>
      </w:pPr>
      <w:r w:rsidRPr="00A30A3E">
        <w:rPr>
          <w:sz w:val="28"/>
          <w:szCs w:val="28"/>
        </w:rPr>
        <w:t>- Chi công tác bảo vệ môi trường</w:t>
      </w:r>
      <w:r w:rsidR="007C5D1A">
        <w:rPr>
          <w:sz w:val="28"/>
          <w:szCs w:val="28"/>
        </w:rPr>
        <w:t>:</w:t>
      </w:r>
      <w:r w:rsidRPr="00A30A3E">
        <w:rPr>
          <w:sz w:val="28"/>
          <w:szCs w:val="28"/>
        </w:rPr>
        <w:t xml:space="preserve"> Nếu số chi </w:t>
      </w:r>
      <w:r w:rsidRPr="007C5D1A">
        <w:rPr>
          <w:sz w:val="28"/>
          <w:szCs w:val="28"/>
        </w:rPr>
        <w:t>trong năm lớn và có hiệu quả trong nhiều năm t</w:t>
      </w:r>
      <w:r w:rsidR="00F642F8" w:rsidRPr="007C5D1A">
        <w:rPr>
          <w:sz w:val="28"/>
          <w:szCs w:val="28"/>
        </w:rPr>
        <w:t>hì được phân bổ cho các năm sau</w:t>
      </w:r>
      <w:r w:rsidR="009819E5" w:rsidRPr="007C5D1A">
        <w:rPr>
          <w:sz w:val="28"/>
          <w:szCs w:val="28"/>
        </w:rPr>
        <w:t xml:space="preserve"> theo nguyên tắc thời gian phân bổ không vượt quá số năm thu nhận được hiệu </w:t>
      </w:r>
      <w:r w:rsidR="0068455F" w:rsidRPr="007C5D1A">
        <w:rPr>
          <w:sz w:val="28"/>
          <w:szCs w:val="28"/>
        </w:rPr>
        <w:t>quả từ khoản chi công tác bảo vệ</w:t>
      </w:r>
      <w:r w:rsidR="009819E5" w:rsidRPr="007C5D1A">
        <w:rPr>
          <w:sz w:val="28"/>
          <w:szCs w:val="28"/>
        </w:rPr>
        <w:t xml:space="preserve"> môi trường và việc phân bổ không dẫn đến kết quả hoạt động tài chính của năm được phân bổ bị lỗ</w:t>
      </w:r>
      <w:r w:rsidR="00F642F8" w:rsidRPr="007C5D1A">
        <w:rPr>
          <w:sz w:val="28"/>
          <w:szCs w:val="28"/>
        </w:rPr>
        <w:t>;</w:t>
      </w:r>
    </w:p>
    <w:p w:rsidR="00F33B8F" w:rsidRPr="00A30A3E" w:rsidRDefault="00F33B8F" w:rsidP="00A30A3E">
      <w:pPr>
        <w:spacing w:before="120" w:after="120" w:line="288" w:lineRule="auto"/>
        <w:ind w:firstLine="720"/>
        <w:jc w:val="both"/>
        <w:rPr>
          <w:sz w:val="28"/>
          <w:szCs w:val="28"/>
        </w:rPr>
      </w:pPr>
      <w:r w:rsidRPr="00A30A3E">
        <w:rPr>
          <w:sz w:val="28"/>
          <w:szCs w:val="28"/>
        </w:rPr>
        <w:t>- Chi khác</w:t>
      </w:r>
      <w:r w:rsidRPr="00A30A3E">
        <w:rPr>
          <w:sz w:val="28"/>
          <w:szCs w:val="28"/>
          <w:lang w:val="nl-NL" w:eastAsia="en-US"/>
        </w:rPr>
        <w:t xml:space="preserve"> theo quy định của pháp luật</w:t>
      </w:r>
      <w:r w:rsidRPr="00A30A3E">
        <w:rPr>
          <w:sz w:val="28"/>
          <w:szCs w:val="28"/>
        </w:rPr>
        <w:t>.</w:t>
      </w:r>
    </w:p>
    <w:p w:rsidR="00F33B8F" w:rsidRPr="00A30A3E" w:rsidRDefault="00C96874" w:rsidP="00A30A3E">
      <w:pPr>
        <w:spacing w:before="120" w:after="120" w:line="288" w:lineRule="auto"/>
        <w:ind w:firstLine="720"/>
        <w:jc w:val="both"/>
        <w:rPr>
          <w:sz w:val="28"/>
          <w:szCs w:val="28"/>
        </w:rPr>
      </w:pPr>
      <w:r w:rsidRPr="00A30A3E">
        <w:rPr>
          <w:sz w:val="28"/>
          <w:szCs w:val="28"/>
        </w:rPr>
        <w:t>9</w:t>
      </w:r>
      <w:r w:rsidR="00F33B8F" w:rsidRPr="00A30A3E">
        <w:rPr>
          <w:sz w:val="28"/>
          <w:szCs w:val="28"/>
        </w:rPr>
        <w:t>. Chi cho tài sản:</w:t>
      </w:r>
    </w:p>
    <w:p w:rsidR="00F33B8F" w:rsidRPr="00A30A3E" w:rsidRDefault="00F33B8F" w:rsidP="00A30A3E">
      <w:pPr>
        <w:spacing w:before="120" w:after="120" w:line="288" w:lineRule="auto"/>
        <w:ind w:firstLine="709"/>
        <w:jc w:val="both"/>
        <w:rPr>
          <w:sz w:val="28"/>
          <w:szCs w:val="28"/>
        </w:rPr>
      </w:pPr>
      <w:r w:rsidRPr="00A30A3E">
        <w:rPr>
          <w:sz w:val="28"/>
          <w:szCs w:val="28"/>
        </w:rPr>
        <w:t>a) Chi khấu hao tài sản cố định sử dụng cho hoạt động kinh doanh thực hiện theo chế độ quản lý, sử dụng và trích khấu hao tài sả</w:t>
      </w:r>
      <w:r w:rsidR="00F642F8" w:rsidRPr="00A30A3E">
        <w:rPr>
          <w:sz w:val="28"/>
          <w:szCs w:val="28"/>
        </w:rPr>
        <w:t>n cố định đối với doanh nghiệp.</w:t>
      </w:r>
    </w:p>
    <w:p w:rsidR="00F33B8F" w:rsidRPr="00A30A3E" w:rsidRDefault="006E622A" w:rsidP="00A30A3E">
      <w:pPr>
        <w:spacing w:before="120" w:after="120" w:line="288" w:lineRule="auto"/>
        <w:ind w:firstLine="709"/>
        <w:jc w:val="both"/>
        <w:rPr>
          <w:sz w:val="28"/>
          <w:szCs w:val="28"/>
        </w:rPr>
      </w:pPr>
      <w:r w:rsidRPr="00A30A3E">
        <w:rPr>
          <w:sz w:val="28"/>
          <w:szCs w:val="28"/>
        </w:rPr>
        <w:t>b</w:t>
      </w:r>
      <w:r w:rsidR="00F33B8F" w:rsidRPr="00A30A3E">
        <w:rPr>
          <w:sz w:val="28"/>
          <w:szCs w:val="28"/>
        </w:rPr>
        <w:t xml:space="preserve">) Chi bảo </w:t>
      </w:r>
      <w:r w:rsidR="00F642F8" w:rsidRPr="00A30A3E">
        <w:rPr>
          <w:sz w:val="28"/>
          <w:szCs w:val="28"/>
        </w:rPr>
        <w:t>dưỡng, sửa chữa tài sản cố định.</w:t>
      </w:r>
    </w:p>
    <w:p w:rsidR="00F33B8F" w:rsidRPr="00A30A3E" w:rsidRDefault="006E622A" w:rsidP="00A30A3E">
      <w:pPr>
        <w:spacing w:before="120" w:after="120" w:line="288" w:lineRule="auto"/>
        <w:ind w:firstLine="709"/>
        <w:jc w:val="both"/>
        <w:rPr>
          <w:sz w:val="28"/>
          <w:szCs w:val="28"/>
        </w:rPr>
      </w:pPr>
      <w:r w:rsidRPr="00A30A3E">
        <w:rPr>
          <w:sz w:val="28"/>
          <w:szCs w:val="28"/>
        </w:rPr>
        <w:t>c</w:t>
      </w:r>
      <w:r w:rsidR="00F33B8F" w:rsidRPr="00A30A3E">
        <w:rPr>
          <w:sz w:val="28"/>
          <w:szCs w:val="28"/>
        </w:rPr>
        <w:t>) Chi mu</w:t>
      </w:r>
      <w:r w:rsidR="00F642F8" w:rsidRPr="00A30A3E">
        <w:rPr>
          <w:sz w:val="28"/>
          <w:szCs w:val="28"/>
        </w:rPr>
        <w:t>a sắm, sửa chữa công cụ</w:t>
      </w:r>
      <w:r w:rsidR="007026E8">
        <w:rPr>
          <w:sz w:val="28"/>
          <w:szCs w:val="28"/>
        </w:rPr>
        <w:t>,</w:t>
      </w:r>
      <w:r w:rsidR="00F642F8" w:rsidRPr="00A30A3E">
        <w:rPr>
          <w:sz w:val="28"/>
          <w:szCs w:val="28"/>
        </w:rPr>
        <w:t xml:space="preserve"> dụng cụ.</w:t>
      </w:r>
    </w:p>
    <w:p w:rsidR="00F33B8F" w:rsidRPr="00A30A3E" w:rsidRDefault="006E622A" w:rsidP="00A30A3E">
      <w:pPr>
        <w:spacing w:before="120" w:after="120" w:line="288" w:lineRule="auto"/>
        <w:ind w:firstLine="709"/>
        <w:jc w:val="both"/>
        <w:rPr>
          <w:sz w:val="28"/>
          <w:szCs w:val="28"/>
        </w:rPr>
      </w:pPr>
      <w:r w:rsidRPr="00A30A3E">
        <w:rPr>
          <w:sz w:val="28"/>
          <w:szCs w:val="28"/>
        </w:rPr>
        <w:t>d</w:t>
      </w:r>
      <w:r w:rsidR="00F642F8" w:rsidRPr="00A30A3E">
        <w:rPr>
          <w:sz w:val="28"/>
          <w:szCs w:val="28"/>
        </w:rPr>
        <w:t>) Chi bảo hiểm tài sản.</w:t>
      </w:r>
    </w:p>
    <w:p w:rsidR="00F33B8F" w:rsidRPr="00A30A3E" w:rsidRDefault="006E622A" w:rsidP="00A30A3E">
      <w:pPr>
        <w:spacing w:before="120" w:after="120" w:line="288" w:lineRule="auto"/>
        <w:ind w:firstLine="709"/>
        <w:jc w:val="both"/>
        <w:rPr>
          <w:sz w:val="28"/>
          <w:szCs w:val="28"/>
        </w:rPr>
      </w:pPr>
      <w:r w:rsidRPr="00A30A3E">
        <w:rPr>
          <w:sz w:val="28"/>
          <w:szCs w:val="28"/>
        </w:rPr>
        <w:t>đ</w:t>
      </w:r>
      <w:r w:rsidR="00F33B8F" w:rsidRPr="00A30A3E">
        <w:rPr>
          <w:sz w:val="28"/>
          <w:szCs w:val="28"/>
        </w:rPr>
        <w:t xml:space="preserve">) Chi khác về tài sản </w:t>
      </w:r>
      <w:r w:rsidR="00F33B8F" w:rsidRPr="00A30A3E">
        <w:rPr>
          <w:sz w:val="28"/>
          <w:szCs w:val="28"/>
          <w:lang w:val="nl-NL" w:eastAsia="en-US"/>
        </w:rPr>
        <w:t>theo quy định của pháp luật.</w:t>
      </w:r>
    </w:p>
    <w:p w:rsidR="00F51AFB" w:rsidRPr="00A30A3E" w:rsidRDefault="00472CBA" w:rsidP="00A30A3E">
      <w:pPr>
        <w:tabs>
          <w:tab w:val="left" w:pos="1134"/>
        </w:tabs>
        <w:overflowPunct w:val="0"/>
        <w:autoSpaceDE w:val="0"/>
        <w:autoSpaceDN w:val="0"/>
        <w:adjustRightInd w:val="0"/>
        <w:spacing w:before="120" w:after="120" w:line="288" w:lineRule="auto"/>
        <w:ind w:firstLine="709"/>
        <w:jc w:val="both"/>
        <w:rPr>
          <w:sz w:val="28"/>
          <w:szCs w:val="28"/>
        </w:rPr>
      </w:pPr>
      <w:r w:rsidRPr="00A30A3E">
        <w:rPr>
          <w:sz w:val="28"/>
          <w:szCs w:val="28"/>
          <w:lang w:val="fr-FR"/>
        </w:rPr>
        <w:t>1</w:t>
      </w:r>
      <w:r w:rsidR="006E622A" w:rsidRPr="00A30A3E">
        <w:rPr>
          <w:sz w:val="28"/>
          <w:szCs w:val="28"/>
          <w:lang w:val="fr-FR"/>
        </w:rPr>
        <w:t>0</w:t>
      </w:r>
      <w:r w:rsidR="00F33B8F" w:rsidRPr="00A30A3E">
        <w:rPr>
          <w:sz w:val="28"/>
          <w:szCs w:val="28"/>
        </w:rPr>
        <w:t>. Chi trích lập dự phòng</w:t>
      </w:r>
      <w:r w:rsidR="003E1149" w:rsidRPr="00A30A3E">
        <w:rPr>
          <w:sz w:val="28"/>
          <w:szCs w:val="28"/>
        </w:rPr>
        <w:t xml:space="preserve"> theo quy định tại khoản 5, Điều 4</w:t>
      </w:r>
      <w:r w:rsidR="0068455F">
        <w:rPr>
          <w:sz w:val="28"/>
          <w:szCs w:val="28"/>
        </w:rPr>
        <w:t>,</w:t>
      </w:r>
      <w:r w:rsidR="003E1149" w:rsidRPr="00A30A3E">
        <w:rPr>
          <w:sz w:val="28"/>
          <w:szCs w:val="28"/>
        </w:rPr>
        <w:t xml:space="preserve"> Thông tư này.</w:t>
      </w:r>
      <w:r w:rsidR="00752CAC" w:rsidRPr="00A30A3E">
        <w:rPr>
          <w:sz w:val="28"/>
          <w:szCs w:val="28"/>
        </w:rPr>
        <w:t xml:space="preserve"> </w:t>
      </w:r>
    </w:p>
    <w:p w:rsidR="00B5376B" w:rsidRPr="00A30A3E" w:rsidRDefault="006E622A" w:rsidP="00A30A3E">
      <w:pPr>
        <w:spacing w:before="120" w:after="120" w:line="288" w:lineRule="auto"/>
        <w:ind w:firstLine="709"/>
        <w:jc w:val="both"/>
        <w:rPr>
          <w:sz w:val="28"/>
          <w:szCs w:val="28"/>
        </w:rPr>
      </w:pPr>
      <w:r w:rsidRPr="00A30A3E">
        <w:rPr>
          <w:sz w:val="28"/>
          <w:szCs w:val="28"/>
        </w:rPr>
        <w:t>11</w:t>
      </w:r>
      <w:r w:rsidR="00F33B8F" w:rsidRPr="00A30A3E">
        <w:rPr>
          <w:sz w:val="28"/>
          <w:szCs w:val="28"/>
        </w:rPr>
        <w:t xml:space="preserve">. </w:t>
      </w:r>
      <w:r w:rsidR="00B5376B" w:rsidRPr="00A30A3E">
        <w:rPr>
          <w:sz w:val="28"/>
          <w:szCs w:val="28"/>
        </w:rPr>
        <w:t>Chi thuê tài sản bên ngoài.</w:t>
      </w:r>
    </w:p>
    <w:p w:rsidR="00F33B8F" w:rsidRPr="00A30A3E" w:rsidRDefault="00F11A21" w:rsidP="00A30A3E">
      <w:pPr>
        <w:spacing w:before="120" w:after="120" w:line="288" w:lineRule="auto"/>
        <w:ind w:firstLine="709"/>
        <w:jc w:val="both"/>
        <w:rPr>
          <w:sz w:val="28"/>
          <w:szCs w:val="28"/>
        </w:rPr>
      </w:pPr>
      <w:r w:rsidRPr="00A30A3E">
        <w:rPr>
          <w:sz w:val="28"/>
          <w:szCs w:val="28"/>
        </w:rPr>
        <w:t>12</w:t>
      </w:r>
      <w:r w:rsidR="00B5376B" w:rsidRPr="00A30A3E">
        <w:rPr>
          <w:sz w:val="28"/>
          <w:szCs w:val="28"/>
        </w:rPr>
        <w:t xml:space="preserve">. </w:t>
      </w:r>
      <w:r w:rsidR="00E74CFF" w:rsidRPr="00A30A3E">
        <w:rPr>
          <w:sz w:val="28"/>
          <w:szCs w:val="28"/>
        </w:rPr>
        <w:t>Chi khác</w:t>
      </w:r>
    </w:p>
    <w:p w:rsidR="00F33B8F" w:rsidRPr="00A30A3E" w:rsidRDefault="00F33B8F" w:rsidP="00A30A3E">
      <w:pPr>
        <w:spacing w:before="120" w:after="120" w:line="288" w:lineRule="auto"/>
        <w:ind w:firstLine="709"/>
        <w:jc w:val="both"/>
        <w:rPr>
          <w:sz w:val="28"/>
          <w:szCs w:val="28"/>
        </w:rPr>
      </w:pPr>
      <w:r w:rsidRPr="00A30A3E">
        <w:rPr>
          <w:sz w:val="28"/>
          <w:szCs w:val="28"/>
        </w:rPr>
        <w:t xml:space="preserve">a) Chi đóng phí hiệp hội ngành nghề mà </w:t>
      </w:r>
      <w:r w:rsidR="006F2618" w:rsidRPr="00A30A3E">
        <w:rPr>
          <w:sz w:val="28"/>
          <w:szCs w:val="28"/>
        </w:rPr>
        <w:t>chương trình, dự án TCVM</w:t>
      </w:r>
      <w:r w:rsidRPr="00A30A3E">
        <w:rPr>
          <w:sz w:val="28"/>
          <w:szCs w:val="28"/>
        </w:rPr>
        <w:t xml:space="preserve"> tham gia theo mức p</w:t>
      </w:r>
      <w:r w:rsidR="00E74CFF" w:rsidRPr="00A30A3E">
        <w:rPr>
          <w:sz w:val="28"/>
          <w:szCs w:val="28"/>
        </w:rPr>
        <w:t>hí do các hiệp hội này quy định.</w:t>
      </w:r>
      <w:r w:rsidRPr="00A30A3E">
        <w:rPr>
          <w:sz w:val="28"/>
          <w:szCs w:val="28"/>
        </w:rPr>
        <w:t xml:space="preserve"> </w:t>
      </w:r>
    </w:p>
    <w:p w:rsidR="00F33B8F" w:rsidRPr="00A30A3E" w:rsidRDefault="00F33B8F" w:rsidP="00A30A3E">
      <w:pPr>
        <w:spacing w:before="120" w:after="120" w:line="288" w:lineRule="auto"/>
        <w:ind w:firstLine="709"/>
        <w:jc w:val="both"/>
        <w:rPr>
          <w:sz w:val="28"/>
          <w:szCs w:val="28"/>
        </w:rPr>
      </w:pPr>
      <w:r w:rsidRPr="00A30A3E">
        <w:rPr>
          <w:sz w:val="28"/>
          <w:szCs w:val="28"/>
        </w:rPr>
        <w:t xml:space="preserve">b) Chi cho công tác đảng, đoàn thể tại </w:t>
      </w:r>
      <w:r w:rsidR="006F2618" w:rsidRPr="00A30A3E">
        <w:rPr>
          <w:sz w:val="28"/>
          <w:szCs w:val="28"/>
        </w:rPr>
        <w:t>chương trình, dự án TCVM</w:t>
      </w:r>
      <w:r w:rsidRPr="00A30A3E">
        <w:rPr>
          <w:sz w:val="28"/>
          <w:szCs w:val="28"/>
        </w:rPr>
        <w:t xml:space="preserve"> (phần chi ngoài kinh phí của tổ chức đảng, đoàn thể được chi từ nguồn quy định)</w:t>
      </w:r>
      <w:r w:rsidR="00E74CFF" w:rsidRPr="00A30A3E">
        <w:rPr>
          <w:sz w:val="28"/>
          <w:szCs w:val="28"/>
        </w:rPr>
        <w:t>.</w:t>
      </w:r>
    </w:p>
    <w:p w:rsidR="00F33B8F" w:rsidRPr="00A30A3E" w:rsidRDefault="00F33B8F" w:rsidP="00A30A3E">
      <w:pPr>
        <w:spacing w:before="120" w:after="120" w:line="288" w:lineRule="auto"/>
        <w:ind w:firstLine="709"/>
        <w:jc w:val="both"/>
        <w:rPr>
          <w:sz w:val="28"/>
          <w:szCs w:val="28"/>
        </w:rPr>
      </w:pPr>
      <w:r w:rsidRPr="00A30A3E">
        <w:rPr>
          <w:sz w:val="28"/>
          <w:szCs w:val="28"/>
        </w:rPr>
        <w:lastRenderedPageBreak/>
        <w:t>c) Chi nhượng bán, thanh lý tài sản (nếu có) bao gồm cả giá trị còn lại của tài sản cố định được thanh lý, nhượng bán</w:t>
      </w:r>
      <w:r w:rsidR="00E74CFF" w:rsidRPr="00A30A3E">
        <w:rPr>
          <w:sz w:val="28"/>
          <w:szCs w:val="28"/>
        </w:rPr>
        <w:t>.</w:t>
      </w:r>
    </w:p>
    <w:p w:rsidR="00F33B8F" w:rsidRPr="00A30A3E" w:rsidRDefault="00F33B8F" w:rsidP="00A30A3E">
      <w:pPr>
        <w:overflowPunct w:val="0"/>
        <w:autoSpaceDE w:val="0"/>
        <w:autoSpaceDN w:val="0"/>
        <w:adjustRightInd w:val="0"/>
        <w:spacing w:before="120" w:after="120" w:line="288" w:lineRule="auto"/>
        <w:ind w:firstLine="709"/>
        <w:jc w:val="both"/>
        <w:rPr>
          <w:sz w:val="28"/>
          <w:szCs w:val="28"/>
        </w:rPr>
      </w:pPr>
      <w:r w:rsidRPr="00A30A3E">
        <w:rPr>
          <w:sz w:val="28"/>
          <w:szCs w:val="28"/>
        </w:rPr>
        <w:t>d) Chi cho việc thu hồi các khoản nợ đã xóa, chi phí thu hồi nợ xấu là các khoản chi cho việc thu hồi nợ bao gồm cả chi trả phí dịch vụ thu hồi nợ cho các tổ chức được phép thực hiện dịch vụ thu hồi nợ theo quy định của pháp luật, c</w:t>
      </w:r>
      <w:r w:rsidR="00BA4FE4" w:rsidRPr="00A30A3E">
        <w:rPr>
          <w:sz w:val="28"/>
          <w:szCs w:val="28"/>
        </w:rPr>
        <w:t>hi phí để thực hiện mua bán nợ</w:t>
      </w:r>
      <w:r w:rsidR="00E74CFF" w:rsidRPr="00A30A3E">
        <w:rPr>
          <w:sz w:val="28"/>
          <w:szCs w:val="28"/>
        </w:rPr>
        <w:t>.</w:t>
      </w:r>
    </w:p>
    <w:p w:rsidR="00F33B8F" w:rsidRPr="00A30A3E" w:rsidRDefault="00F33B8F" w:rsidP="00A30A3E">
      <w:pPr>
        <w:overflowPunct w:val="0"/>
        <w:autoSpaceDE w:val="0"/>
        <w:autoSpaceDN w:val="0"/>
        <w:adjustRightInd w:val="0"/>
        <w:spacing w:before="120" w:after="120" w:line="288" w:lineRule="auto"/>
        <w:ind w:firstLine="709"/>
        <w:jc w:val="both"/>
        <w:rPr>
          <w:sz w:val="28"/>
          <w:szCs w:val="28"/>
          <w:lang w:val="nl-NL"/>
        </w:rPr>
      </w:pPr>
      <w:r w:rsidRPr="00A30A3E">
        <w:rPr>
          <w:sz w:val="28"/>
          <w:szCs w:val="28"/>
          <w:lang w:val="nl-NL"/>
        </w:rPr>
        <w:t xml:space="preserve">đ) Chi xử lý khoản tổn thất tài sản còn lại: </w:t>
      </w:r>
      <w:r w:rsidR="006F2618" w:rsidRPr="00A30A3E">
        <w:rPr>
          <w:sz w:val="28"/>
          <w:szCs w:val="28"/>
          <w:lang w:val="nl-NL"/>
        </w:rPr>
        <w:t>chương trình, dự án TCVM</w:t>
      </w:r>
      <w:r w:rsidRPr="00A30A3E">
        <w:rPr>
          <w:sz w:val="28"/>
          <w:szCs w:val="28"/>
          <w:lang w:val="nl-NL"/>
        </w:rPr>
        <w:t xml:space="preserve"> hạch toán vào chi phí giá trị tổn thất còn lại </w:t>
      </w:r>
      <w:r w:rsidRPr="00A30A3E">
        <w:rPr>
          <w:sz w:val="28"/>
          <w:szCs w:val="28"/>
          <w:lang w:val="vi-VN"/>
        </w:rPr>
        <w:t xml:space="preserve">sau khi đã bù đắp bằng </w:t>
      </w:r>
      <w:r w:rsidRPr="00A30A3E">
        <w:rPr>
          <w:sz w:val="28"/>
          <w:szCs w:val="28"/>
          <w:lang w:val="nl-NL"/>
        </w:rPr>
        <w:t>tiền bồi thường của cá nhân, tập thể, tổ chức bảo hiểm; sử dụng dự phòng được trích lập trong chi phí</w:t>
      </w:r>
      <w:r w:rsidR="00E74CFF" w:rsidRPr="00A30A3E">
        <w:rPr>
          <w:sz w:val="28"/>
          <w:szCs w:val="28"/>
          <w:lang w:val="nl-NL"/>
        </w:rPr>
        <w:t>.</w:t>
      </w:r>
      <w:r w:rsidRPr="00A30A3E">
        <w:rPr>
          <w:sz w:val="28"/>
          <w:szCs w:val="28"/>
          <w:lang w:val="nl-NL"/>
        </w:rPr>
        <w:t xml:space="preserve"> </w:t>
      </w:r>
    </w:p>
    <w:p w:rsidR="00F33B8F" w:rsidRPr="00A30A3E" w:rsidRDefault="00F33B8F" w:rsidP="00A30A3E">
      <w:pPr>
        <w:overflowPunct w:val="0"/>
        <w:autoSpaceDE w:val="0"/>
        <w:autoSpaceDN w:val="0"/>
        <w:adjustRightInd w:val="0"/>
        <w:spacing w:before="120" w:after="120" w:line="288" w:lineRule="auto"/>
        <w:ind w:firstLine="709"/>
        <w:jc w:val="both"/>
        <w:rPr>
          <w:sz w:val="28"/>
          <w:szCs w:val="28"/>
          <w:lang w:val="nl-NL"/>
        </w:rPr>
      </w:pPr>
      <w:r w:rsidRPr="00A30A3E">
        <w:rPr>
          <w:sz w:val="28"/>
          <w:szCs w:val="28"/>
          <w:lang w:val="nl-NL"/>
        </w:rPr>
        <w:t>e) Chi các khoản đã hạch toán doanh t</w:t>
      </w:r>
      <w:r w:rsidR="00E74CFF" w:rsidRPr="00A30A3E">
        <w:rPr>
          <w:sz w:val="28"/>
          <w:szCs w:val="28"/>
          <w:lang w:val="nl-NL"/>
        </w:rPr>
        <w:t>hu nhưng thực tế không thu được.</w:t>
      </w:r>
    </w:p>
    <w:p w:rsidR="00F33B8F" w:rsidRPr="00A30A3E" w:rsidRDefault="00F33B8F" w:rsidP="00A30A3E">
      <w:pPr>
        <w:overflowPunct w:val="0"/>
        <w:autoSpaceDE w:val="0"/>
        <w:autoSpaceDN w:val="0"/>
        <w:adjustRightInd w:val="0"/>
        <w:spacing w:before="120" w:after="120" w:line="288" w:lineRule="auto"/>
        <w:ind w:firstLine="709"/>
        <w:jc w:val="both"/>
        <w:rPr>
          <w:sz w:val="28"/>
          <w:szCs w:val="28"/>
          <w:lang w:val="nl-NL"/>
        </w:rPr>
      </w:pPr>
      <w:r w:rsidRPr="00A30A3E">
        <w:rPr>
          <w:sz w:val="28"/>
          <w:szCs w:val="28"/>
          <w:lang w:val="nl-NL"/>
        </w:rPr>
        <w:t>g) Chi công tác xã hội theo quy định củ</w:t>
      </w:r>
      <w:r w:rsidR="00E74CFF" w:rsidRPr="00A30A3E">
        <w:rPr>
          <w:sz w:val="28"/>
          <w:szCs w:val="28"/>
          <w:lang w:val="nl-NL"/>
        </w:rPr>
        <w:t>a pháp luật.</w:t>
      </w:r>
    </w:p>
    <w:p w:rsidR="00F33B8F" w:rsidRPr="00A30A3E" w:rsidRDefault="00F33B8F" w:rsidP="00A30A3E">
      <w:pPr>
        <w:overflowPunct w:val="0"/>
        <w:autoSpaceDE w:val="0"/>
        <w:autoSpaceDN w:val="0"/>
        <w:adjustRightInd w:val="0"/>
        <w:spacing w:before="120" w:after="120" w:line="288" w:lineRule="auto"/>
        <w:ind w:firstLine="709"/>
        <w:jc w:val="both"/>
        <w:rPr>
          <w:sz w:val="28"/>
          <w:szCs w:val="28"/>
          <w:lang w:val="nl-NL"/>
        </w:rPr>
      </w:pPr>
      <w:r w:rsidRPr="00A30A3E">
        <w:rPr>
          <w:sz w:val="28"/>
          <w:szCs w:val="28"/>
          <w:lang w:val="nl-NL"/>
        </w:rPr>
        <w:t xml:space="preserve">h) Chi nộp phạt vi phạm hành chính trừ các khoản nộp phạt mà cá nhân phải </w:t>
      </w:r>
      <w:r w:rsidR="00E74CFF" w:rsidRPr="00A30A3E">
        <w:rPr>
          <w:sz w:val="28"/>
          <w:szCs w:val="28"/>
          <w:lang w:val="nl-NL"/>
        </w:rPr>
        <w:t>nộp theo quy định của pháp luật.</w:t>
      </w:r>
    </w:p>
    <w:p w:rsidR="00F33B8F" w:rsidRPr="00A30A3E" w:rsidRDefault="00E74CFF" w:rsidP="00A30A3E">
      <w:pPr>
        <w:overflowPunct w:val="0"/>
        <w:autoSpaceDE w:val="0"/>
        <w:autoSpaceDN w:val="0"/>
        <w:adjustRightInd w:val="0"/>
        <w:spacing w:before="120" w:after="120" w:line="288" w:lineRule="auto"/>
        <w:ind w:firstLine="709"/>
        <w:jc w:val="both"/>
        <w:rPr>
          <w:sz w:val="28"/>
          <w:szCs w:val="28"/>
          <w:lang w:val="nl-NL"/>
        </w:rPr>
      </w:pPr>
      <w:r w:rsidRPr="00A30A3E">
        <w:rPr>
          <w:sz w:val="28"/>
          <w:szCs w:val="28"/>
          <w:lang w:val="nl-NL"/>
        </w:rPr>
        <w:t>i) Chi khác</w:t>
      </w:r>
      <w:r w:rsidR="00E316E0">
        <w:rPr>
          <w:sz w:val="28"/>
          <w:szCs w:val="28"/>
          <w:lang w:val="nl-NL"/>
        </w:rPr>
        <w:t>:</w:t>
      </w:r>
    </w:p>
    <w:p w:rsidR="00F33B8F" w:rsidRPr="00A30A3E" w:rsidRDefault="00F33B8F" w:rsidP="00A30A3E">
      <w:pPr>
        <w:overflowPunct w:val="0"/>
        <w:autoSpaceDE w:val="0"/>
        <w:autoSpaceDN w:val="0"/>
        <w:adjustRightInd w:val="0"/>
        <w:spacing w:before="120" w:after="120" w:line="288" w:lineRule="auto"/>
        <w:ind w:firstLine="709"/>
        <w:jc w:val="both"/>
        <w:rPr>
          <w:sz w:val="28"/>
          <w:szCs w:val="28"/>
          <w:lang w:val="nl-NL"/>
        </w:rPr>
      </w:pPr>
      <w:r w:rsidRPr="00A30A3E">
        <w:rPr>
          <w:sz w:val="28"/>
          <w:szCs w:val="28"/>
          <w:lang w:val="nl-NL"/>
        </w:rPr>
        <w:t xml:space="preserve">- Chi các khoản nợ phải trả, đã xác định mất chủ </w:t>
      </w:r>
      <w:r w:rsidR="00370DAF">
        <w:rPr>
          <w:sz w:val="28"/>
          <w:szCs w:val="28"/>
          <w:lang w:val="nl-NL"/>
        </w:rPr>
        <w:t xml:space="preserve">nợ </w:t>
      </w:r>
      <w:r w:rsidRPr="00A30A3E">
        <w:rPr>
          <w:sz w:val="28"/>
          <w:szCs w:val="28"/>
          <w:lang w:val="nl-NL"/>
        </w:rPr>
        <w:t>và hạch toán vào thu nhập nhưng sau đó lại xác định được chủ nợ;</w:t>
      </w:r>
    </w:p>
    <w:p w:rsidR="00F33B8F" w:rsidRPr="00A30A3E" w:rsidRDefault="00F33B8F" w:rsidP="00A30A3E">
      <w:pPr>
        <w:overflowPunct w:val="0"/>
        <w:autoSpaceDE w:val="0"/>
        <w:autoSpaceDN w:val="0"/>
        <w:adjustRightInd w:val="0"/>
        <w:spacing w:before="120" w:after="120" w:line="288" w:lineRule="auto"/>
        <w:ind w:firstLine="709"/>
        <w:jc w:val="both"/>
        <w:rPr>
          <w:sz w:val="28"/>
          <w:szCs w:val="28"/>
          <w:lang w:val="nl-NL"/>
        </w:rPr>
      </w:pPr>
      <w:r w:rsidRPr="00A30A3E">
        <w:rPr>
          <w:sz w:val="28"/>
          <w:szCs w:val="28"/>
          <w:lang w:val="nl-NL"/>
        </w:rPr>
        <w:t xml:space="preserve">- Chi trả tiền phạt, bồi thường do vi phạm hợp đồng kinh tế thuộc trách nhiệm của </w:t>
      </w:r>
      <w:r w:rsidR="006F2618" w:rsidRPr="00A30A3E">
        <w:rPr>
          <w:sz w:val="28"/>
          <w:szCs w:val="28"/>
          <w:lang w:val="nl-NL"/>
        </w:rPr>
        <w:t>chương trình, dự án TCVM</w:t>
      </w:r>
      <w:r w:rsidRPr="00A30A3E">
        <w:rPr>
          <w:sz w:val="28"/>
          <w:szCs w:val="28"/>
          <w:lang w:val="nl-NL"/>
        </w:rPr>
        <w:t>;</w:t>
      </w:r>
    </w:p>
    <w:p w:rsidR="00F33B8F" w:rsidRPr="00A30A3E" w:rsidRDefault="00F33B8F" w:rsidP="00A30A3E">
      <w:pPr>
        <w:overflowPunct w:val="0"/>
        <w:autoSpaceDE w:val="0"/>
        <w:autoSpaceDN w:val="0"/>
        <w:adjustRightInd w:val="0"/>
        <w:spacing w:before="120" w:after="120" w:line="288" w:lineRule="auto"/>
        <w:ind w:firstLine="709"/>
        <w:jc w:val="both"/>
        <w:rPr>
          <w:sz w:val="28"/>
          <w:szCs w:val="28"/>
          <w:lang w:val="nl-NL"/>
        </w:rPr>
      </w:pPr>
      <w:r w:rsidRPr="00A30A3E">
        <w:rPr>
          <w:sz w:val="28"/>
          <w:szCs w:val="28"/>
          <w:lang w:val="nl-NL"/>
        </w:rPr>
        <w:t xml:space="preserve">- Chi án phí, lệ phí thi hành án thuộc trách nhiệm của </w:t>
      </w:r>
      <w:r w:rsidR="006F2618" w:rsidRPr="00A30A3E">
        <w:rPr>
          <w:sz w:val="28"/>
          <w:szCs w:val="28"/>
          <w:lang w:val="nl-NL"/>
        </w:rPr>
        <w:t>chương trình, dự án TCVM</w:t>
      </w:r>
      <w:r w:rsidRPr="00A30A3E">
        <w:rPr>
          <w:sz w:val="28"/>
          <w:szCs w:val="28"/>
          <w:lang w:val="nl-NL"/>
        </w:rPr>
        <w:t>;</w:t>
      </w:r>
    </w:p>
    <w:p w:rsidR="00F33B8F" w:rsidRPr="00A30A3E" w:rsidRDefault="00F33B8F" w:rsidP="00A30A3E">
      <w:pPr>
        <w:spacing w:before="120" w:after="120" w:line="288" w:lineRule="auto"/>
        <w:ind w:firstLine="709"/>
        <w:jc w:val="both"/>
        <w:rPr>
          <w:sz w:val="28"/>
          <w:szCs w:val="28"/>
        </w:rPr>
      </w:pPr>
      <w:r w:rsidRPr="00A30A3E">
        <w:rPr>
          <w:sz w:val="28"/>
          <w:szCs w:val="28"/>
        </w:rPr>
        <w:t>- Chi khác theo quy định của pháp luật.</w:t>
      </w:r>
    </w:p>
    <w:p w:rsidR="00F33B8F" w:rsidRPr="00A30A3E" w:rsidRDefault="00935FC5" w:rsidP="00A30A3E">
      <w:pPr>
        <w:spacing w:before="120" w:after="120" w:line="288" w:lineRule="auto"/>
        <w:ind w:firstLine="709"/>
        <w:jc w:val="both"/>
        <w:rPr>
          <w:sz w:val="28"/>
          <w:szCs w:val="28"/>
        </w:rPr>
      </w:pPr>
      <w:r>
        <w:rPr>
          <w:b/>
          <w:sz w:val="28"/>
          <w:szCs w:val="28"/>
        </w:rPr>
        <w:t xml:space="preserve">Điều 8. Nguyên tắc ghi nhận </w:t>
      </w:r>
      <w:r w:rsidR="00F33B8F" w:rsidRPr="00A30A3E">
        <w:rPr>
          <w:b/>
          <w:sz w:val="28"/>
          <w:szCs w:val="28"/>
        </w:rPr>
        <w:t>chi phí</w:t>
      </w:r>
    </w:p>
    <w:p w:rsidR="004F38E6" w:rsidRPr="00A30A3E" w:rsidRDefault="00F33B8F" w:rsidP="00A30A3E">
      <w:pPr>
        <w:spacing w:before="120" w:after="120" w:line="288" w:lineRule="auto"/>
        <w:ind w:firstLine="720"/>
        <w:jc w:val="both"/>
        <w:rPr>
          <w:sz w:val="28"/>
          <w:szCs w:val="28"/>
          <w:lang w:val="nl-NL"/>
        </w:rPr>
      </w:pPr>
      <w:r w:rsidRPr="00A30A3E">
        <w:rPr>
          <w:sz w:val="28"/>
          <w:szCs w:val="28"/>
        </w:rPr>
        <w:t xml:space="preserve">1. </w:t>
      </w:r>
      <w:r w:rsidR="004F38E6" w:rsidRPr="00A30A3E">
        <w:rPr>
          <w:sz w:val="28"/>
          <w:szCs w:val="28"/>
          <w:lang w:val="nl-NL"/>
        </w:rPr>
        <w:t xml:space="preserve">Việc </w:t>
      </w:r>
      <w:r w:rsidR="00B70672" w:rsidRPr="00A30A3E">
        <w:rPr>
          <w:sz w:val="28"/>
          <w:szCs w:val="28"/>
          <w:lang w:val="nl-NL"/>
        </w:rPr>
        <w:t xml:space="preserve">xác định chi phí khi tính thuế </w:t>
      </w:r>
      <w:r w:rsidR="004F38E6" w:rsidRPr="00A30A3E">
        <w:rPr>
          <w:sz w:val="28"/>
          <w:szCs w:val="28"/>
          <w:lang w:val="nl-NL"/>
        </w:rPr>
        <w:t xml:space="preserve">thu nhập doanh nghiệp được thực hiện </w:t>
      </w:r>
      <w:r w:rsidR="00A92E54">
        <w:rPr>
          <w:sz w:val="28"/>
          <w:szCs w:val="28"/>
          <w:lang w:val="vi-VN"/>
        </w:rPr>
        <w:t>theo quy định của</w:t>
      </w:r>
      <w:r w:rsidR="004F38E6" w:rsidRPr="00A30A3E">
        <w:rPr>
          <w:sz w:val="28"/>
          <w:szCs w:val="28"/>
          <w:lang w:val="nl-NL"/>
        </w:rPr>
        <w:t xml:space="preserve"> Luật thuế thu nhập doanh nghiệp, các văn bản hướng dẫn Luật thuế thu nhập doanh nghiệp.</w:t>
      </w:r>
    </w:p>
    <w:p w:rsidR="00F33B8F" w:rsidRPr="00A30A3E" w:rsidRDefault="00F3117D" w:rsidP="00A30A3E">
      <w:pPr>
        <w:spacing w:before="120" w:after="120" w:line="288" w:lineRule="auto"/>
        <w:ind w:firstLine="709"/>
        <w:jc w:val="both"/>
        <w:rPr>
          <w:sz w:val="28"/>
          <w:szCs w:val="28"/>
        </w:rPr>
      </w:pPr>
      <w:r w:rsidRPr="00A30A3E">
        <w:rPr>
          <w:sz w:val="28"/>
          <w:szCs w:val="28"/>
        </w:rPr>
        <w:t xml:space="preserve">2. </w:t>
      </w:r>
      <w:r w:rsidR="00F33B8F" w:rsidRPr="00A30A3E">
        <w:rPr>
          <w:sz w:val="28"/>
          <w:szCs w:val="28"/>
        </w:rPr>
        <w:t xml:space="preserve">Chi phí của </w:t>
      </w:r>
      <w:r w:rsidR="006F2618" w:rsidRPr="00A30A3E">
        <w:rPr>
          <w:sz w:val="28"/>
          <w:szCs w:val="28"/>
        </w:rPr>
        <w:t>chương trình, dự án TCVM</w:t>
      </w:r>
      <w:r w:rsidR="00F33B8F" w:rsidRPr="00A30A3E">
        <w:rPr>
          <w:sz w:val="28"/>
          <w:szCs w:val="28"/>
        </w:rPr>
        <w:t xml:space="preserve"> là các khoản chi phí phải chi thực tế phát sinh trong kỳ liên quan đến hoạt động kinh doanh của </w:t>
      </w:r>
      <w:r w:rsidR="006F2618" w:rsidRPr="00A30A3E">
        <w:rPr>
          <w:sz w:val="28"/>
          <w:szCs w:val="28"/>
        </w:rPr>
        <w:t>chương trình, dự án TCVM</w:t>
      </w:r>
      <w:r w:rsidR="00F33B8F" w:rsidRPr="00A30A3E">
        <w:rPr>
          <w:sz w:val="28"/>
          <w:szCs w:val="28"/>
        </w:rPr>
        <w:t xml:space="preserve">. </w:t>
      </w:r>
    </w:p>
    <w:p w:rsidR="00F33B8F" w:rsidRDefault="00F3117D" w:rsidP="00A30A3E">
      <w:pPr>
        <w:spacing w:before="120" w:after="120" w:line="288" w:lineRule="auto"/>
        <w:ind w:firstLine="720"/>
        <w:jc w:val="both"/>
        <w:rPr>
          <w:sz w:val="28"/>
          <w:szCs w:val="28"/>
          <w:lang w:val="vi-VN"/>
        </w:rPr>
      </w:pPr>
      <w:r w:rsidRPr="00A30A3E">
        <w:rPr>
          <w:sz w:val="28"/>
          <w:szCs w:val="28"/>
        </w:rPr>
        <w:t>3</w:t>
      </w:r>
      <w:r w:rsidR="00F33B8F" w:rsidRPr="00A30A3E">
        <w:rPr>
          <w:sz w:val="28"/>
          <w:szCs w:val="28"/>
        </w:rPr>
        <w:t xml:space="preserve">. Các chi phí được ghi nhận vào chi phí kinh doanh của </w:t>
      </w:r>
      <w:r w:rsidR="006F2618" w:rsidRPr="00A30A3E">
        <w:rPr>
          <w:sz w:val="28"/>
          <w:szCs w:val="28"/>
        </w:rPr>
        <w:t>chương trình, dự án TCVM</w:t>
      </w:r>
      <w:r w:rsidR="00F33B8F" w:rsidRPr="00A30A3E">
        <w:rPr>
          <w:sz w:val="28"/>
          <w:szCs w:val="28"/>
        </w:rPr>
        <w:t xml:space="preserve"> phải tuân thủ nguyên tắc phù hợp giữa doanh thu và chi phí và có đủ hoá đơn, chứng từ hợp pháp theo quy định của pháp luật. </w:t>
      </w:r>
      <w:r w:rsidR="006F2618" w:rsidRPr="00A30A3E">
        <w:rPr>
          <w:sz w:val="28"/>
          <w:szCs w:val="28"/>
        </w:rPr>
        <w:t>Chương trình, dự án TCVM</w:t>
      </w:r>
      <w:r w:rsidR="00F33B8F" w:rsidRPr="00A30A3E">
        <w:rPr>
          <w:sz w:val="28"/>
          <w:szCs w:val="28"/>
        </w:rPr>
        <w:t xml:space="preserve"> không được hạch toán vào chi phí các khoản chi do nguồn kinh phí khác </w:t>
      </w:r>
      <w:r w:rsidR="00F33B8F" w:rsidRPr="00A30A3E">
        <w:rPr>
          <w:sz w:val="28"/>
          <w:szCs w:val="28"/>
        </w:rPr>
        <w:lastRenderedPageBreak/>
        <w:t>đài thọ. Việc xác định và hạch toán chi phí được thực hiện phù hợp với chuẩn mực kế toán Việt Nam và các quy định của pháp luật có liên quan.</w:t>
      </w:r>
    </w:p>
    <w:p w:rsidR="00521D37" w:rsidRDefault="00261FFC" w:rsidP="00A30A3E">
      <w:pPr>
        <w:spacing w:before="120" w:after="120" w:line="288" w:lineRule="auto"/>
        <w:ind w:firstLine="709"/>
        <w:jc w:val="both"/>
        <w:rPr>
          <w:b/>
          <w:sz w:val="28"/>
          <w:szCs w:val="28"/>
          <w:lang w:val="vi-VN"/>
        </w:rPr>
      </w:pPr>
      <w:r w:rsidRPr="00A30A3E">
        <w:rPr>
          <w:b/>
          <w:sz w:val="28"/>
          <w:szCs w:val="28"/>
        </w:rPr>
        <w:t xml:space="preserve">Điều </w:t>
      </w:r>
      <w:r w:rsidR="00E316E0">
        <w:rPr>
          <w:b/>
          <w:sz w:val="28"/>
          <w:szCs w:val="28"/>
        </w:rPr>
        <w:t>9.</w:t>
      </w:r>
      <w:r w:rsidR="00F05357" w:rsidRPr="00A30A3E">
        <w:rPr>
          <w:b/>
          <w:sz w:val="28"/>
          <w:szCs w:val="28"/>
        </w:rPr>
        <w:t xml:space="preserve"> </w:t>
      </w:r>
      <w:r w:rsidR="00521D37">
        <w:rPr>
          <w:b/>
          <w:sz w:val="28"/>
          <w:szCs w:val="28"/>
          <w:lang w:val="vi-VN"/>
        </w:rPr>
        <w:t>Chính sách thuế, phí, lệ phí</w:t>
      </w:r>
    </w:p>
    <w:p w:rsidR="00521D37" w:rsidRPr="00521D37" w:rsidRDefault="00C13D33" w:rsidP="00521D37">
      <w:pPr>
        <w:overflowPunct w:val="0"/>
        <w:autoSpaceDE w:val="0"/>
        <w:autoSpaceDN w:val="0"/>
        <w:adjustRightInd w:val="0"/>
        <w:spacing w:before="120" w:after="120" w:line="288" w:lineRule="auto"/>
        <w:ind w:firstLine="737"/>
        <w:jc w:val="both"/>
        <w:rPr>
          <w:sz w:val="28"/>
          <w:szCs w:val="28"/>
          <w:lang w:val="vi-VN"/>
        </w:rPr>
      </w:pPr>
      <w:r>
        <w:rPr>
          <w:sz w:val="28"/>
          <w:szCs w:val="28"/>
          <w:lang w:val="vi-VN"/>
        </w:rPr>
        <w:t>C</w:t>
      </w:r>
      <w:r w:rsidR="00521D37" w:rsidRPr="00A30A3E">
        <w:rPr>
          <w:sz w:val="28"/>
          <w:szCs w:val="28"/>
          <w:lang w:val="nl-NL"/>
        </w:rPr>
        <w:t>hương trình, dự án TCVM</w:t>
      </w:r>
      <w:r w:rsidR="00521D37">
        <w:rPr>
          <w:sz w:val="28"/>
          <w:szCs w:val="28"/>
          <w:lang w:val="vi-VN"/>
        </w:rPr>
        <w:t xml:space="preserve"> thực hiện theo quy định của pháp luật </w:t>
      </w:r>
      <w:r w:rsidR="008550E3">
        <w:rPr>
          <w:sz w:val="28"/>
          <w:szCs w:val="28"/>
          <w:lang w:val="vi-VN"/>
        </w:rPr>
        <w:t xml:space="preserve">về </w:t>
      </w:r>
      <w:r w:rsidR="00521D37">
        <w:rPr>
          <w:sz w:val="28"/>
          <w:szCs w:val="28"/>
          <w:lang w:val="vi-VN"/>
        </w:rPr>
        <w:t>thuế, phí, lệ phí.</w:t>
      </w:r>
    </w:p>
    <w:p w:rsidR="00261FFC" w:rsidRPr="00A30A3E" w:rsidRDefault="00E316E0" w:rsidP="00A30A3E">
      <w:pPr>
        <w:spacing w:before="120" w:after="120" w:line="288" w:lineRule="auto"/>
        <w:ind w:firstLine="709"/>
        <w:jc w:val="both"/>
        <w:rPr>
          <w:b/>
          <w:sz w:val="28"/>
          <w:szCs w:val="28"/>
        </w:rPr>
      </w:pPr>
      <w:r>
        <w:rPr>
          <w:b/>
          <w:sz w:val="28"/>
          <w:szCs w:val="28"/>
          <w:lang w:val="vi-VN"/>
        </w:rPr>
        <w:t>Điều 10</w:t>
      </w:r>
      <w:r>
        <w:rPr>
          <w:b/>
          <w:sz w:val="28"/>
          <w:szCs w:val="28"/>
          <w:lang w:val="en-US"/>
        </w:rPr>
        <w:t>.</w:t>
      </w:r>
      <w:r w:rsidR="00521D37">
        <w:rPr>
          <w:b/>
          <w:sz w:val="28"/>
          <w:szCs w:val="28"/>
          <w:lang w:val="vi-VN"/>
        </w:rPr>
        <w:t xml:space="preserve"> </w:t>
      </w:r>
      <w:r w:rsidR="00F05357" w:rsidRPr="00A30A3E">
        <w:rPr>
          <w:b/>
          <w:sz w:val="28"/>
          <w:szCs w:val="28"/>
        </w:rPr>
        <w:t>Phân phối lợi nhuận</w:t>
      </w:r>
    </w:p>
    <w:p w:rsidR="00D14819" w:rsidRPr="00A30A3E" w:rsidRDefault="00261FFC" w:rsidP="00A30A3E">
      <w:pPr>
        <w:overflowPunct w:val="0"/>
        <w:autoSpaceDE w:val="0"/>
        <w:autoSpaceDN w:val="0"/>
        <w:adjustRightInd w:val="0"/>
        <w:spacing w:before="120" w:after="120" w:line="288" w:lineRule="auto"/>
        <w:ind w:firstLine="737"/>
        <w:jc w:val="both"/>
        <w:rPr>
          <w:sz w:val="28"/>
          <w:szCs w:val="28"/>
          <w:lang w:val="nl-NL"/>
        </w:rPr>
      </w:pPr>
      <w:bookmarkStart w:id="11" w:name="dieu_8"/>
      <w:r w:rsidRPr="00A30A3E">
        <w:rPr>
          <w:sz w:val="28"/>
          <w:szCs w:val="28"/>
          <w:lang w:val="nl-NL"/>
        </w:rPr>
        <w:t>Lợi nhuận</w:t>
      </w:r>
      <w:r w:rsidR="009B762A">
        <w:rPr>
          <w:sz w:val="28"/>
          <w:szCs w:val="28"/>
          <w:lang w:val="nl-NL"/>
        </w:rPr>
        <w:t xml:space="preserve"> còn lại</w:t>
      </w:r>
      <w:r w:rsidRPr="00A30A3E">
        <w:rPr>
          <w:sz w:val="28"/>
          <w:szCs w:val="28"/>
          <w:lang w:val="nl-NL"/>
        </w:rPr>
        <w:t xml:space="preserve"> của </w:t>
      </w:r>
      <w:r w:rsidR="00F05357" w:rsidRPr="00A30A3E">
        <w:rPr>
          <w:sz w:val="28"/>
          <w:szCs w:val="28"/>
          <w:lang w:val="nl-NL"/>
        </w:rPr>
        <w:t>chương trình</w:t>
      </w:r>
      <w:r w:rsidR="00E74CFF" w:rsidRPr="00A30A3E">
        <w:rPr>
          <w:sz w:val="28"/>
          <w:szCs w:val="28"/>
          <w:lang w:val="nl-NL"/>
        </w:rPr>
        <w:t>,</w:t>
      </w:r>
      <w:r w:rsidR="00F05357" w:rsidRPr="00A30A3E">
        <w:rPr>
          <w:sz w:val="28"/>
          <w:szCs w:val="28"/>
          <w:lang w:val="nl-NL"/>
        </w:rPr>
        <w:t xml:space="preserve"> dự án TCVM </w:t>
      </w:r>
      <w:r w:rsidR="009B762A">
        <w:rPr>
          <w:sz w:val="28"/>
          <w:szCs w:val="28"/>
          <w:lang w:val="nl-NL"/>
        </w:rPr>
        <w:t xml:space="preserve">sau khi </w:t>
      </w:r>
      <w:r w:rsidR="00B92744">
        <w:rPr>
          <w:sz w:val="28"/>
          <w:szCs w:val="28"/>
          <w:lang w:val="nl-NL"/>
        </w:rPr>
        <w:t>thực hiện</w:t>
      </w:r>
      <w:r w:rsidRPr="00A30A3E">
        <w:rPr>
          <w:sz w:val="28"/>
          <w:szCs w:val="28"/>
          <w:lang w:val="nl-NL"/>
        </w:rPr>
        <w:t xml:space="preserve"> bù đắp lỗ năm trước</w:t>
      </w:r>
      <w:r w:rsidR="00B92744">
        <w:rPr>
          <w:sz w:val="28"/>
          <w:szCs w:val="28"/>
          <w:lang w:val="nl-NL"/>
        </w:rPr>
        <w:t xml:space="preserve"> </w:t>
      </w:r>
      <w:r w:rsidR="00370DAF">
        <w:rPr>
          <w:sz w:val="28"/>
          <w:szCs w:val="28"/>
          <w:lang w:val="nl-NL"/>
        </w:rPr>
        <w:t xml:space="preserve">(nếu có) </w:t>
      </w:r>
      <w:r w:rsidR="00B92744">
        <w:rPr>
          <w:sz w:val="28"/>
          <w:szCs w:val="28"/>
          <w:lang w:val="nl-NL"/>
        </w:rPr>
        <w:t>và thực hiện nghĩa vụ đối với ngân sách nhà nước theo quy định của pháp luật</w:t>
      </w:r>
      <w:r w:rsidR="009B762A">
        <w:rPr>
          <w:sz w:val="28"/>
          <w:szCs w:val="28"/>
          <w:lang w:val="nl-NL"/>
        </w:rPr>
        <w:t xml:space="preserve"> </w:t>
      </w:r>
      <w:r w:rsidR="006C6D23" w:rsidRPr="00A30A3E">
        <w:rPr>
          <w:sz w:val="28"/>
          <w:szCs w:val="28"/>
          <w:lang w:val="nl-NL"/>
        </w:rPr>
        <w:t xml:space="preserve">do </w:t>
      </w:r>
      <w:r w:rsidR="000C5083" w:rsidRPr="00A30A3E">
        <w:rPr>
          <w:sz w:val="28"/>
          <w:szCs w:val="28"/>
          <w:lang w:val="nl-NL"/>
        </w:rPr>
        <w:t>chương trình</w:t>
      </w:r>
      <w:r w:rsidR="00752CAC" w:rsidRPr="00A30A3E">
        <w:rPr>
          <w:sz w:val="28"/>
          <w:szCs w:val="28"/>
          <w:lang w:val="nl-NL"/>
        </w:rPr>
        <w:t>,</w:t>
      </w:r>
      <w:r w:rsidR="000C5083" w:rsidRPr="00A30A3E">
        <w:rPr>
          <w:sz w:val="28"/>
          <w:szCs w:val="28"/>
          <w:lang w:val="nl-NL"/>
        </w:rPr>
        <w:t xml:space="preserve"> dự án TCVM </w:t>
      </w:r>
      <w:r w:rsidR="006C6D23" w:rsidRPr="00A30A3E">
        <w:rPr>
          <w:sz w:val="28"/>
          <w:szCs w:val="28"/>
          <w:lang w:val="nl-NL"/>
        </w:rPr>
        <w:t xml:space="preserve">quyết định nhưng phải bảo đảm nguyên tắc </w:t>
      </w:r>
      <w:r w:rsidR="00D14819" w:rsidRPr="00A30A3E">
        <w:rPr>
          <w:sz w:val="28"/>
          <w:szCs w:val="28"/>
          <w:lang w:val="nl-NL"/>
        </w:rPr>
        <w:t>không được chia hoặc sử dụng cho các hoạt động không phải là hoạt động tài chính vi mô dưới bất kỳ hình thức nào.</w:t>
      </w:r>
      <w:r w:rsidR="003C63C5" w:rsidRPr="00A30A3E">
        <w:rPr>
          <w:sz w:val="28"/>
          <w:szCs w:val="28"/>
          <w:lang w:val="nl-NL"/>
        </w:rPr>
        <w:t xml:space="preserve"> </w:t>
      </w:r>
    </w:p>
    <w:p w:rsidR="00F33B8F" w:rsidRPr="00A30A3E" w:rsidRDefault="00521D37" w:rsidP="00A30A3E">
      <w:pPr>
        <w:spacing w:before="120" w:after="120" w:line="288" w:lineRule="auto"/>
        <w:ind w:firstLine="709"/>
        <w:jc w:val="both"/>
        <w:rPr>
          <w:sz w:val="28"/>
          <w:szCs w:val="28"/>
        </w:rPr>
      </w:pPr>
      <w:bookmarkStart w:id="12" w:name="dieu_10"/>
      <w:bookmarkEnd w:id="11"/>
      <w:r>
        <w:rPr>
          <w:b/>
          <w:bCs/>
          <w:sz w:val="28"/>
          <w:szCs w:val="28"/>
        </w:rPr>
        <w:t>Điều 1</w:t>
      </w:r>
      <w:r>
        <w:rPr>
          <w:b/>
          <w:bCs/>
          <w:sz w:val="28"/>
          <w:szCs w:val="28"/>
          <w:lang w:val="vi-VN"/>
        </w:rPr>
        <w:t>1</w:t>
      </w:r>
      <w:r w:rsidR="00F33B8F" w:rsidRPr="00A30A3E">
        <w:rPr>
          <w:b/>
          <w:bCs/>
          <w:sz w:val="28"/>
          <w:szCs w:val="28"/>
        </w:rPr>
        <w:t>. Trách nhiệm của cơ quan quản lý</w:t>
      </w:r>
      <w:bookmarkEnd w:id="12"/>
      <w:r w:rsidR="00F33B8F" w:rsidRPr="00A30A3E">
        <w:rPr>
          <w:b/>
          <w:bCs/>
          <w:sz w:val="28"/>
          <w:szCs w:val="28"/>
        </w:rPr>
        <w:t xml:space="preserve"> và </w:t>
      </w:r>
      <w:r w:rsidR="006F2618" w:rsidRPr="00A30A3E">
        <w:rPr>
          <w:b/>
          <w:bCs/>
          <w:sz w:val="28"/>
          <w:szCs w:val="28"/>
        </w:rPr>
        <w:t>chương trình, dự án TCVM</w:t>
      </w:r>
    </w:p>
    <w:p w:rsidR="00F33B8F" w:rsidRPr="00A30A3E" w:rsidRDefault="00F33B8F" w:rsidP="00A30A3E">
      <w:pPr>
        <w:spacing w:before="120" w:after="120" w:line="288" w:lineRule="auto"/>
        <w:ind w:firstLine="709"/>
        <w:jc w:val="both"/>
        <w:rPr>
          <w:sz w:val="28"/>
          <w:szCs w:val="28"/>
        </w:rPr>
      </w:pPr>
      <w:r w:rsidRPr="00A30A3E">
        <w:rPr>
          <w:sz w:val="28"/>
          <w:szCs w:val="28"/>
        </w:rPr>
        <w:t>1. Bộ Tài chính</w:t>
      </w:r>
      <w:r w:rsidR="00FA1044" w:rsidRPr="00A30A3E">
        <w:rPr>
          <w:sz w:val="28"/>
          <w:szCs w:val="28"/>
        </w:rPr>
        <w:t xml:space="preserve"> ban hành </w:t>
      </w:r>
      <w:r w:rsidR="001C1F39" w:rsidRPr="00A30A3E">
        <w:rPr>
          <w:sz w:val="28"/>
          <w:szCs w:val="28"/>
        </w:rPr>
        <w:t xml:space="preserve">và giải đáp các vướng mắc về </w:t>
      </w:r>
      <w:r w:rsidR="00FA1044" w:rsidRPr="00A30A3E">
        <w:rPr>
          <w:sz w:val="28"/>
          <w:szCs w:val="28"/>
        </w:rPr>
        <w:t>chế độ tài chính</w:t>
      </w:r>
      <w:r w:rsidR="0094417C" w:rsidRPr="00A30A3E">
        <w:rPr>
          <w:sz w:val="28"/>
          <w:szCs w:val="28"/>
        </w:rPr>
        <w:t xml:space="preserve">, hạch toán kế toán, báo cáo tài chính </w:t>
      </w:r>
      <w:r w:rsidR="00FA1044" w:rsidRPr="00A30A3E">
        <w:rPr>
          <w:sz w:val="28"/>
          <w:szCs w:val="28"/>
        </w:rPr>
        <w:t>cho</w:t>
      </w:r>
      <w:r w:rsidRPr="00A30A3E">
        <w:rPr>
          <w:sz w:val="28"/>
          <w:szCs w:val="28"/>
          <w:lang w:val="pt-BR"/>
        </w:rPr>
        <w:t xml:space="preserve"> </w:t>
      </w:r>
      <w:r w:rsidR="006F2618" w:rsidRPr="00A30A3E">
        <w:rPr>
          <w:sz w:val="28"/>
          <w:szCs w:val="28"/>
          <w:lang w:val="pt-BR"/>
        </w:rPr>
        <w:t>chương trình, dự án TCVM</w:t>
      </w:r>
      <w:r w:rsidRPr="00A30A3E">
        <w:rPr>
          <w:sz w:val="28"/>
          <w:szCs w:val="28"/>
          <w:lang w:val="pt-BR"/>
        </w:rPr>
        <w:t>.</w:t>
      </w:r>
    </w:p>
    <w:p w:rsidR="00F33B8F" w:rsidRPr="00A30A3E" w:rsidRDefault="00F33B8F" w:rsidP="00A30A3E">
      <w:pPr>
        <w:spacing w:before="120" w:after="120" w:line="288" w:lineRule="auto"/>
        <w:ind w:firstLine="709"/>
        <w:jc w:val="both"/>
        <w:rPr>
          <w:sz w:val="28"/>
          <w:szCs w:val="28"/>
        </w:rPr>
      </w:pPr>
      <w:r w:rsidRPr="00A30A3E">
        <w:rPr>
          <w:sz w:val="28"/>
          <w:szCs w:val="28"/>
        </w:rPr>
        <w:t xml:space="preserve">2. Ngân hàng Nhà nước Việt Nam chủ trì giám sát thực hiện việc thực hiện chế độ tài chính của </w:t>
      </w:r>
      <w:r w:rsidR="006F2618" w:rsidRPr="00A30A3E">
        <w:rPr>
          <w:sz w:val="28"/>
          <w:szCs w:val="28"/>
        </w:rPr>
        <w:t>chương trình, dự án TCVM</w:t>
      </w:r>
      <w:r w:rsidRPr="00A30A3E">
        <w:rPr>
          <w:sz w:val="28"/>
          <w:szCs w:val="28"/>
        </w:rPr>
        <w:t xml:space="preserve">; </w:t>
      </w:r>
      <w:r w:rsidR="00D25323" w:rsidRPr="00A30A3E">
        <w:rPr>
          <w:sz w:val="28"/>
          <w:szCs w:val="28"/>
        </w:rPr>
        <w:t>định kỳ</w:t>
      </w:r>
      <w:r w:rsidRPr="00A30A3E">
        <w:rPr>
          <w:sz w:val="28"/>
          <w:szCs w:val="28"/>
        </w:rPr>
        <w:t xml:space="preserve"> hằng năm gửi báo cáo thông báo cho Bộ Tài chính </w:t>
      </w:r>
      <w:r w:rsidR="00370DAF">
        <w:rPr>
          <w:sz w:val="28"/>
          <w:szCs w:val="28"/>
        </w:rPr>
        <w:t xml:space="preserve">về </w:t>
      </w:r>
      <w:r w:rsidRPr="00A30A3E">
        <w:rPr>
          <w:sz w:val="28"/>
          <w:szCs w:val="28"/>
        </w:rPr>
        <w:t xml:space="preserve">tình hình tài chính của </w:t>
      </w:r>
      <w:r w:rsidR="006F2618" w:rsidRPr="00A30A3E">
        <w:rPr>
          <w:sz w:val="28"/>
          <w:szCs w:val="28"/>
        </w:rPr>
        <w:t>chương trình, dự án TCVM</w:t>
      </w:r>
      <w:r w:rsidRPr="00A30A3E">
        <w:rPr>
          <w:sz w:val="28"/>
          <w:szCs w:val="28"/>
        </w:rPr>
        <w:t xml:space="preserve"> và các vi phạm về chế độ tài chính của </w:t>
      </w:r>
      <w:r w:rsidR="006F2618" w:rsidRPr="00A30A3E">
        <w:rPr>
          <w:sz w:val="28"/>
          <w:szCs w:val="28"/>
        </w:rPr>
        <w:t>chương trình, dự án TCVM</w:t>
      </w:r>
      <w:r w:rsidRPr="00A30A3E">
        <w:rPr>
          <w:sz w:val="28"/>
          <w:szCs w:val="28"/>
        </w:rPr>
        <w:t xml:space="preserve"> được phát hiện trong quá trình kiểm tra, thanh tra, giám sát (nếu có). Ngân hàng Nhà nước Việt Nam gửi Bộ Tài chính trước ngày 31 tháng 3 năm sau.</w:t>
      </w:r>
    </w:p>
    <w:p w:rsidR="000605D2" w:rsidRPr="00A30A3E" w:rsidRDefault="00F33B8F" w:rsidP="00A30A3E">
      <w:pPr>
        <w:pStyle w:val="NormalWeb"/>
        <w:spacing w:before="120" w:beforeAutospacing="0" w:after="120" w:afterAutospacing="0" w:line="288" w:lineRule="auto"/>
        <w:ind w:firstLine="709"/>
        <w:jc w:val="both"/>
        <w:rPr>
          <w:sz w:val="28"/>
          <w:szCs w:val="28"/>
        </w:rPr>
      </w:pPr>
      <w:r w:rsidRPr="00A30A3E">
        <w:rPr>
          <w:bCs/>
          <w:sz w:val="28"/>
          <w:szCs w:val="28"/>
        </w:rPr>
        <w:t xml:space="preserve">3. </w:t>
      </w:r>
      <w:r w:rsidR="00C43147" w:rsidRPr="00A30A3E">
        <w:rPr>
          <w:bCs/>
          <w:sz w:val="28"/>
          <w:szCs w:val="28"/>
        </w:rPr>
        <w:t>T</w:t>
      </w:r>
      <w:r w:rsidR="00C43147" w:rsidRPr="00A30A3E">
        <w:rPr>
          <w:sz w:val="28"/>
          <w:szCs w:val="28"/>
        </w:rPr>
        <w:t>ổ chức chính trị, tổ chức chính trị - xã hội, tổ chức phi chính phủ</w:t>
      </w:r>
    </w:p>
    <w:p w:rsidR="00C43147" w:rsidRPr="00A30A3E" w:rsidRDefault="009819E5" w:rsidP="00A30A3E">
      <w:pPr>
        <w:pStyle w:val="NormalWeb"/>
        <w:spacing w:before="120" w:beforeAutospacing="0" w:after="120" w:afterAutospacing="0" w:line="288" w:lineRule="auto"/>
        <w:ind w:firstLine="709"/>
        <w:jc w:val="both"/>
        <w:rPr>
          <w:sz w:val="28"/>
          <w:szCs w:val="28"/>
        </w:rPr>
      </w:pPr>
      <w:r w:rsidRPr="00A30A3E">
        <w:rPr>
          <w:sz w:val="28"/>
          <w:szCs w:val="28"/>
        </w:rPr>
        <w:t xml:space="preserve">a) </w:t>
      </w:r>
      <w:r w:rsidR="00C43147" w:rsidRPr="00A30A3E">
        <w:rPr>
          <w:sz w:val="28"/>
          <w:szCs w:val="28"/>
        </w:rPr>
        <w:t>Tổ chức chính trị, tổ chức chính trị - xã hội, tổ chức phi chính phủ có chương trình, dự án TCVM thực hiện các trách nhiệm quy định tại Điều 20 Quyết định số 20/2017/QĐ-TTg.</w:t>
      </w:r>
    </w:p>
    <w:p w:rsidR="009819E5" w:rsidRPr="00A30A3E" w:rsidRDefault="009819E5" w:rsidP="00A30A3E">
      <w:pPr>
        <w:spacing w:before="120" w:after="120" w:line="288" w:lineRule="auto"/>
        <w:ind w:firstLine="720"/>
        <w:jc w:val="both"/>
        <w:rPr>
          <w:sz w:val="28"/>
          <w:szCs w:val="28"/>
        </w:rPr>
      </w:pPr>
      <w:r w:rsidRPr="00A30A3E">
        <w:rPr>
          <w:sz w:val="28"/>
          <w:szCs w:val="28"/>
        </w:rPr>
        <w:t xml:space="preserve">b) Thực hiện báo cáo theo quy định tại </w:t>
      </w:r>
      <w:r w:rsidR="00A30A3E" w:rsidRPr="00A30A3E">
        <w:rPr>
          <w:sz w:val="28"/>
          <w:szCs w:val="28"/>
        </w:rPr>
        <w:t xml:space="preserve">Điều 14 </w:t>
      </w:r>
      <w:r w:rsidRPr="00A30A3E">
        <w:rPr>
          <w:sz w:val="28"/>
          <w:szCs w:val="28"/>
        </w:rPr>
        <w:t>Quyết định số 20/2017/QĐ-TTg</w:t>
      </w:r>
      <w:r w:rsidRPr="00A30A3E">
        <w:rPr>
          <w:sz w:val="28"/>
          <w:szCs w:val="28"/>
          <w:lang w:val="en-US" w:eastAsia="en-US"/>
        </w:rPr>
        <w:t xml:space="preserve"> và quy định của pháp luật có liên quan</w:t>
      </w:r>
      <w:r w:rsidR="00A30A3E" w:rsidRPr="00A30A3E">
        <w:rPr>
          <w:sz w:val="28"/>
          <w:szCs w:val="28"/>
        </w:rPr>
        <w:t xml:space="preserve">, </w:t>
      </w:r>
      <w:r w:rsidRPr="00A30A3E">
        <w:rPr>
          <w:sz w:val="28"/>
          <w:szCs w:val="28"/>
        </w:rPr>
        <w:t>chịu trách nhiệm về tính chính xác, tính trung thực của các báo cáo này.</w:t>
      </w:r>
    </w:p>
    <w:p w:rsidR="00F33B8F" w:rsidRPr="00A30A3E" w:rsidRDefault="000605D2" w:rsidP="00A30A3E">
      <w:pPr>
        <w:pStyle w:val="NormalWeb"/>
        <w:spacing w:before="120" w:beforeAutospacing="0" w:after="120" w:afterAutospacing="0" w:line="288" w:lineRule="auto"/>
        <w:ind w:firstLine="709"/>
        <w:jc w:val="both"/>
        <w:rPr>
          <w:sz w:val="28"/>
          <w:szCs w:val="28"/>
          <w:lang w:val="nl-NL"/>
        </w:rPr>
      </w:pPr>
      <w:r w:rsidRPr="00A30A3E">
        <w:rPr>
          <w:bCs/>
          <w:sz w:val="28"/>
          <w:szCs w:val="28"/>
        </w:rPr>
        <w:t xml:space="preserve">4. </w:t>
      </w:r>
      <w:r w:rsidR="006F2618" w:rsidRPr="00A30A3E">
        <w:rPr>
          <w:sz w:val="28"/>
          <w:szCs w:val="28"/>
        </w:rPr>
        <w:t>Chương trình, dự án TCVM</w:t>
      </w:r>
    </w:p>
    <w:p w:rsidR="00F33B8F" w:rsidRPr="00A30A3E" w:rsidRDefault="00F33B8F" w:rsidP="00A30A3E">
      <w:pPr>
        <w:pStyle w:val="NormalWeb"/>
        <w:spacing w:before="120" w:beforeAutospacing="0" w:after="120" w:afterAutospacing="0" w:line="288" w:lineRule="auto"/>
        <w:ind w:firstLine="709"/>
        <w:jc w:val="both"/>
        <w:rPr>
          <w:sz w:val="28"/>
          <w:szCs w:val="28"/>
          <w:lang w:val="nl-NL"/>
        </w:rPr>
      </w:pPr>
      <w:r w:rsidRPr="00A30A3E">
        <w:rPr>
          <w:sz w:val="28"/>
          <w:szCs w:val="28"/>
          <w:lang w:val="nl-NL"/>
        </w:rPr>
        <w:t xml:space="preserve">a) Thực hiện chế độ tài chính theo quy định của </w:t>
      </w:r>
      <w:r w:rsidR="00FA1044" w:rsidRPr="00A30A3E">
        <w:rPr>
          <w:sz w:val="28"/>
          <w:szCs w:val="28"/>
          <w:lang w:val="nl-NL"/>
        </w:rPr>
        <w:t>Quyết</w:t>
      </w:r>
      <w:r w:rsidRPr="00A30A3E">
        <w:rPr>
          <w:sz w:val="28"/>
          <w:szCs w:val="28"/>
          <w:lang w:val="nl-NL"/>
        </w:rPr>
        <w:t xml:space="preserve"> định số </w:t>
      </w:r>
      <w:r w:rsidR="00FA1044" w:rsidRPr="00A30A3E">
        <w:rPr>
          <w:sz w:val="28"/>
          <w:szCs w:val="28"/>
          <w:lang w:val="nl-NL"/>
        </w:rPr>
        <w:t>20</w:t>
      </w:r>
      <w:r w:rsidRPr="00A30A3E">
        <w:rPr>
          <w:sz w:val="28"/>
          <w:szCs w:val="28"/>
          <w:lang w:val="nl-NL"/>
        </w:rPr>
        <w:t>/2017/</w:t>
      </w:r>
      <w:r w:rsidR="00FA1044" w:rsidRPr="00A30A3E">
        <w:rPr>
          <w:sz w:val="28"/>
          <w:szCs w:val="28"/>
          <w:lang w:val="nl-NL"/>
        </w:rPr>
        <w:t>QĐ-TTg</w:t>
      </w:r>
      <w:r w:rsidRPr="00A30A3E">
        <w:rPr>
          <w:sz w:val="28"/>
          <w:szCs w:val="28"/>
          <w:lang w:val="nl-NL"/>
        </w:rPr>
        <w:t>; các nội dung hướng dẫn cụ thể tại Thông tư này và các văn bản quy phạm pháp luật về quản</w:t>
      </w:r>
      <w:r w:rsidR="00E74CFF" w:rsidRPr="00A30A3E">
        <w:rPr>
          <w:sz w:val="28"/>
          <w:szCs w:val="28"/>
          <w:lang w:val="nl-NL"/>
        </w:rPr>
        <w:t xml:space="preserve"> lý tài chính khác có liên quan.</w:t>
      </w:r>
    </w:p>
    <w:p w:rsidR="00F33B8F" w:rsidRPr="00A30A3E" w:rsidRDefault="00F33B8F" w:rsidP="00A30A3E">
      <w:pPr>
        <w:pStyle w:val="NormalWeb"/>
        <w:spacing w:before="120" w:beforeAutospacing="0" w:after="120" w:afterAutospacing="0" w:line="288" w:lineRule="auto"/>
        <w:ind w:firstLine="567"/>
        <w:jc w:val="both"/>
        <w:rPr>
          <w:sz w:val="28"/>
          <w:szCs w:val="28"/>
          <w:lang w:val="nl-NL"/>
        </w:rPr>
      </w:pPr>
      <w:r w:rsidRPr="00A30A3E">
        <w:rPr>
          <w:sz w:val="28"/>
          <w:szCs w:val="28"/>
          <w:lang w:val="nl-NL"/>
        </w:rPr>
        <w:lastRenderedPageBreak/>
        <w:tab/>
        <w:t xml:space="preserve">b) Thực hiện chế độ báo cáo và hoàn toàn chịu trách nhiệm trước pháp luật về tính đầy đủ, kịp thời, chính xác của số liệu báo cáo theo quy định tại </w:t>
      </w:r>
      <w:r w:rsidR="00FA1044" w:rsidRPr="00A30A3E">
        <w:rPr>
          <w:sz w:val="28"/>
          <w:szCs w:val="28"/>
          <w:lang w:val="nl-NL"/>
        </w:rPr>
        <w:t>Quyết định số 20/2017/QĐ-TTg</w:t>
      </w:r>
      <w:r w:rsidRPr="00A30A3E">
        <w:rPr>
          <w:sz w:val="28"/>
          <w:szCs w:val="28"/>
          <w:lang w:val="nl-NL"/>
        </w:rPr>
        <w:t xml:space="preserve"> và hướng dẫn tại Thông tư này.</w:t>
      </w:r>
    </w:p>
    <w:p w:rsidR="00C56F94" w:rsidRDefault="00C56F94" w:rsidP="00A30A3E">
      <w:pPr>
        <w:tabs>
          <w:tab w:val="left" w:pos="709"/>
        </w:tabs>
        <w:spacing w:before="120" w:after="120" w:line="288" w:lineRule="auto"/>
        <w:jc w:val="center"/>
        <w:rPr>
          <w:b/>
          <w:bCs/>
          <w:sz w:val="28"/>
          <w:szCs w:val="28"/>
        </w:rPr>
      </w:pPr>
    </w:p>
    <w:p w:rsidR="00F33B8F" w:rsidRPr="002E68C4" w:rsidRDefault="00F33B8F" w:rsidP="00A30A3E">
      <w:pPr>
        <w:spacing w:before="120" w:after="120" w:line="288" w:lineRule="auto"/>
        <w:jc w:val="center"/>
        <w:rPr>
          <w:b/>
          <w:bCs/>
          <w:sz w:val="28"/>
          <w:szCs w:val="28"/>
        </w:rPr>
      </w:pPr>
      <w:r w:rsidRPr="002E68C4">
        <w:rPr>
          <w:b/>
          <w:bCs/>
          <w:sz w:val="28"/>
          <w:szCs w:val="28"/>
        </w:rPr>
        <w:t>Chương III</w:t>
      </w:r>
    </w:p>
    <w:p w:rsidR="00F33B8F" w:rsidRPr="002E68C4" w:rsidRDefault="00F33B8F" w:rsidP="00A30A3E">
      <w:pPr>
        <w:spacing w:before="120" w:after="120" w:line="288" w:lineRule="auto"/>
        <w:jc w:val="center"/>
        <w:rPr>
          <w:b/>
          <w:sz w:val="28"/>
          <w:szCs w:val="28"/>
        </w:rPr>
      </w:pPr>
      <w:r w:rsidRPr="002E68C4">
        <w:rPr>
          <w:b/>
          <w:sz w:val="28"/>
          <w:szCs w:val="28"/>
        </w:rPr>
        <w:t>ĐIỀU KHOẢN THI HÀNH</w:t>
      </w:r>
    </w:p>
    <w:p w:rsidR="00F33B8F" w:rsidRPr="002E68C4" w:rsidRDefault="00F33B8F" w:rsidP="00A30A3E">
      <w:pPr>
        <w:spacing w:before="120" w:after="120" w:line="288" w:lineRule="auto"/>
        <w:ind w:left="1440" w:hanging="1440"/>
        <w:jc w:val="center"/>
        <w:rPr>
          <w:b/>
          <w:sz w:val="28"/>
          <w:szCs w:val="28"/>
          <w:u w:val="single"/>
        </w:rPr>
      </w:pPr>
    </w:p>
    <w:p w:rsidR="00F33B8F" w:rsidRPr="002E68C4" w:rsidRDefault="00A30A3E" w:rsidP="00A30A3E">
      <w:pPr>
        <w:spacing w:before="120" w:after="120" w:line="288" w:lineRule="auto"/>
        <w:ind w:firstLine="720"/>
        <w:jc w:val="both"/>
        <w:rPr>
          <w:sz w:val="28"/>
          <w:szCs w:val="28"/>
        </w:rPr>
      </w:pPr>
      <w:bookmarkStart w:id="13" w:name="dieu_11"/>
      <w:r>
        <w:rPr>
          <w:b/>
          <w:bCs/>
          <w:sz w:val="28"/>
          <w:szCs w:val="28"/>
        </w:rPr>
        <w:t>Điều 1</w:t>
      </w:r>
      <w:r w:rsidR="00521D37">
        <w:rPr>
          <w:b/>
          <w:bCs/>
          <w:sz w:val="28"/>
          <w:szCs w:val="28"/>
          <w:lang w:val="vi-VN"/>
        </w:rPr>
        <w:t>2</w:t>
      </w:r>
      <w:r w:rsidR="00F33B8F" w:rsidRPr="002E68C4">
        <w:rPr>
          <w:b/>
          <w:bCs/>
          <w:sz w:val="28"/>
          <w:szCs w:val="28"/>
        </w:rPr>
        <w:t xml:space="preserve">. </w:t>
      </w:r>
      <w:bookmarkEnd w:id="13"/>
      <w:r w:rsidR="00F33B8F" w:rsidRPr="002E68C4">
        <w:rPr>
          <w:b/>
          <w:bCs/>
          <w:sz w:val="28"/>
          <w:szCs w:val="28"/>
        </w:rPr>
        <w:t>Hiệu lực thi hành</w:t>
      </w:r>
    </w:p>
    <w:p w:rsidR="00F33B8F" w:rsidRPr="002E68C4" w:rsidRDefault="00F33B8F" w:rsidP="00A30A3E">
      <w:pPr>
        <w:numPr>
          <w:ilvl w:val="0"/>
          <w:numId w:val="1"/>
        </w:numPr>
        <w:tabs>
          <w:tab w:val="left" w:pos="993"/>
        </w:tabs>
        <w:spacing w:before="120" w:after="120" w:line="288" w:lineRule="auto"/>
        <w:ind w:left="0" w:firstLine="709"/>
        <w:jc w:val="both"/>
        <w:rPr>
          <w:sz w:val="28"/>
          <w:szCs w:val="28"/>
          <w:lang w:val="nl-NL"/>
        </w:rPr>
      </w:pPr>
      <w:r w:rsidRPr="002E68C4">
        <w:rPr>
          <w:sz w:val="28"/>
          <w:szCs w:val="28"/>
          <w:lang w:val="nl-NL"/>
        </w:rPr>
        <w:t>Thông tư này có hiệu lực thi hà</w:t>
      </w:r>
      <w:bookmarkStart w:id="14" w:name="_GoBack"/>
      <w:bookmarkEnd w:id="14"/>
      <w:r w:rsidRPr="002E68C4">
        <w:rPr>
          <w:sz w:val="28"/>
          <w:szCs w:val="28"/>
          <w:lang w:val="nl-NL"/>
        </w:rPr>
        <w:t xml:space="preserve">nh từ ngày </w:t>
      </w:r>
      <w:r w:rsidR="007026E8">
        <w:rPr>
          <w:sz w:val="28"/>
          <w:szCs w:val="28"/>
          <w:lang w:val="nl-NL"/>
        </w:rPr>
        <w:t>09</w:t>
      </w:r>
      <w:r w:rsidRPr="002E68C4">
        <w:rPr>
          <w:sz w:val="28"/>
          <w:szCs w:val="28"/>
          <w:lang w:val="nl-NL"/>
        </w:rPr>
        <w:t xml:space="preserve"> tháng </w:t>
      </w:r>
      <w:r w:rsidR="007026E8">
        <w:rPr>
          <w:sz w:val="28"/>
          <w:szCs w:val="28"/>
          <w:lang w:val="nl-NL"/>
        </w:rPr>
        <w:t>8</w:t>
      </w:r>
      <w:r w:rsidRPr="002E68C4">
        <w:rPr>
          <w:sz w:val="28"/>
          <w:szCs w:val="28"/>
          <w:lang w:val="nl-NL"/>
        </w:rPr>
        <w:t xml:space="preserve"> năm 201</w:t>
      </w:r>
      <w:r w:rsidR="00F17774">
        <w:rPr>
          <w:sz w:val="28"/>
          <w:szCs w:val="28"/>
          <w:lang w:val="nl-NL"/>
        </w:rPr>
        <w:t>9</w:t>
      </w:r>
      <w:r w:rsidRPr="002E68C4">
        <w:rPr>
          <w:sz w:val="28"/>
          <w:szCs w:val="28"/>
          <w:lang w:val="nl-NL"/>
        </w:rPr>
        <w:t>.</w:t>
      </w:r>
    </w:p>
    <w:p w:rsidR="00F33B8F" w:rsidRPr="002E68C4" w:rsidRDefault="00F33B8F" w:rsidP="00A30A3E">
      <w:pPr>
        <w:numPr>
          <w:ilvl w:val="0"/>
          <w:numId w:val="1"/>
        </w:numPr>
        <w:tabs>
          <w:tab w:val="left" w:pos="993"/>
        </w:tabs>
        <w:spacing w:before="120" w:after="120" w:line="288" w:lineRule="auto"/>
        <w:ind w:left="0" w:firstLine="709"/>
        <w:jc w:val="both"/>
        <w:rPr>
          <w:sz w:val="28"/>
          <w:szCs w:val="28"/>
          <w:lang w:val="nl-NL"/>
        </w:rPr>
      </w:pPr>
      <w:r w:rsidRPr="002E68C4">
        <w:rPr>
          <w:sz w:val="28"/>
          <w:szCs w:val="28"/>
          <w:lang w:val="nl-NL"/>
        </w:rPr>
        <w:t xml:space="preserve"> Trong quá trình thực hiện nếu có vướng mắc, đề nghị phản ánh về Bộ Tài chính để nghiên cứu, xem xét, giải quyết./.</w:t>
      </w:r>
    </w:p>
    <w:p w:rsidR="00C37D14" w:rsidRPr="00A4044D" w:rsidRDefault="00C37D14" w:rsidP="00F33B8F">
      <w:pPr>
        <w:spacing w:after="120"/>
        <w:rPr>
          <w:lang w:val="nl-NL"/>
        </w:rPr>
      </w:pPr>
    </w:p>
    <w:tbl>
      <w:tblPr>
        <w:tblW w:w="0" w:type="auto"/>
        <w:tblCellMar>
          <w:left w:w="0" w:type="dxa"/>
          <w:right w:w="0" w:type="dxa"/>
        </w:tblCellMar>
        <w:tblLook w:val="04A0" w:firstRow="1" w:lastRow="0" w:firstColumn="1" w:lastColumn="0" w:noHBand="0" w:noVBand="1"/>
      </w:tblPr>
      <w:tblGrid>
        <w:gridCol w:w="4634"/>
        <w:gridCol w:w="4654"/>
      </w:tblGrid>
      <w:tr w:rsidR="00347D30" w:rsidTr="00ED1574">
        <w:tc>
          <w:tcPr>
            <w:tcW w:w="4634" w:type="dxa"/>
            <w:shd w:val="clear" w:color="auto" w:fill="auto"/>
            <w:tcMar>
              <w:top w:w="0" w:type="dxa"/>
              <w:left w:w="108" w:type="dxa"/>
              <w:bottom w:w="0" w:type="dxa"/>
              <w:right w:w="108" w:type="dxa"/>
            </w:tcMar>
          </w:tcPr>
          <w:p w:rsidR="00347D30" w:rsidRPr="00A4044D" w:rsidRDefault="00347D30" w:rsidP="00CD2989">
            <w:pPr>
              <w:rPr>
                <w:lang w:val="nl-NL"/>
              </w:rPr>
            </w:pPr>
            <w:r w:rsidRPr="00A4044D">
              <w:rPr>
                <w:sz w:val="16"/>
                <w:lang w:val="nl-NL"/>
              </w:rPr>
              <w:t> </w:t>
            </w:r>
            <w:r>
              <w:rPr>
                <w:b/>
                <w:bCs/>
                <w:i/>
                <w:iCs/>
                <w:lang w:val="nl-NL"/>
              </w:rPr>
              <w:t xml:space="preserve">Nơi nhận: </w:t>
            </w:r>
          </w:p>
        </w:tc>
        <w:tc>
          <w:tcPr>
            <w:tcW w:w="4654" w:type="dxa"/>
            <w:vMerge w:val="restart"/>
            <w:shd w:val="clear" w:color="auto" w:fill="auto"/>
            <w:tcMar>
              <w:top w:w="0" w:type="dxa"/>
              <w:left w:w="108" w:type="dxa"/>
              <w:bottom w:w="0" w:type="dxa"/>
              <w:right w:w="108" w:type="dxa"/>
            </w:tcMar>
          </w:tcPr>
          <w:p w:rsidR="00347D30" w:rsidRDefault="00347D30" w:rsidP="0095704A">
            <w:pPr>
              <w:jc w:val="center"/>
              <w:rPr>
                <w:b/>
                <w:bCs/>
                <w:lang w:val="nl-NL"/>
              </w:rPr>
            </w:pPr>
            <w:r w:rsidRPr="00A4044D">
              <w:rPr>
                <w:b/>
                <w:bCs/>
                <w:sz w:val="26"/>
                <w:lang w:val="nl-NL"/>
              </w:rPr>
              <w:t>KT. BỘ TRƯỞNG</w:t>
            </w:r>
            <w:r w:rsidRPr="00A4044D">
              <w:rPr>
                <w:b/>
                <w:bCs/>
                <w:sz w:val="26"/>
                <w:lang w:val="nl-NL"/>
              </w:rPr>
              <w:br/>
              <w:t>THỨ TRƯỞNG</w:t>
            </w:r>
            <w:r w:rsidRPr="00A4044D">
              <w:rPr>
                <w:b/>
                <w:bCs/>
                <w:lang w:val="nl-NL"/>
              </w:rPr>
              <w:br/>
            </w:r>
          </w:p>
          <w:p w:rsidR="00347D30" w:rsidRPr="00A4044D" w:rsidRDefault="00347D30" w:rsidP="0095704A">
            <w:pPr>
              <w:jc w:val="center"/>
              <w:rPr>
                <w:b/>
                <w:bCs/>
                <w:strike/>
                <w:lang w:val="nl-NL"/>
              </w:rPr>
            </w:pPr>
            <w:r w:rsidRPr="00A4044D">
              <w:rPr>
                <w:b/>
                <w:bCs/>
                <w:lang w:val="nl-NL"/>
              </w:rPr>
              <w:br/>
            </w:r>
            <w:r w:rsidRPr="00A4044D">
              <w:rPr>
                <w:b/>
                <w:bCs/>
                <w:lang w:val="nl-NL"/>
              </w:rPr>
              <w:br/>
            </w:r>
            <w:r w:rsidRPr="00A4044D">
              <w:rPr>
                <w:b/>
                <w:bCs/>
                <w:lang w:val="nl-NL"/>
              </w:rPr>
              <w:br/>
            </w:r>
            <w:r w:rsidRPr="00A4044D">
              <w:rPr>
                <w:b/>
                <w:bCs/>
                <w:lang w:val="nl-NL"/>
              </w:rPr>
              <w:br/>
            </w:r>
          </w:p>
          <w:p w:rsidR="00347D30" w:rsidRDefault="004376B8" w:rsidP="0095704A">
            <w:pPr>
              <w:jc w:val="center"/>
              <w:rPr>
                <w:sz w:val="28"/>
                <w:szCs w:val="28"/>
              </w:rPr>
            </w:pPr>
            <w:r>
              <w:rPr>
                <w:b/>
                <w:bCs/>
                <w:sz w:val="28"/>
                <w:szCs w:val="28"/>
              </w:rPr>
              <w:t>Huỳnh Quang Hải</w:t>
            </w:r>
          </w:p>
          <w:p w:rsidR="00347D30" w:rsidRDefault="00347D30" w:rsidP="00FA1044">
            <w:pPr>
              <w:rPr>
                <w:sz w:val="28"/>
                <w:szCs w:val="28"/>
              </w:rPr>
            </w:pPr>
          </w:p>
          <w:p w:rsidR="00347D30" w:rsidRDefault="00347D30" w:rsidP="00FA1044">
            <w:pPr>
              <w:jc w:val="center"/>
              <w:rPr>
                <w:sz w:val="28"/>
                <w:szCs w:val="28"/>
              </w:rPr>
            </w:pPr>
          </w:p>
          <w:p w:rsidR="00ED1574" w:rsidRDefault="00ED1574" w:rsidP="00FA1044">
            <w:pPr>
              <w:jc w:val="center"/>
              <w:rPr>
                <w:sz w:val="28"/>
                <w:szCs w:val="28"/>
              </w:rPr>
            </w:pPr>
          </w:p>
          <w:p w:rsidR="00ED1574" w:rsidRPr="00FA1044" w:rsidRDefault="00ED1574" w:rsidP="00FA1044">
            <w:pPr>
              <w:jc w:val="center"/>
              <w:rPr>
                <w:sz w:val="28"/>
                <w:szCs w:val="28"/>
              </w:rPr>
            </w:pPr>
          </w:p>
        </w:tc>
      </w:tr>
      <w:tr w:rsidR="00347D30" w:rsidTr="00ED1574">
        <w:tc>
          <w:tcPr>
            <w:tcW w:w="4634" w:type="dxa"/>
            <w:shd w:val="clear" w:color="auto" w:fill="auto"/>
            <w:tcMar>
              <w:top w:w="0" w:type="dxa"/>
              <w:left w:w="108" w:type="dxa"/>
              <w:bottom w:w="0" w:type="dxa"/>
              <w:right w:w="108" w:type="dxa"/>
            </w:tcMar>
          </w:tcPr>
          <w:p w:rsidR="00347D30" w:rsidRPr="00A4044D" w:rsidRDefault="00347D30" w:rsidP="00CD2989">
            <w:pPr>
              <w:rPr>
                <w:sz w:val="16"/>
                <w:lang w:val="nl-NL"/>
              </w:rPr>
            </w:pPr>
            <w:r>
              <w:rPr>
                <w:sz w:val="22"/>
                <w:szCs w:val="22"/>
                <w:lang w:val="nl-NL"/>
              </w:rPr>
              <w:t>- Văn phòng Trung ương Đảng;</w:t>
            </w:r>
          </w:p>
        </w:tc>
        <w:tc>
          <w:tcPr>
            <w:tcW w:w="4654" w:type="dxa"/>
            <w:vMerge/>
            <w:shd w:val="clear" w:color="auto" w:fill="auto"/>
            <w:tcMar>
              <w:top w:w="0" w:type="dxa"/>
              <w:left w:w="108" w:type="dxa"/>
              <w:bottom w:w="0" w:type="dxa"/>
              <w:right w:w="108" w:type="dxa"/>
            </w:tcMar>
          </w:tcPr>
          <w:p w:rsidR="00347D30" w:rsidRPr="00A4044D" w:rsidRDefault="00347D30" w:rsidP="0095704A">
            <w:pPr>
              <w:jc w:val="center"/>
              <w:rPr>
                <w:b/>
                <w:bCs/>
                <w:sz w:val="26"/>
                <w:lang w:val="nl-NL"/>
              </w:rPr>
            </w:pPr>
          </w:p>
        </w:tc>
      </w:tr>
      <w:tr w:rsidR="00347D30" w:rsidTr="00ED1574">
        <w:tc>
          <w:tcPr>
            <w:tcW w:w="4634" w:type="dxa"/>
            <w:shd w:val="clear" w:color="auto" w:fill="auto"/>
            <w:tcMar>
              <w:top w:w="0" w:type="dxa"/>
              <w:left w:w="108" w:type="dxa"/>
              <w:bottom w:w="0" w:type="dxa"/>
              <w:right w:w="108" w:type="dxa"/>
            </w:tcMar>
          </w:tcPr>
          <w:p w:rsidR="00347D30" w:rsidRPr="00A4044D" w:rsidRDefault="00347D30" w:rsidP="00CD2989">
            <w:pPr>
              <w:rPr>
                <w:sz w:val="16"/>
                <w:lang w:val="nl-NL"/>
              </w:rPr>
            </w:pPr>
            <w:r>
              <w:rPr>
                <w:sz w:val="22"/>
                <w:szCs w:val="22"/>
                <w:lang w:val="nl-NL"/>
              </w:rPr>
              <w:t>- Văn phòng Tổng Bí thư;</w:t>
            </w:r>
          </w:p>
        </w:tc>
        <w:tc>
          <w:tcPr>
            <w:tcW w:w="4654" w:type="dxa"/>
            <w:vMerge/>
            <w:shd w:val="clear" w:color="auto" w:fill="auto"/>
            <w:tcMar>
              <w:top w:w="0" w:type="dxa"/>
              <w:left w:w="108" w:type="dxa"/>
              <w:bottom w:w="0" w:type="dxa"/>
              <w:right w:w="108" w:type="dxa"/>
            </w:tcMar>
          </w:tcPr>
          <w:p w:rsidR="00347D30" w:rsidRPr="00A4044D" w:rsidRDefault="00347D30" w:rsidP="0095704A">
            <w:pPr>
              <w:jc w:val="center"/>
              <w:rPr>
                <w:b/>
                <w:bCs/>
                <w:sz w:val="26"/>
                <w:lang w:val="nl-NL"/>
              </w:rPr>
            </w:pPr>
          </w:p>
        </w:tc>
      </w:tr>
      <w:tr w:rsidR="00347D30" w:rsidTr="00ED1574">
        <w:tc>
          <w:tcPr>
            <w:tcW w:w="4634" w:type="dxa"/>
            <w:shd w:val="clear" w:color="auto" w:fill="auto"/>
            <w:tcMar>
              <w:top w:w="0" w:type="dxa"/>
              <w:left w:w="108" w:type="dxa"/>
              <w:bottom w:w="0" w:type="dxa"/>
              <w:right w:w="108" w:type="dxa"/>
            </w:tcMar>
          </w:tcPr>
          <w:p w:rsidR="00347D30" w:rsidRPr="00A4044D" w:rsidRDefault="00347D30" w:rsidP="00CD2989">
            <w:pPr>
              <w:rPr>
                <w:sz w:val="16"/>
                <w:lang w:val="nl-NL"/>
              </w:rPr>
            </w:pPr>
            <w:r w:rsidRPr="00A4044D">
              <w:rPr>
                <w:sz w:val="22"/>
                <w:szCs w:val="22"/>
                <w:lang w:val="nl-NL"/>
              </w:rPr>
              <w:t>- Văn phòng</w:t>
            </w:r>
            <w:r>
              <w:rPr>
                <w:sz w:val="22"/>
                <w:szCs w:val="22"/>
                <w:lang w:val="nl-NL"/>
              </w:rPr>
              <w:t xml:space="preserve"> Chủ tịch nước;</w:t>
            </w:r>
          </w:p>
        </w:tc>
        <w:tc>
          <w:tcPr>
            <w:tcW w:w="4654" w:type="dxa"/>
            <w:vMerge/>
            <w:shd w:val="clear" w:color="auto" w:fill="auto"/>
            <w:tcMar>
              <w:top w:w="0" w:type="dxa"/>
              <w:left w:w="108" w:type="dxa"/>
              <w:bottom w:w="0" w:type="dxa"/>
              <w:right w:w="108" w:type="dxa"/>
            </w:tcMar>
          </w:tcPr>
          <w:p w:rsidR="00347D30" w:rsidRPr="00A4044D" w:rsidRDefault="00347D30" w:rsidP="0095704A">
            <w:pPr>
              <w:jc w:val="center"/>
              <w:rPr>
                <w:b/>
                <w:bCs/>
                <w:sz w:val="26"/>
                <w:lang w:val="nl-NL"/>
              </w:rPr>
            </w:pPr>
          </w:p>
        </w:tc>
      </w:tr>
      <w:tr w:rsidR="00347D30" w:rsidTr="00ED1574">
        <w:tc>
          <w:tcPr>
            <w:tcW w:w="4634" w:type="dxa"/>
            <w:shd w:val="clear" w:color="auto" w:fill="auto"/>
            <w:tcMar>
              <w:top w:w="0" w:type="dxa"/>
              <w:left w:w="108" w:type="dxa"/>
              <w:bottom w:w="0" w:type="dxa"/>
              <w:right w:w="108" w:type="dxa"/>
            </w:tcMar>
          </w:tcPr>
          <w:p w:rsidR="00347D30" w:rsidRPr="00A4044D" w:rsidRDefault="00347D30" w:rsidP="00CD2989">
            <w:pPr>
              <w:rPr>
                <w:sz w:val="16"/>
                <w:lang w:val="nl-NL"/>
              </w:rPr>
            </w:pPr>
            <w:r>
              <w:rPr>
                <w:sz w:val="22"/>
                <w:szCs w:val="22"/>
                <w:lang w:val="nl-NL"/>
              </w:rPr>
              <w:t>- Văn phòng Quốc hội;</w:t>
            </w:r>
          </w:p>
        </w:tc>
        <w:tc>
          <w:tcPr>
            <w:tcW w:w="4654" w:type="dxa"/>
            <w:vMerge/>
            <w:shd w:val="clear" w:color="auto" w:fill="auto"/>
            <w:tcMar>
              <w:top w:w="0" w:type="dxa"/>
              <w:left w:w="108" w:type="dxa"/>
              <w:bottom w:w="0" w:type="dxa"/>
              <w:right w:w="108" w:type="dxa"/>
            </w:tcMar>
          </w:tcPr>
          <w:p w:rsidR="00347D30" w:rsidRPr="00A4044D" w:rsidRDefault="00347D30" w:rsidP="0095704A">
            <w:pPr>
              <w:jc w:val="center"/>
              <w:rPr>
                <w:b/>
                <w:bCs/>
                <w:sz w:val="26"/>
                <w:lang w:val="nl-NL"/>
              </w:rPr>
            </w:pPr>
          </w:p>
        </w:tc>
      </w:tr>
      <w:tr w:rsidR="00347D30" w:rsidTr="00ED1574">
        <w:tc>
          <w:tcPr>
            <w:tcW w:w="4634" w:type="dxa"/>
            <w:shd w:val="clear" w:color="auto" w:fill="auto"/>
            <w:tcMar>
              <w:top w:w="0" w:type="dxa"/>
              <w:left w:w="108" w:type="dxa"/>
              <w:bottom w:w="0" w:type="dxa"/>
              <w:right w:w="108" w:type="dxa"/>
            </w:tcMar>
          </w:tcPr>
          <w:p w:rsidR="00347D30" w:rsidRPr="00A4044D" w:rsidRDefault="00347D30" w:rsidP="00CD2989">
            <w:pPr>
              <w:rPr>
                <w:sz w:val="16"/>
                <w:lang w:val="nl-NL"/>
              </w:rPr>
            </w:pPr>
            <w:r>
              <w:rPr>
                <w:sz w:val="22"/>
                <w:szCs w:val="22"/>
                <w:lang w:val="nl-NL"/>
              </w:rPr>
              <w:t>- Văn phòng Chính phủ;</w:t>
            </w:r>
          </w:p>
        </w:tc>
        <w:tc>
          <w:tcPr>
            <w:tcW w:w="4654" w:type="dxa"/>
            <w:vMerge/>
            <w:shd w:val="clear" w:color="auto" w:fill="auto"/>
            <w:tcMar>
              <w:top w:w="0" w:type="dxa"/>
              <w:left w:w="108" w:type="dxa"/>
              <w:bottom w:w="0" w:type="dxa"/>
              <w:right w:w="108" w:type="dxa"/>
            </w:tcMar>
          </w:tcPr>
          <w:p w:rsidR="00347D30" w:rsidRPr="00A4044D" w:rsidRDefault="00347D30" w:rsidP="0095704A">
            <w:pPr>
              <w:jc w:val="center"/>
              <w:rPr>
                <w:b/>
                <w:bCs/>
                <w:sz w:val="26"/>
                <w:lang w:val="nl-NL"/>
              </w:rPr>
            </w:pPr>
          </w:p>
        </w:tc>
      </w:tr>
      <w:tr w:rsidR="00347D30" w:rsidTr="00ED1574">
        <w:tc>
          <w:tcPr>
            <w:tcW w:w="4634" w:type="dxa"/>
            <w:shd w:val="clear" w:color="auto" w:fill="auto"/>
            <w:tcMar>
              <w:top w:w="0" w:type="dxa"/>
              <w:left w:w="108" w:type="dxa"/>
              <w:bottom w:w="0" w:type="dxa"/>
              <w:right w:w="108" w:type="dxa"/>
            </w:tcMar>
          </w:tcPr>
          <w:p w:rsidR="00347D30" w:rsidRPr="00A4044D" w:rsidRDefault="00347D30" w:rsidP="00CD2989">
            <w:pPr>
              <w:jc w:val="both"/>
              <w:rPr>
                <w:sz w:val="16"/>
                <w:lang w:val="nl-NL"/>
              </w:rPr>
            </w:pPr>
            <w:r w:rsidRPr="00A4044D">
              <w:rPr>
                <w:sz w:val="22"/>
                <w:szCs w:val="22"/>
                <w:lang w:val="nl-NL"/>
              </w:rPr>
              <w:t xml:space="preserve">- Văn phòng Ban chỉ đạo Trung </w:t>
            </w:r>
            <w:r>
              <w:rPr>
                <w:sz w:val="22"/>
                <w:szCs w:val="22"/>
                <w:lang w:val="nl-NL"/>
              </w:rPr>
              <w:t>ương về phòng chống tham nhũng;</w:t>
            </w:r>
          </w:p>
        </w:tc>
        <w:tc>
          <w:tcPr>
            <w:tcW w:w="4654" w:type="dxa"/>
            <w:vMerge/>
            <w:shd w:val="clear" w:color="auto" w:fill="auto"/>
            <w:tcMar>
              <w:top w:w="0" w:type="dxa"/>
              <w:left w:w="108" w:type="dxa"/>
              <w:bottom w:w="0" w:type="dxa"/>
              <w:right w:w="108" w:type="dxa"/>
            </w:tcMar>
          </w:tcPr>
          <w:p w:rsidR="00347D30" w:rsidRPr="00A4044D" w:rsidRDefault="00347D30" w:rsidP="0095704A">
            <w:pPr>
              <w:jc w:val="center"/>
              <w:rPr>
                <w:b/>
                <w:bCs/>
                <w:sz w:val="26"/>
                <w:lang w:val="nl-NL"/>
              </w:rPr>
            </w:pPr>
          </w:p>
        </w:tc>
      </w:tr>
      <w:tr w:rsidR="00347D30" w:rsidTr="00ED1574">
        <w:tc>
          <w:tcPr>
            <w:tcW w:w="4634" w:type="dxa"/>
            <w:shd w:val="clear" w:color="auto" w:fill="auto"/>
            <w:tcMar>
              <w:top w:w="0" w:type="dxa"/>
              <w:left w:w="108" w:type="dxa"/>
              <w:bottom w:w="0" w:type="dxa"/>
              <w:right w:w="108" w:type="dxa"/>
            </w:tcMar>
          </w:tcPr>
          <w:p w:rsidR="00347D30" w:rsidRPr="00A4044D" w:rsidRDefault="00347D30" w:rsidP="00CD2989">
            <w:pPr>
              <w:jc w:val="both"/>
              <w:rPr>
                <w:sz w:val="16"/>
                <w:lang w:val="nl-NL"/>
              </w:rPr>
            </w:pPr>
            <w:r w:rsidRPr="00A4044D">
              <w:rPr>
                <w:sz w:val="22"/>
                <w:szCs w:val="22"/>
                <w:lang w:val="nl-NL"/>
              </w:rPr>
              <w:t>- Các Bộ, cơ quan nga</w:t>
            </w:r>
            <w:r>
              <w:rPr>
                <w:sz w:val="22"/>
                <w:szCs w:val="22"/>
                <w:lang w:val="nl-NL"/>
              </w:rPr>
              <w:t>ng Bộ, cơ quan thuộc Chính phủ;</w:t>
            </w:r>
          </w:p>
        </w:tc>
        <w:tc>
          <w:tcPr>
            <w:tcW w:w="4654" w:type="dxa"/>
            <w:vMerge/>
            <w:shd w:val="clear" w:color="auto" w:fill="auto"/>
            <w:tcMar>
              <w:top w:w="0" w:type="dxa"/>
              <w:left w:w="108" w:type="dxa"/>
              <w:bottom w:w="0" w:type="dxa"/>
              <w:right w:w="108" w:type="dxa"/>
            </w:tcMar>
          </w:tcPr>
          <w:p w:rsidR="00347D30" w:rsidRPr="00A4044D" w:rsidRDefault="00347D30" w:rsidP="0095704A">
            <w:pPr>
              <w:jc w:val="center"/>
              <w:rPr>
                <w:b/>
                <w:bCs/>
                <w:sz w:val="26"/>
                <w:lang w:val="nl-NL"/>
              </w:rPr>
            </w:pPr>
          </w:p>
        </w:tc>
      </w:tr>
      <w:tr w:rsidR="00347D30" w:rsidTr="00ED1574">
        <w:tc>
          <w:tcPr>
            <w:tcW w:w="4634" w:type="dxa"/>
            <w:shd w:val="clear" w:color="auto" w:fill="auto"/>
            <w:tcMar>
              <w:top w:w="0" w:type="dxa"/>
              <w:left w:w="108" w:type="dxa"/>
              <w:bottom w:w="0" w:type="dxa"/>
              <w:right w:w="108" w:type="dxa"/>
            </w:tcMar>
          </w:tcPr>
          <w:p w:rsidR="00347D30" w:rsidRPr="00A4044D" w:rsidRDefault="00347D30" w:rsidP="00CD2989">
            <w:pPr>
              <w:rPr>
                <w:sz w:val="16"/>
                <w:lang w:val="nl-NL"/>
              </w:rPr>
            </w:pPr>
            <w:r w:rsidRPr="00A4044D">
              <w:rPr>
                <w:sz w:val="22"/>
                <w:szCs w:val="22"/>
                <w:lang w:val="nl-NL"/>
              </w:rPr>
              <w:t xml:space="preserve">- </w:t>
            </w:r>
            <w:r>
              <w:rPr>
                <w:sz w:val="22"/>
                <w:szCs w:val="22"/>
                <w:lang w:val="nl-NL"/>
              </w:rPr>
              <w:t>Viện Kiểm sát nhân dân tối cao;</w:t>
            </w:r>
          </w:p>
        </w:tc>
        <w:tc>
          <w:tcPr>
            <w:tcW w:w="4654" w:type="dxa"/>
            <w:vMerge/>
            <w:shd w:val="clear" w:color="auto" w:fill="auto"/>
            <w:tcMar>
              <w:top w:w="0" w:type="dxa"/>
              <w:left w:w="108" w:type="dxa"/>
              <w:bottom w:w="0" w:type="dxa"/>
              <w:right w:w="108" w:type="dxa"/>
            </w:tcMar>
          </w:tcPr>
          <w:p w:rsidR="00347D30" w:rsidRPr="00A4044D" w:rsidRDefault="00347D30" w:rsidP="0095704A">
            <w:pPr>
              <w:jc w:val="center"/>
              <w:rPr>
                <w:b/>
                <w:bCs/>
                <w:sz w:val="26"/>
                <w:lang w:val="nl-NL"/>
              </w:rPr>
            </w:pPr>
          </w:p>
        </w:tc>
      </w:tr>
      <w:tr w:rsidR="00347D30" w:rsidTr="00ED1574">
        <w:tc>
          <w:tcPr>
            <w:tcW w:w="4634" w:type="dxa"/>
            <w:shd w:val="clear" w:color="auto" w:fill="auto"/>
            <w:tcMar>
              <w:top w:w="0" w:type="dxa"/>
              <w:left w:w="108" w:type="dxa"/>
              <w:bottom w:w="0" w:type="dxa"/>
              <w:right w:w="108" w:type="dxa"/>
            </w:tcMar>
          </w:tcPr>
          <w:p w:rsidR="00347D30" w:rsidRPr="00A4044D" w:rsidRDefault="00347D30" w:rsidP="00CD2989">
            <w:pPr>
              <w:rPr>
                <w:sz w:val="16"/>
                <w:lang w:val="nl-NL"/>
              </w:rPr>
            </w:pPr>
            <w:r>
              <w:rPr>
                <w:sz w:val="22"/>
                <w:szCs w:val="22"/>
                <w:lang w:val="nl-NL"/>
              </w:rPr>
              <w:t>- Toà án nhân dân tối cao;</w:t>
            </w:r>
          </w:p>
        </w:tc>
        <w:tc>
          <w:tcPr>
            <w:tcW w:w="4654" w:type="dxa"/>
            <w:vMerge/>
            <w:shd w:val="clear" w:color="auto" w:fill="auto"/>
            <w:tcMar>
              <w:top w:w="0" w:type="dxa"/>
              <w:left w:w="108" w:type="dxa"/>
              <w:bottom w:w="0" w:type="dxa"/>
              <w:right w:w="108" w:type="dxa"/>
            </w:tcMar>
          </w:tcPr>
          <w:p w:rsidR="00347D30" w:rsidRPr="00A4044D" w:rsidRDefault="00347D30" w:rsidP="0095704A">
            <w:pPr>
              <w:jc w:val="center"/>
              <w:rPr>
                <w:b/>
                <w:bCs/>
                <w:sz w:val="26"/>
                <w:lang w:val="nl-NL"/>
              </w:rPr>
            </w:pPr>
          </w:p>
        </w:tc>
      </w:tr>
      <w:tr w:rsidR="00347D30" w:rsidTr="00ED1574">
        <w:tc>
          <w:tcPr>
            <w:tcW w:w="4634" w:type="dxa"/>
            <w:shd w:val="clear" w:color="auto" w:fill="auto"/>
            <w:tcMar>
              <w:top w:w="0" w:type="dxa"/>
              <w:left w:w="108" w:type="dxa"/>
              <w:bottom w:w="0" w:type="dxa"/>
              <w:right w:w="108" w:type="dxa"/>
            </w:tcMar>
          </w:tcPr>
          <w:p w:rsidR="00347D30" w:rsidRPr="00A4044D" w:rsidRDefault="00347D30" w:rsidP="00CD2989">
            <w:pPr>
              <w:rPr>
                <w:sz w:val="16"/>
                <w:lang w:val="nl-NL"/>
              </w:rPr>
            </w:pPr>
            <w:r w:rsidRPr="00A4044D">
              <w:rPr>
                <w:sz w:val="22"/>
                <w:szCs w:val="22"/>
                <w:lang w:val="nl-NL"/>
              </w:rPr>
              <w:t>- Kiểm toán nhà nướ</w:t>
            </w:r>
            <w:r>
              <w:rPr>
                <w:sz w:val="22"/>
                <w:szCs w:val="22"/>
                <w:lang w:val="nl-NL"/>
              </w:rPr>
              <w:t>c;</w:t>
            </w:r>
          </w:p>
        </w:tc>
        <w:tc>
          <w:tcPr>
            <w:tcW w:w="4654" w:type="dxa"/>
            <w:vMerge/>
            <w:shd w:val="clear" w:color="auto" w:fill="auto"/>
            <w:tcMar>
              <w:top w:w="0" w:type="dxa"/>
              <w:left w:w="108" w:type="dxa"/>
              <w:bottom w:w="0" w:type="dxa"/>
              <w:right w:w="108" w:type="dxa"/>
            </w:tcMar>
          </w:tcPr>
          <w:p w:rsidR="00347D30" w:rsidRPr="00A4044D" w:rsidRDefault="00347D30" w:rsidP="0095704A">
            <w:pPr>
              <w:jc w:val="center"/>
              <w:rPr>
                <w:b/>
                <w:bCs/>
                <w:sz w:val="26"/>
                <w:lang w:val="nl-NL"/>
              </w:rPr>
            </w:pPr>
          </w:p>
        </w:tc>
      </w:tr>
      <w:tr w:rsidR="00347D30" w:rsidTr="00ED1574">
        <w:trPr>
          <w:trHeight w:val="261"/>
        </w:trPr>
        <w:tc>
          <w:tcPr>
            <w:tcW w:w="4634" w:type="dxa"/>
            <w:shd w:val="clear" w:color="auto" w:fill="auto"/>
            <w:tcMar>
              <w:top w:w="0" w:type="dxa"/>
              <w:left w:w="108" w:type="dxa"/>
              <w:bottom w:w="0" w:type="dxa"/>
              <w:right w:w="108" w:type="dxa"/>
            </w:tcMar>
          </w:tcPr>
          <w:p w:rsidR="00ED1574" w:rsidRPr="003A6285" w:rsidRDefault="00347D30" w:rsidP="00CD2989">
            <w:pPr>
              <w:rPr>
                <w:lang w:val="vi-VN"/>
              </w:rPr>
            </w:pPr>
            <w:r w:rsidRPr="00A4044D">
              <w:rPr>
                <w:sz w:val="22"/>
                <w:szCs w:val="22"/>
                <w:lang w:val="nl-NL"/>
              </w:rPr>
              <w:t>- Cơ qu</w:t>
            </w:r>
            <w:r>
              <w:rPr>
                <w:sz w:val="22"/>
                <w:szCs w:val="22"/>
                <w:lang w:val="nl-NL"/>
              </w:rPr>
              <w:t>an Trung ương của các đoàn thể</w:t>
            </w:r>
            <w:r w:rsidR="003A6285">
              <w:rPr>
                <w:sz w:val="22"/>
                <w:szCs w:val="22"/>
                <w:lang w:val="vi-VN"/>
              </w:rPr>
              <w:t>;</w:t>
            </w:r>
          </w:p>
        </w:tc>
        <w:tc>
          <w:tcPr>
            <w:tcW w:w="4654" w:type="dxa"/>
            <w:vMerge/>
            <w:shd w:val="clear" w:color="auto" w:fill="auto"/>
            <w:tcMar>
              <w:top w:w="0" w:type="dxa"/>
              <w:left w:w="108" w:type="dxa"/>
              <w:bottom w:w="0" w:type="dxa"/>
              <w:right w:w="108" w:type="dxa"/>
            </w:tcMar>
          </w:tcPr>
          <w:p w:rsidR="00347D30" w:rsidRPr="00A4044D" w:rsidRDefault="00347D30" w:rsidP="0095704A">
            <w:pPr>
              <w:jc w:val="center"/>
              <w:rPr>
                <w:b/>
                <w:bCs/>
                <w:sz w:val="26"/>
                <w:lang w:val="nl-NL"/>
              </w:rPr>
            </w:pPr>
          </w:p>
        </w:tc>
      </w:tr>
      <w:tr w:rsidR="00347D30" w:rsidTr="00ED1574">
        <w:tc>
          <w:tcPr>
            <w:tcW w:w="4634" w:type="dxa"/>
            <w:shd w:val="clear" w:color="auto" w:fill="auto"/>
            <w:tcMar>
              <w:top w:w="0" w:type="dxa"/>
              <w:left w:w="108" w:type="dxa"/>
              <w:bottom w:w="0" w:type="dxa"/>
              <w:right w:w="108" w:type="dxa"/>
            </w:tcMar>
          </w:tcPr>
          <w:p w:rsidR="00347D30" w:rsidRPr="00A4044D" w:rsidRDefault="00ED1574" w:rsidP="00ED1574">
            <w:pPr>
              <w:jc w:val="both"/>
              <w:rPr>
                <w:sz w:val="16"/>
                <w:lang w:val="nl-NL"/>
              </w:rPr>
            </w:pPr>
            <w:r>
              <w:rPr>
                <w:sz w:val="22"/>
                <w:szCs w:val="22"/>
                <w:lang w:val="nl-NL"/>
              </w:rPr>
              <w:t xml:space="preserve">- </w:t>
            </w:r>
            <w:r w:rsidR="00347D30" w:rsidRPr="00A4044D">
              <w:rPr>
                <w:sz w:val="22"/>
                <w:szCs w:val="22"/>
                <w:lang w:val="nl-NL"/>
              </w:rPr>
              <w:t xml:space="preserve">UBND, </w:t>
            </w:r>
            <w:r>
              <w:rPr>
                <w:sz w:val="22"/>
                <w:szCs w:val="22"/>
                <w:lang w:val="nl-NL"/>
              </w:rPr>
              <w:t>Chi nhánh Ngân hàng nhà nước</w:t>
            </w:r>
            <w:r w:rsidR="00347D30" w:rsidRPr="00A4044D">
              <w:rPr>
                <w:sz w:val="22"/>
                <w:szCs w:val="22"/>
                <w:lang w:val="nl-NL"/>
              </w:rPr>
              <w:t xml:space="preserve">, Cục Thuế </w:t>
            </w:r>
            <w:r w:rsidR="00347D30">
              <w:rPr>
                <w:sz w:val="22"/>
                <w:szCs w:val="22"/>
                <w:lang w:val="nl-NL"/>
              </w:rPr>
              <w:t>tỉnh, thành phố trực thuộc Trung ương;</w:t>
            </w:r>
          </w:p>
        </w:tc>
        <w:tc>
          <w:tcPr>
            <w:tcW w:w="4654" w:type="dxa"/>
            <w:vMerge/>
            <w:shd w:val="clear" w:color="auto" w:fill="auto"/>
            <w:tcMar>
              <w:top w:w="0" w:type="dxa"/>
              <w:left w:w="108" w:type="dxa"/>
              <w:bottom w:w="0" w:type="dxa"/>
              <w:right w:w="108" w:type="dxa"/>
            </w:tcMar>
          </w:tcPr>
          <w:p w:rsidR="00347D30" w:rsidRPr="00A4044D" w:rsidRDefault="00347D30" w:rsidP="0095704A">
            <w:pPr>
              <w:jc w:val="center"/>
              <w:rPr>
                <w:b/>
                <w:bCs/>
                <w:sz w:val="26"/>
                <w:lang w:val="nl-NL"/>
              </w:rPr>
            </w:pPr>
          </w:p>
        </w:tc>
      </w:tr>
      <w:tr w:rsidR="00347D30" w:rsidTr="00ED1574">
        <w:tc>
          <w:tcPr>
            <w:tcW w:w="4634" w:type="dxa"/>
            <w:shd w:val="clear" w:color="auto" w:fill="auto"/>
            <w:tcMar>
              <w:top w:w="0" w:type="dxa"/>
              <w:left w:w="108" w:type="dxa"/>
              <w:bottom w:w="0" w:type="dxa"/>
              <w:right w:w="108" w:type="dxa"/>
            </w:tcMar>
          </w:tcPr>
          <w:p w:rsidR="00347D30" w:rsidRPr="00A4044D" w:rsidRDefault="00347D30" w:rsidP="00CD2989">
            <w:pPr>
              <w:rPr>
                <w:sz w:val="16"/>
                <w:lang w:val="nl-NL"/>
              </w:rPr>
            </w:pPr>
            <w:r>
              <w:rPr>
                <w:sz w:val="22"/>
                <w:szCs w:val="22"/>
                <w:lang w:val="nl-NL"/>
              </w:rPr>
              <w:t>- Công báo;</w:t>
            </w:r>
          </w:p>
        </w:tc>
        <w:tc>
          <w:tcPr>
            <w:tcW w:w="4654" w:type="dxa"/>
            <w:vMerge/>
            <w:shd w:val="clear" w:color="auto" w:fill="auto"/>
            <w:tcMar>
              <w:top w:w="0" w:type="dxa"/>
              <w:left w:w="108" w:type="dxa"/>
              <w:bottom w:w="0" w:type="dxa"/>
              <w:right w:w="108" w:type="dxa"/>
            </w:tcMar>
          </w:tcPr>
          <w:p w:rsidR="00347D30" w:rsidRPr="00A4044D" w:rsidRDefault="00347D30" w:rsidP="0095704A">
            <w:pPr>
              <w:jc w:val="center"/>
              <w:rPr>
                <w:b/>
                <w:bCs/>
                <w:sz w:val="26"/>
                <w:lang w:val="nl-NL"/>
              </w:rPr>
            </w:pPr>
          </w:p>
        </w:tc>
      </w:tr>
      <w:tr w:rsidR="00347D30" w:rsidTr="00ED1574">
        <w:tc>
          <w:tcPr>
            <w:tcW w:w="4634" w:type="dxa"/>
            <w:shd w:val="clear" w:color="auto" w:fill="auto"/>
            <w:tcMar>
              <w:top w:w="0" w:type="dxa"/>
              <w:left w:w="108" w:type="dxa"/>
              <w:bottom w:w="0" w:type="dxa"/>
              <w:right w:w="108" w:type="dxa"/>
            </w:tcMar>
          </w:tcPr>
          <w:p w:rsidR="00347D30" w:rsidRPr="00A4044D" w:rsidRDefault="00347D30" w:rsidP="00CD2989">
            <w:pPr>
              <w:rPr>
                <w:sz w:val="16"/>
                <w:lang w:val="nl-NL"/>
              </w:rPr>
            </w:pPr>
            <w:r w:rsidRPr="00A4044D">
              <w:rPr>
                <w:sz w:val="22"/>
                <w:szCs w:val="22"/>
                <w:lang w:val="nl-NL"/>
              </w:rPr>
              <w:t xml:space="preserve">- Cục Kiểm tra văn bản </w:t>
            </w:r>
            <w:r>
              <w:rPr>
                <w:sz w:val="22"/>
                <w:szCs w:val="22"/>
                <w:lang w:val="nl-NL"/>
              </w:rPr>
              <w:t>- Bộ Tư pháp;</w:t>
            </w:r>
          </w:p>
        </w:tc>
        <w:tc>
          <w:tcPr>
            <w:tcW w:w="4654" w:type="dxa"/>
            <w:vMerge/>
            <w:shd w:val="clear" w:color="auto" w:fill="auto"/>
            <w:tcMar>
              <w:top w:w="0" w:type="dxa"/>
              <w:left w:w="108" w:type="dxa"/>
              <w:bottom w:w="0" w:type="dxa"/>
              <w:right w:w="108" w:type="dxa"/>
            </w:tcMar>
          </w:tcPr>
          <w:p w:rsidR="00347D30" w:rsidRPr="00A4044D" w:rsidRDefault="00347D30" w:rsidP="0095704A">
            <w:pPr>
              <w:jc w:val="center"/>
              <w:rPr>
                <w:b/>
                <w:bCs/>
                <w:sz w:val="26"/>
                <w:lang w:val="nl-NL"/>
              </w:rPr>
            </w:pPr>
          </w:p>
        </w:tc>
      </w:tr>
      <w:tr w:rsidR="00347D30" w:rsidTr="00ED1574">
        <w:tc>
          <w:tcPr>
            <w:tcW w:w="4634" w:type="dxa"/>
            <w:shd w:val="clear" w:color="auto" w:fill="auto"/>
            <w:tcMar>
              <w:top w:w="0" w:type="dxa"/>
              <w:left w:w="108" w:type="dxa"/>
              <w:bottom w:w="0" w:type="dxa"/>
              <w:right w:w="108" w:type="dxa"/>
            </w:tcMar>
          </w:tcPr>
          <w:p w:rsidR="00347D30" w:rsidRPr="00A4044D" w:rsidRDefault="00347D30" w:rsidP="00CD2989">
            <w:pPr>
              <w:rPr>
                <w:sz w:val="16"/>
                <w:lang w:val="nl-NL"/>
              </w:rPr>
            </w:pPr>
            <w:r w:rsidRPr="00A4044D">
              <w:rPr>
                <w:sz w:val="22"/>
                <w:szCs w:val="22"/>
                <w:lang w:val="nl-NL"/>
              </w:rPr>
              <w:t xml:space="preserve">- Các đơn vị thuộc </w:t>
            </w:r>
            <w:r w:rsidR="00CD2989">
              <w:rPr>
                <w:sz w:val="22"/>
                <w:szCs w:val="22"/>
                <w:lang w:val="nl-NL"/>
              </w:rPr>
              <w:t>và trực thuộc Bộ;</w:t>
            </w:r>
          </w:p>
        </w:tc>
        <w:tc>
          <w:tcPr>
            <w:tcW w:w="4654" w:type="dxa"/>
            <w:vMerge/>
            <w:shd w:val="clear" w:color="auto" w:fill="auto"/>
            <w:tcMar>
              <w:top w:w="0" w:type="dxa"/>
              <w:left w:w="108" w:type="dxa"/>
              <w:bottom w:w="0" w:type="dxa"/>
              <w:right w:w="108" w:type="dxa"/>
            </w:tcMar>
          </w:tcPr>
          <w:p w:rsidR="00347D30" w:rsidRPr="00A4044D" w:rsidRDefault="00347D30" w:rsidP="0095704A">
            <w:pPr>
              <w:jc w:val="center"/>
              <w:rPr>
                <w:b/>
                <w:bCs/>
                <w:sz w:val="26"/>
                <w:lang w:val="nl-NL"/>
              </w:rPr>
            </w:pPr>
          </w:p>
        </w:tc>
      </w:tr>
      <w:tr w:rsidR="00347D30" w:rsidTr="00ED1574">
        <w:tc>
          <w:tcPr>
            <w:tcW w:w="4634" w:type="dxa"/>
            <w:shd w:val="clear" w:color="auto" w:fill="auto"/>
            <w:tcMar>
              <w:top w:w="0" w:type="dxa"/>
              <w:left w:w="108" w:type="dxa"/>
              <w:bottom w:w="0" w:type="dxa"/>
              <w:right w:w="108" w:type="dxa"/>
            </w:tcMar>
          </w:tcPr>
          <w:p w:rsidR="00347D30" w:rsidRPr="00A4044D" w:rsidRDefault="00347D30" w:rsidP="00CD2989">
            <w:pPr>
              <w:rPr>
                <w:sz w:val="16"/>
                <w:lang w:val="nl-NL"/>
              </w:rPr>
            </w:pPr>
            <w:r w:rsidRPr="00A4044D">
              <w:rPr>
                <w:sz w:val="22"/>
                <w:szCs w:val="22"/>
                <w:lang w:val="nl-NL"/>
              </w:rPr>
              <w:t>- Lưu: VT, Vụ TCNH</w:t>
            </w:r>
            <w:r w:rsidR="007026E8">
              <w:rPr>
                <w:sz w:val="22"/>
                <w:szCs w:val="22"/>
                <w:lang w:val="nl-NL"/>
              </w:rPr>
              <w:t xml:space="preserve"> (250b)</w:t>
            </w:r>
            <w:r w:rsidRPr="00A4044D">
              <w:rPr>
                <w:sz w:val="22"/>
                <w:szCs w:val="22"/>
                <w:lang w:val="nl-NL"/>
              </w:rPr>
              <w:t>.</w:t>
            </w:r>
          </w:p>
        </w:tc>
        <w:tc>
          <w:tcPr>
            <w:tcW w:w="4654" w:type="dxa"/>
            <w:vMerge/>
            <w:shd w:val="clear" w:color="auto" w:fill="auto"/>
            <w:tcMar>
              <w:top w:w="0" w:type="dxa"/>
              <w:left w:w="108" w:type="dxa"/>
              <w:bottom w:w="0" w:type="dxa"/>
              <w:right w:w="108" w:type="dxa"/>
            </w:tcMar>
          </w:tcPr>
          <w:p w:rsidR="00347D30" w:rsidRPr="00A4044D" w:rsidRDefault="00347D30" w:rsidP="0095704A">
            <w:pPr>
              <w:jc w:val="center"/>
              <w:rPr>
                <w:b/>
                <w:bCs/>
                <w:sz w:val="26"/>
                <w:lang w:val="nl-NL"/>
              </w:rPr>
            </w:pPr>
          </w:p>
        </w:tc>
      </w:tr>
    </w:tbl>
    <w:p w:rsidR="006717FA" w:rsidRPr="008214C8" w:rsidRDefault="00F33B8F" w:rsidP="00286A0A">
      <w:pPr>
        <w:spacing w:after="120"/>
        <w:rPr>
          <w:lang w:val="en-US"/>
        </w:rPr>
      </w:pPr>
      <w:r>
        <w:rPr>
          <w:lang w:val="vi-VN"/>
        </w:rPr>
        <w:t> </w:t>
      </w:r>
      <w:r w:rsidR="008214C8">
        <w:rPr>
          <w:lang w:val="en-US"/>
        </w:rPr>
        <w:t xml:space="preserve"> </w:t>
      </w:r>
    </w:p>
    <w:sectPr w:rsidR="006717FA" w:rsidRPr="008214C8" w:rsidSect="00A30A3E">
      <w:headerReference w:type="default" r:id="rId9"/>
      <w:footerReference w:type="default" r:id="rId10"/>
      <w:headerReference w:type="first" r:id="rId11"/>
      <w:pgSz w:w="11907" w:h="16840" w:code="9"/>
      <w:pgMar w:top="1134" w:right="1134" w:bottom="1134" w:left="1701" w:header="0" w:footer="567" w:gutter="0"/>
      <w:pgNumType w:start="1" w:chapStyle="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766" w:rsidRDefault="00E22766" w:rsidP="00C04BDD">
      <w:r>
        <w:separator/>
      </w:r>
    </w:p>
  </w:endnote>
  <w:endnote w:type="continuationSeparator" w:id="0">
    <w:p w:rsidR="00E22766" w:rsidRDefault="00E22766" w:rsidP="00C0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285" w:rsidRDefault="003A6285">
    <w:pPr>
      <w:pStyle w:val="Footer"/>
      <w:jc w:val="right"/>
    </w:pPr>
  </w:p>
  <w:p w:rsidR="003A6285" w:rsidRDefault="003A6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766" w:rsidRDefault="00E22766" w:rsidP="00C04BDD">
      <w:r>
        <w:separator/>
      </w:r>
    </w:p>
  </w:footnote>
  <w:footnote w:type="continuationSeparator" w:id="0">
    <w:p w:rsidR="00E22766" w:rsidRDefault="00E22766" w:rsidP="00C04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2603"/>
      <w:docPartObj>
        <w:docPartGallery w:val="Page Numbers (Top of Page)"/>
        <w:docPartUnique/>
      </w:docPartObj>
    </w:sdtPr>
    <w:sdtEndPr/>
    <w:sdtContent>
      <w:p w:rsidR="003A6285" w:rsidRPr="00CC7A69" w:rsidRDefault="00E22766" w:rsidP="00F84DAD">
        <w:pPr>
          <w:pStyle w:val="Header"/>
          <w:spacing w:before="360"/>
          <w:jc w:val="center"/>
        </w:pPr>
        <w:r>
          <w:fldChar w:fldCharType="begin"/>
        </w:r>
        <w:r>
          <w:instrText xml:space="preserve"> PAGE   \* MERGEFORMAT </w:instrText>
        </w:r>
        <w:r>
          <w:fldChar w:fldCharType="separate"/>
        </w:r>
        <w:r w:rsidR="004B02C2">
          <w:rPr>
            <w:noProof/>
          </w:rPr>
          <w:t>11</w:t>
        </w:r>
        <w:r>
          <w:rPr>
            <w:noProof/>
          </w:rPr>
          <w:fldChar w:fldCharType="end"/>
        </w:r>
      </w:p>
    </w:sdtContent>
  </w:sdt>
  <w:p w:rsidR="003A6285" w:rsidRDefault="003A6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08511"/>
      <w:docPartObj>
        <w:docPartGallery w:val="Page Numbers (Top of Page)"/>
        <w:docPartUnique/>
      </w:docPartObj>
    </w:sdtPr>
    <w:sdtEndPr/>
    <w:sdtContent>
      <w:p w:rsidR="003A6285" w:rsidRDefault="00E22766">
        <w:pPr>
          <w:pStyle w:val="Header"/>
          <w:jc w:val="center"/>
        </w:pPr>
        <w:r>
          <w:fldChar w:fldCharType="begin"/>
        </w:r>
        <w:r>
          <w:instrText xml:space="preserve"> PAGE   \* MERGEFORMAT </w:instrText>
        </w:r>
        <w:r>
          <w:fldChar w:fldCharType="separate"/>
        </w:r>
        <w:r w:rsidR="004B02C2">
          <w:rPr>
            <w:noProof/>
          </w:rPr>
          <w:t>1</w:t>
        </w:r>
        <w:r>
          <w:rPr>
            <w:noProof/>
          </w:rPr>
          <w:fldChar w:fldCharType="end"/>
        </w:r>
      </w:p>
    </w:sdtContent>
  </w:sdt>
  <w:p w:rsidR="003A6285" w:rsidRDefault="003A62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73401"/>
    <w:multiLevelType w:val="hybridMultilevel"/>
    <w:tmpl w:val="83D6374A"/>
    <w:lvl w:ilvl="0" w:tplc="C1B86B80">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BA08FB"/>
    <w:multiLevelType w:val="hybridMultilevel"/>
    <w:tmpl w:val="4526269A"/>
    <w:lvl w:ilvl="0" w:tplc="A5C4F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364199"/>
    <w:multiLevelType w:val="hybridMultilevel"/>
    <w:tmpl w:val="AD5897C2"/>
    <w:lvl w:ilvl="0" w:tplc="E17CFC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2AE559F"/>
    <w:multiLevelType w:val="multilevel"/>
    <w:tmpl w:val="DC86C18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B8F"/>
    <w:rsid w:val="000314FB"/>
    <w:rsid w:val="00033AEE"/>
    <w:rsid w:val="00040BC3"/>
    <w:rsid w:val="00041558"/>
    <w:rsid w:val="00047F48"/>
    <w:rsid w:val="0005732D"/>
    <w:rsid w:val="000605D2"/>
    <w:rsid w:val="00062EF3"/>
    <w:rsid w:val="00066FDE"/>
    <w:rsid w:val="00071190"/>
    <w:rsid w:val="00077695"/>
    <w:rsid w:val="00084F04"/>
    <w:rsid w:val="000A009D"/>
    <w:rsid w:val="000C5083"/>
    <w:rsid w:val="000F5A6F"/>
    <w:rsid w:val="000F6A4F"/>
    <w:rsid w:val="00111DD8"/>
    <w:rsid w:val="00112CBE"/>
    <w:rsid w:val="00121CB4"/>
    <w:rsid w:val="001354D7"/>
    <w:rsid w:val="0014188F"/>
    <w:rsid w:val="0018311C"/>
    <w:rsid w:val="00184E7C"/>
    <w:rsid w:val="001A4C38"/>
    <w:rsid w:val="001B1422"/>
    <w:rsid w:val="001C1F39"/>
    <w:rsid w:val="001D11FB"/>
    <w:rsid w:val="001E4CA5"/>
    <w:rsid w:val="001F42F5"/>
    <w:rsid w:val="001F5790"/>
    <w:rsid w:val="0020445E"/>
    <w:rsid w:val="0022583A"/>
    <w:rsid w:val="00231A3D"/>
    <w:rsid w:val="00236CD4"/>
    <w:rsid w:val="00237919"/>
    <w:rsid w:val="00245AC8"/>
    <w:rsid w:val="00251FDC"/>
    <w:rsid w:val="00261FFC"/>
    <w:rsid w:val="00282F26"/>
    <w:rsid w:val="00283ACD"/>
    <w:rsid w:val="00286A0A"/>
    <w:rsid w:val="00291361"/>
    <w:rsid w:val="002915C7"/>
    <w:rsid w:val="0029421C"/>
    <w:rsid w:val="002B15AF"/>
    <w:rsid w:val="002B3D0B"/>
    <w:rsid w:val="002B545F"/>
    <w:rsid w:val="002B6845"/>
    <w:rsid w:val="002B6E38"/>
    <w:rsid w:val="002C38F4"/>
    <w:rsid w:val="002C6623"/>
    <w:rsid w:val="002D7E80"/>
    <w:rsid w:val="002E2B18"/>
    <w:rsid w:val="002E3C66"/>
    <w:rsid w:val="002E5624"/>
    <w:rsid w:val="002E68C4"/>
    <w:rsid w:val="002F0728"/>
    <w:rsid w:val="002F0D16"/>
    <w:rsid w:val="002F14D3"/>
    <w:rsid w:val="002F2F03"/>
    <w:rsid w:val="002F602B"/>
    <w:rsid w:val="003026CD"/>
    <w:rsid w:val="00304B1E"/>
    <w:rsid w:val="0031109B"/>
    <w:rsid w:val="00312B6A"/>
    <w:rsid w:val="00315B77"/>
    <w:rsid w:val="00336D0B"/>
    <w:rsid w:val="00342C92"/>
    <w:rsid w:val="003477EC"/>
    <w:rsid w:val="00347B05"/>
    <w:rsid w:val="00347D30"/>
    <w:rsid w:val="00353FEE"/>
    <w:rsid w:val="00355D2B"/>
    <w:rsid w:val="00360A75"/>
    <w:rsid w:val="00365136"/>
    <w:rsid w:val="00370DAF"/>
    <w:rsid w:val="00376445"/>
    <w:rsid w:val="00377DB4"/>
    <w:rsid w:val="00383037"/>
    <w:rsid w:val="00394369"/>
    <w:rsid w:val="003A6285"/>
    <w:rsid w:val="003C56A0"/>
    <w:rsid w:val="003C63C5"/>
    <w:rsid w:val="003C7466"/>
    <w:rsid w:val="003D111F"/>
    <w:rsid w:val="003D3066"/>
    <w:rsid w:val="003D5E96"/>
    <w:rsid w:val="003E1149"/>
    <w:rsid w:val="003E21DA"/>
    <w:rsid w:val="003E413A"/>
    <w:rsid w:val="003E4F62"/>
    <w:rsid w:val="004064B0"/>
    <w:rsid w:val="00411694"/>
    <w:rsid w:val="00422E15"/>
    <w:rsid w:val="00423B14"/>
    <w:rsid w:val="0043445D"/>
    <w:rsid w:val="004376B8"/>
    <w:rsid w:val="00440D66"/>
    <w:rsid w:val="00440DAD"/>
    <w:rsid w:val="00465441"/>
    <w:rsid w:val="00472CBA"/>
    <w:rsid w:val="00485267"/>
    <w:rsid w:val="004865B2"/>
    <w:rsid w:val="00487590"/>
    <w:rsid w:val="004B02C2"/>
    <w:rsid w:val="004C620B"/>
    <w:rsid w:val="004C733B"/>
    <w:rsid w:val="004E586D"/>
    <w:rsid w:val="004F38E6"/>
    <w:rsid w:val="00503C58"/>
    <w:rsid w:val="00504C81"/>
    <w:rsid w:val="00511464"/>
    <w:rsid w:val="00521D37"/>
    <w:rsid w:val="00526390"/>
    <w:rsid w:val="0053654E"/>
    <w:rsid w:val="00542A71"/>
    <w:rsid w:val="00554A47"/>
    <w:rsid w:val="00571535"/>
    <w:rsid w:val="005745B0"/>
    <w:rsid w:val="00574837"/>
    <w:rsid w:val="00581BBC"/>
    <w:rsid w:val="005A481D"/>
    <w:rsid w:val="005A4C51"/>
    <w:rsid w:val="005C24B0"/>
    <w:rsid w:val="005C3CFA"/>
    <w:rsid w:val="005C648F"/>
    <w:rsid w:val="005D21A8"/>
    <w:rsid w:val="005F1CF9"/>
    <w:rsid w:val="0062243F"/>
    <w:rsid w:val="0062669D"/>
    <w:rsid w:val="00641653"/>
    <w:rsid w:val="00654D10"/>
    <w:rsid w:val="006564DE"/>
    <w:rsid w:val="0066726F"/>
    <w:rsid w:val="006717FA"/>
    <w:rsid w:val="00675661"/>
    <w:rsid w:val="0068455F"/>
    <w:rsid w:val="006923FD"/>
    <w:rsid w:val="006A2BD0"/>
    <w:rsid w:val="006B0340"/>
    <w:rsid w:val="006C6D23"/>
    <w:rsid w:val="006D087F"/>
    <w:rsid w:val="006D47A3"/>
    <w:rsid w:val="006D7317"/>
    <w:rsid w:val="006D7BDA"/>
    <w:rsid w:val="006E4A81"/>
    <w:rsid w:val="006E622A"/>
    <w:rsid w:val="006E7B5A"/>
    <w:rsid w:val="006F2618"/>
    <w:rsid w:val="006F6865"/>
    <w:rsid w:val="006F7F57"/>
    <w:rsid w:val="007026E8"/>
    <w:rsid w:val="0070743A"/>
    <w:rsid w:val="00711003"/>
    <w:rsid w:val="00716EC7"/>
    <w:rsid w:val="0071746C"/>
    <w:rsid w:val="007256E4"/>
    <w:rsid w:val="00731906"/>
    <w:rsid w:val="00752CAC"/>
    <w:rsid w:val="00767769"/>
    <w:rsid w:val="00771DF2"/>
    <w:rsid w:val="007839B2"/>
    <w:rsid w:val="00787EAA"/>
    <w:rsid w:val="007A2B8F"/>
    <w:rsid w:val="007A3557"/>
    <w:rsid w:val="007B3092"/>
    <w:rsid w:val="007C2048"/>
    <w:rsid w:val="007C5D1A"/>
    <w:rsid w:val="007C7ACD"/>
    <w:rsid w:val="007D247C"/>
    <w:rsid w:val="007D4013"/>
    <w:rsid w:val="007E016D"/>
    <w:rsid w:val="007E2691"/>
    <w:rsid w:val="007E76C7"/>
    <w:rsid w:val="007F2D1D"/>
    <w:rsid w:val="007F38F9"/>
    <w:rsid w:val="008050C6"/>
    <w:rsid w:val="008121A3"/>
    <w:rsid w:val="008143AD"/>
    <w:rsid w:val="008214C8"/>
    <w:rsid w:val="00832F35"/>
    <w:rsid w:val="008365B1"/>
    <w:rsid w:val="008550E3"/>
    <w:rsid w:val="008741E1"/>
    <w:rsid w:val="0089203B"/>
    <w:rsid w:val="00894133"/>
    <w:rsid w:val="008968A8"/>
    <w:rsid w:val="008A023C"/>
    <w:rsid w:val="008A051D"/>
    <w:rsid w:val="008B4936"/>
    <w:rsid w:val="009104FA"/>
    <w:rsid w:val="0092549A"/>
    <w:rsid w:val="00926057"/>
    <w:rsid w:val="00931057"/>
    <w:rsid w:val="00935FC5"/>
    <w:rsid w:val="00936D33"/>
    <w:rsid w:val="0094417C"/>
    <w:rsid w:val="00955F14"/>
    <w:rsid w:val="0095704A"/>
    <w:rsid w:val="009744FC"/>
    <w:rsid w:val="009819E5"/>
    <w:rsid w:val="00982994"/>
    <w:rsid w:val="00990DA5"/>
    <w:rsid w:val="009A6152"/>
    <w:rsid w:val="009B1666"/>
    <w:rsid w:val="009B762A"/>
    <w:rsid w:val="009C000D"/>
    <w:rsid w:val="009C3FCC"/>
    <w:rsid w:val="009C7F4C"/>
    <w:rsid w:val="00A20C9A"/>
    <w:rsid w:val="00A22B71"/>
    <w:rsid w:val="00A30A3E"/>
    <w:rsid w:val="00A42001"/>
    <w:rsid w:val="00A50584"/>
    <w:rsid w:val="00A532D8"/>
    <w:rsid w:val="00A56BFC"/>
    <w:rsid w:val="00A6391C"/>
    <w:rsid w:val="00A713DC"/>
    <w:rsid w:val="00A73A6C"/>
    <w:rsid w:val="00A838D3"/>
    <w:rsid w:val="00A92E54"/>
    <w:rsid w:val="00A95DC7"/>
    <w:rsid w:val="00AA002D"/>
    <w:rsid w:val="00AA4931"/>
    <w:rsid w:val="00AB060C"/>
    <w:rsid w:val="00AC0B5A"/>
    <w:rsid w:val="00AD0246"/>
    <w:rsid w:val="00AE6A4C"/>
    <w:rsid w:val="00AF08D9"/>
    <w:rsid w:val="00B14737"/>
    <w:rsid w:val="00B17DE2"/>
    <w:rsid w:val="00B221F1"/>
    <w:rsid w:val="00B402AF"/>
    <w:rsid w:val="00B44E89"/>
    <w:rsid w:val="00B5376B"/>
    <w:rsid w:val="00B70672"/>
    <w:rsid w:val="00B748C8"/>
    <w:rsid w:val="00B777CA"/>
    <w:rsid w:val="00B87F56"/>
    <w:rsid w:val="00B92744"/>
    <w:rsid w:val="00B955CD"/>
    <w:rsid w:val="00B96AA8"/>
    <w:rsid w:val="00B974E3"/>
    <w:rsid w:val="00BA1117"/>
    <w:rsid w:val="00BA40F6"/>
    <w:rsid w:val="00BA4F5F"/>
    <w:rsid w:val="00BA4FE4"/>
    <w:rsid w:val="00BB7BBA"/>
    <w:rsid w:val="00BC11F5"/>
    <w:rsid w:val="00BD2856"/>
    <w:rsid w:val="00BD4554"/>
    <w:rsid w:val="00BE2542"/>
    <w:rsid w:val="00BE43DA"/>
    <w:rsid w:val="00BE4FE4"/>
    <w:rsid w:val="00BE7E6A"/>
    <w:rsid w:val="00BF05D9"/>
    <w:rsid w:val="00BF2508"/>
    <w:rsid w:val="00BF2B39"/>
    <w:rsid w:val="00C04BDD"/>
    <w:rsid w:val="00C050DC"/>
    <w:rsid w:val="00C05BA2"/>
    <w:rsid w:val="00C07737"/>
    <w:rsid w:val="00C13D33"/>
    <w:rsid w:val="00C1656C"/>
    <w:rsid w:val="00C175E2"/>
    <w:rsid w:val="00C35E26"/>
    <w:rsid w:val="00C37D14"/>
    <w:rsid w:val="00C43147"/>
    <w:rsid w:val="00C43A8B"/>
    <w:rsid w:val="00C52684"/>
    <w:rsid w:val="00C5659C"/>
    <w:rsid w:val="00C56F94"/>
    <w:rsid w:val="00C62016"/>
    <w:rsid w:val="00C960DC"/>
    <w:rsid w:val="00C96874"/>
    <w:rsid w:val="00CC7A69"/>
    <w:rsid w:val="00CD2989"/>
    <w:rsid w:val="00CD2F23"/>
    <w:rsid w:val="00CD374D"/>
    <w:rsid w:val="00CF599D"/>
    <w:rsid w:val="00D03626"/>
    <w:rsid w:val="00D14819"/>
    <w:rsid w:val="00D17A80"/>
    <w:rsid w:val="00D25323"/>
    <w:rsid w:val="00D27E85"/>
    <w:rsid w:val="00D40EE4"/>
    <w:rsid w:val="00D450E6"/>
    <w:rsid w:val="00D45321"/>
    <w:rsid w:val="00D56644"/>
    <w:rsid w:val="00D7673F"/>
    <w:rsid w:val="00D808C0"/>
    <w:rsid w:val="00D97737"/>
    <w:rsid w:val="00DD17D5"/>
    <w:rsid w:val="00DD37E5"/>
    <w:rsid w:val="00DE53D5"/>
    <w:rsid w:val="00DE6D6B"/>
    <w:rsid w:val="00DF4872"/>
    <w:rsid w:val="00E0210D"/>
    <w:rsid w:val="00E02403"/>
    <w:rsid w:val="00E151BC"/>
    <w:rsid w:val="00E16BC7"/>
    <w:rsid w:val="00E22766"/>
    <w:rsid w:val="00E316E0"/>
    <w:rsid w:val="00E319EC"/>
    <w:rsid w:val="00E44D64"/>
    <w:rsid w:val="00E5576F"/>
    <w:rsid w:val="00E74CFF"/>
    <w:rsid w:val="00E97D73"/>
    <w:rsid w:val="00EB1C18"/>
    <w:rsid w:val="00EB2D26"/>
    <w:rsid w:val="00EB2F2F"/>
    <w:rsid w:val="00EB3EC5"/>
    <w:rsid w:val="00EB7D99"/>
    <w:rsid w:val="00ED1574"/>
    <w:rsid w:val="00ED29F9"/>
    <w:rsid w:val="00ED7803"/>
    <w:rsid w:val="00EE048F"/>
    <w:rsid w:val="00EE6EB3"/>
    <w:rsid w:val="00EE7EFE"/>
    <w:rsid w:val="00F05357"/>
    <w:rsid w:val="00F11A21"/>
    <w:rsid w:val="00F135E4"/>
    <w:rsid w:val="00F16548"/>
    <w:rsid w:val="00F17774"/>
    <w:rsid w:val="00F207A5"/>
    <w:rsid w:val="00F21158"/>
    <w:rsid w:val="00F21FDA"/>
    <w:rsid w:val="00F3117D"/>
    <w:rsid w:val="00F33B8F"/>
    <w:rsid w:val="00F422AB"/>
    <w:rsid w:val="00F51AFB"/>
    <w:rsid w:val="00F56043"/>
    <w:rsid w:val="00F56F88"/>
    <w:rsid w:val="00F60ACB"/>
    <w:rsid w:val="00F642F8"/>
    <w:rsid w:val="00F65A98"/>
    <w:rsid w:val="00F67973"/>
    <w:rsid w:val="00F724CA"/>
    <w:rsid w:val="00F72C28"/>
    <w:rsid w:val="00F774D7"/>
    <w:rsid w:val="00F81AAB"/>
    <w:rsid w:val="00F84DAD"/>
    <w:rsid w:val="00FA1044"/>
    <w:rsid w:val="00FB1A3F"/>
    <w:rsid w:val="00FB22A0"/>
    <w:rsid w:val="00FB64D2"/>
    <w:rsid w:val="00FC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B8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3B8F"/>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F33B8F"/>
    <w:rPr>
      <w:sz w:val="16"/>
      <w:szCs w:val="16"/>
    </w:rPr>
  </w:style>
  <w:style w:type="paragraph" w:styleId="CommentText">
    <w:name w:val="annotation text"/>
    <w:basedOn w:val="Normal"/>
    <w:link w:val="CommentTextChar"/>
    <w:uiPriority w:val="99"/>
    <w:semiHidden/>
    <w:unhideWhenUsed/>
    <w:rsid w:val="00F33B8F"/>
    <w:pPr>
      <w:spacing w:after="200"/>
    </w:pPr>
    <w:rPr>
      <w:rFonts w:ascii="Calibri" w:hAnsi="Calibri"/>
      <w:sz w:val="20"/>
      <w:szCs w:val="20"/>
      <w:lang w:val="en-US" w:eastAsia="en-US"/>
    </w:rPr>
  </w:style>
  <w:style w:type="character" w:customStyle="1" w:styleId="CommentTextChar">
    <w:name w:val="Comment Text Char"/>
    <w:basedOn w:val="DefaultParagraphFont"/>
    <w:link w:val="CommentText"/>
    <w:uiPriority w:val="99"/>
    <w:semiHidden/>
    <w:rsid w:val="00F33B8F"/>
    <w:rPr>
      <w:rFonts w:ascii="Calibri" w:eastAsia="Times New Roman" w:hAnsi="Calibri" w:cs="Times New Roman"/>
      <w:sz w:val="20"/>
      <w:szCs w:val="20"/>
    </w:rPr>
  </w:style>
  <w:style w:type="paragraph" w:styleId="Footer">
    <w:name w:val="footer"/>
    <w:basedOn w:val="Normal"/>
    <w:link w:val="FooterChar"/>
    <w:uiPriority w:val="99"/>
    <w:unhideWhenUsed/>
    <w:rsid w:val="00F33B8F"/>
    <w:pPr>
      <w:tabs>
        <w:tab w:val="center" w:pos="4680"/>
        <w:tab w:val="right" w:pos="9360"/>
      </w:tabs>
    </w:pPr>
  </w:style>
  <w:style w:type="character" w:customStyle="1" w:styleId="FooterChar">
    <w:name w:val="Footer Char"/>
    <w:basedOn w:val="DefaultParagraphFont"/>
    <w:link w:val="Footer"/>
    <w:uiPriority w:val="99"/>
    <w:rsid w:val="00F33B8F"/>
    <w:rPr>
      <w:rFonts w:ascii="Times New Roman" w:eastAsia="Times New Roman" w:hAnsi="Times New Roman" w:cs="Times New Roman"/>
      <w:sz w:val="24"/>
      <w:szCs w:val="24"/>
      <w:lang w:val="en-GB" w:eastAsia="en-GB"/>
    </w:rPr>
  </w:style>
  <w:style w:type="character" w:customStyle="1" w:styleId="ListParagraphChar">
    <w:name w:val="List Paragraph Char"/>
    <w:aliases w:val="bullet Char,bullet 1 Char,List Paragraph1 Char,List Paragraph11 Char"/>
    <w:basedOn w:val="DefaultParagraphFont"/>
    <w:link w:val="ListParagraph"/>
    <w:uiPriority w:val="34"/>
    <w:locked/>
    <w:rsid w:val="00F33B8F"/>
    <w:rPr>
      <w:rFonts w:ascii="Arial" w:eastAsia="Arial" w:hAnsi="Arial"/>
    </w:rPr>
  </w:style>
  <w:style w:type="paragraph" w:styleId="ListParagraph">
    <w:name w:val="List Paragraph"/>
    <w:aliases w:val="bullet,bullet 1,List Paragraph1,List Paragraph11"/>
    <w:basedOn w:val="Normal"/>
    <w:link w:val="ListParagraphChar"/>
    <w:uiPriority w:val="34"/>
    <w:qFormat/>
    <w:rsid w:val="00F33B8F"/>
    <w:pPr>
      <w:spacing w:after="200" w:line="276" w:lineRule="auto"/>
      <w:ind w:left="720"/>
      <w:contextualSpacing/>
    </w:pPr>
    <w:rPr>
      <w:rFonts w:ascii="Arial" w:eastAsia="Arial" w:hAnsi="Arial" w:cstheme="minorBidi"/>
      <w:sz w:val="22"/>
      <w:szCs w:val="22"/>
      <w:lang w:val="en-US" w:eastAsia="en-US"/>
    </w:rPr>
  </w:style>
  <w:style w:type="paragraph" w:styleId="BalloonText">
    <w:name w:val="Balloon Text"/>
    <w:basedOn w:val="Normal"/>
    <w:link w:val="BalloonTextChar"/>
    <w:uiPriority w:val="99"/>
    <w:semiHidden/>
    <w:unhideWhenUsed/>
    <w:rsid w:val="00F33B8F"/>
    <w:rPr>
      <w:rFonts w:ascii="Tahoma" w:hAnsi="Tahoma" w:cs="Tahoma"/>
      <w:sz w:val="16"/>
      <w:szCs w:val="16"/>
    </w:rPr>
  </w:style>
  <w:style w:type="character" w:customStyle="1" w:styleId="BalloonTextChar">
    <w:name w:val="Balloon Text Char"/>
    <w:basedOn w:val="DefaultParagraphFont"/>
    <w:link w:val="BalloonText"/>
    <w:uiPriority w:val="99"/>
    <w:semiHidden/>
    <w:rsid w:val="00F33B8F"/>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3D5E96"/>
    <w:pPr>
      <w:tabs>
        <w:tab w:val="center" w:pos="4680"/>
        <w:tab w:val="right" w:pos="9360"/>
      </w:tabs>
    </w:pPr>
  </w:style>
  <w:style w:type="character" w:customStyle="1" w:styleId="HeaderChar">
    <w:name w:val="Header Char"/>
    <w:basedOn w:val="DefaultParagraphFont"/>
    <w:link w:val="Header"/>
    <w:uiPriority w:val="99"/>
    <w:rsid w:val="003D5E96"/>
    <w:rPr>
      <w:rFonts w:ascii="Times New Roman" w:eastAsia="Times New Roman" w:hAnsi="Times New Roman" w:cs="Times New Roman"/>
      <w:sz w:val="24"/>
      <w:szCs w:val="24"/>
      <w:lang w:val="en-GB" w:eastAsia="en-GB"/>
    </w:rPr>
  </w:style>
  <w:style w:type="character" w:customStyle="1" w:styleId="Bodytext7">
    <w:name w:val="Body text (7)_"/>
    <w:basedOn w:val="DefaultParagraphFont"/>
    <w:link w:val="Bodytext70"/>
    <w:rsid w:val="000314FB"/>
    <w:rPr>
      <w:rFonts w:ascii="Times New Roman" w:eastAsia="Times New Roman" w:hAnsi="Times New Roman" w:cs="Times New Roman"/>
      <w:sz w:val="18"/>
      <w:szCs w:val="18"/>
      <w:shd w:val="clear" w:color="auto" w:fill="FFFFFF"/>
    </w:rPr>
  </w:style>
  <w:style w:type="paragraph" w:customStyle="1" w:styleId="Bodytext70">
    <w:name w:val="Body text (7)"/>
    <w:basedOn w:val="Normal"/>
    <w:link w:val="Bodytext7"/>
    <w:rsid w:val="000314FB"/>
    <w:pPr>
      <w:widowControl w:val="0"/>
      <w:shd w:val="clear" w:color="auto" w:fill="FFFFFF"/>
      <w:spacing w:after="120" w:line="200" w:lineRule="exact"/>
      <w:ind w:hanging="900"/>
      <w:jc w:val="center"/>
    </w:pPr>
    <w:rPr>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B8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3B8F"/>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F33B8F"/>
    <w:rPr>
      <w:sz w:val="16"/>
      <w:szCs w:val="16"/>
    </w:rPr>
  </w:style>
  <w:style w:type="paragraph" w:styleId="CommentText">
    <w:name w:val="annotation text"/>
    <w:basedOn w:val="Normal"/>
    <w:link w:val="CommentTextChar"/>
    <w:uiPriority w:val="99"/>
    <w:semiHidden/>
    <w:unhideWhenUsed/>
    <w:rsid w:val="00F33B8F"/>
    <w:pPr>
      <w:spacing w:after="200"/>
    </w:pPr>
    <w:rPr>
      <w:rFonts w:ascii="Calibri" w:hAnsi="Calibri"/>
      <w:sz w:val="20"/>
      <w:szCs w:val="20"/>
      <w:lang w:val="en-US" w:eastAsia="en-US"/>
    </w:rPr>
  </w:style>
  <w:style w:type="character" w:customStyle="1" w:styleId="CommentTextChar">
    <w:name w:val="Comment Text Char"/>
    <w:basedOn w:val="DefaultParagraphFont"/>
    <w:link w:val="CommentText"/>
    <w:uiPriority w:val="99"/>
    <w:semiHidden/>
    <w:rsid w:val="00F33B8F"/>
    <w:rPr>
      <w:rFonts w:ascii="Calibri" w:eastAsia="Times New Roman" w:hAnsi="Calibri" w:cs="Times New Roman"/>
      <w:sz w:val="20"/>
      <w:szCs w:val="20"/>
    </w:rPr>
  </w:style>
  <w:style w:type="paragraph" w:styleId="Footer">
    <w:name w:val="footer"/>
    <w:basedOn w:val="Normal"/>
    <w:link w:val="FooterChar"/>
    <w:uiPriority w:val="99"/>
    <w:unhideWhenUsed/>
    <w:rsid w:val="00F33B8F"/>
    <w:pPr>
      <w:tabs>
        <w:tab w:val="center" w:pos="4680"/>
        <w:tab w:val="right" w:pos="9360"/>
      </w:tabs>
    </w:pPr>
  </w:style>
  <w:style w:type="character" w:customStyle="1" w:styleId="FooterChar">
    <w:name w:val="Footer Char"/>
    <w:basedOn w:val="DefaultParagraphFont"/>
    <w:link w:val="Footer"/>
    <w:uiPriority w:val="99"/>
    <w:rsid w:val="00F33B8F"/>
    <w:rPr>
      <w:rFonts w:ascii="Times New Roman" w:eastAsia="Times New Roman" w:hAnsi="Times New Roman" w:cs="Times New Roman"/>
      <w:sz w:val="24"/>
      <w:szCs w:val="24"/>
      <w:lang w:val="en-GB" w:eastAsia="en-GB"/>
    </w:rPr>
  </w:style>
  <w:style w:type="character" w:customStyle="1" w:styleId="ListParagraphChar">
    <w:name w:val="List Paragraph Char"/>
    <w:aliases w:val="bullet Char,bullet 1 Char,List Paragraph1 Char,List Paragraph11 Char"/>
    <w:basedOn w:val="DefaultParagraphFont"/>
    <w:link w:val="ListParagraph"/>
    <w:uiPriority w:val="34"/>
    <w:locked/>
    <w:rsid w:val="00F33B8F"/>
    <w:rPr>
      <w:rFonts w:ascii="Arial" w:eastAsia="Arial" w:hAnsi="Arial"/>
    </w:rPr>
  </w:style>
  <w:style w:type="paragraph" w:styleId="ListParagraph">
    <w:name w:val="List Paragraph"/>
    <w:aliases w:val="bullet,bullet 1,List Paragraph1,List Paragraph11"/>
    <w:basedOn w:val="Normal"/>
    <w:link w:val="ListParagraphChar"/>
    <w:uiPriority w:val="34"/>
    <w:qFormat/>
    <w:rsid w:val="00F33B8F"/>
    <w:pPr>
      <w:spacing w:after="200" w:line="276" w:lineRule="auto"/>
      <w:ind w:left="720"/>
      <w:contextualSpacing/>
    </w:pPr>
    <w:rPr>
      <w:rFonts w:ascii="Arial" w:eastAsia="Arial" w:hAnsi="Arial" w:cstheme="minorBidi"/>
      <w:sz w:val="22"/>
      <w:szCs w:val="22"/>
      <w:lang w:val="en-US" w:eastAsia="en-US"/>
    </w:rPr>
  </w:style>
  <w:style w:type="paragraph" w:styleId="BalloonText">
    <w:name w:val="Balloon Text"/>
    <w:basedOn w:val="Normal"/>
    <w:link w:val="BalloonTextChar"/>
    <w:uiPriority w:val="99"/>
    <w:semiHidden/>
    <w:unhideWhenUsed/>
    <w:rsid w:val="00F33B8F"/>
    <w:rPr>
      <w:rFonts w:ascii="Tahoma" w:hAnsi="Tahoma" w:cs="Tahoma"/>
      <w:sz w:val="16"/>
      <w:szCs w:val="16"/>
    </w:rPr>
  </w:style>
  <w:style w:type="character" w:customStyle="1" w:styleId="BalloonTextChar">
    <w:name w:val="Balloon Text Char"/>
    <w:basedOn w:val="DefaultParagraphFont"/>
    <w:link w:val="BalloonText"/>
    <w:uiPriority w:val="99"/>
    <w:semiHidden/>
    <w:rsid w:val="00F33B8F"/>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3D5E96"/>
    <w:pPr>
      <w:tabs>
        <w:tab w:val="center" w:pos="4680"/>
        <w:tab w:val="right" w:pos="9360"/>
      </w:tabs>
    </w:pPr>
  </w:style>
  <w:style w:type="character" w:customStyle="1" w:styleId="HeaderChar">
    <w:name w:val="Header Char"/>
    <w:basedOn w:val="DefaultParagraphFont"/>
    <w:link w:val="Header"/>
    <w:uiPriority w:val="99"/>
    <w:rsid w:val="003D5E96"/>
    <w:rPr>
      <w:rFonts w:ascii="Times New Roman" w:eastAsia="Times New Roman" w:hAnsi="Times New Roman" w:cs="Times New Roman"/>
      <w:sz w:val="24"/>
      <w:szCs w:val="24"/>
      <w:lang w:val="en-GB" w:eastAsia="en-GB"/>
    </w:rPr>
  </w:style>
  <w:style w:type="character" w:customStyle="1" w:styleId="Bodytext7">
    <w:name w:val="Body text (7)_"/>
    <w:basedOn w:val="DefaultParagraphFont"/>
    <w:link w:val="Bodytext70"/>
    <w:rsid w:val="000314FB"/>
    <w:rPr>
      <w:rFonts w:ascii="Times New Roman" w:eastAsia="Times New Roman" w:hAnsi="Times New Roman" w:cs="Times New Roman"/>
      <w:sz w:val="18"/>
      <w:szCs w:val="18"/>
      <w:shd w:val="clear" w:color="auto" w:fill="FFFFFF"/>
    </w:rPr>
  </w:style>
  <w:style w:type="paragraph" w:customStyle="1" w:styleId="Bodytext70">
    <w:name w:val="Body text (7)"/>
    <w:basedOn w:val="Normal"/>
    <w:link w:val="Bodytext7"/>
    <w:rsid w:val="000314FB"/>
    <w:pPr>
      <w:widowControl w:val="0"/>
      <w:shd w:val="clear" w:color="auto" w:fill="FFFFFF"/>
      <w:spacing w:after="120" w:line="200" w:lineRule="exact"/>
      <w:ind w:hanging="900"/>
      <w:jc w:val="center"/>
    </w:pPr>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4559E-8F67-40A1-BD63-B0276894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nguyentiendung</dc:creator>
  <cp:lastModifiedBy>TuanAnh-PC</cp:lastModifiedBy>
  <cp:revision>2</cp:revision>
  <cp:lastPrinted>2019-07-08T09:51:00Z</cp:lastPrinted>
  <dcterms:created xsi:type="dcterms:W3CDTF">2019-08-05T02:11:00Z</dcterms:created>
  <dcterms:modified xsi:type="dcterms:W3CDTF">2019-08-05T02:11:00Z</dcterms:modified>
</cp:coreProperties>
</file>