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6039"/>
      </w:tblGrid>
      <w:tr w:rsidR="000569D5" w:rsidRPr="002415FC" w:rsidTr="002415FC">
        <w:trPr>
          <w:trHeight w:val="340"/>
        </w:trPr>
        <w:tc>
          <w:tcPr>
            <w:tcW w:w="3241" w:type="dxa"/>
          </w:tcPr>
          <w:p w:rsidR="000569D5" w:rsidRPr="002415FC" w:rsidRDefault="000569D5" w:rsidP="00ED0330">
            <w:pPr>
              <w:pStyle w:val="Title"/>
              <w:jc w:val="center"/>
              <w:rPr>
                <w:rFonts w:asciiTheme="majorHAnsi" w:hAnsiTheme="majorHAnsi" w:cstheme="majorHAnsi"/>
                <w:b/>
                <w:sz w:val="26"/>
                <w:szCs w:val="26"/>
              </w:rPr>
            </w:pPr>
            <w:r w:rsidRPr="002415FC">
              <w:rPr>
                <w:rFonts w:asciiTheme="majorHAnsi" w:hAnsiTheme="majorHAnsi" w:cstheme="majorHAnsi"/>
                <w:b/>
                <w:sz w:val="26"/>
                <w:szCs w:val="26"/>
              </w:rPr>
              <w:t>BỘ TÀI CHÍNH</w:t>
            </w:r>
          </w:p>
        </w:tc>
        <w:tc>
          <w:tcPr>
            <w:tcW w:w="6039" w:type="dxa"/>
          </w:tcPr>
          <w:p w:rsidR="000569D5" w:rsidRPr="002415FC" w:rsidRDefault="000569D5" w:rsidP="00ED0330">
            <w:pPr>
              <w:jc w:val="center"/>
              <w:rPr>
                <w:rFonts w:asciiTheme="majorHAnsi" w:hAnsiTheme="majorHAnsi" w:cstheme="majorHAnsi"/>
                <w:b/>
                <w:sz w:val="26"/>
                <w:szCs w:val="26"/>
              </w:rPr>
            </w:pPr>
            <w:r w:rsidRPr="002415FC">
              <w:rPr>
                <w:rFonts w:asciiTheme="majorHAnsi" w:hAnsiTheme="majorHAnsi" w:cstheme="majorHAnsi"/>
                <w:b/>
                <w:sz w:val="26"/>
                <w:szCs w:val="26"/>
              </w:rPr>
              <w:t>CỘNG HÒA XÃ HỘI CHỦ NGHĨA VIỆT NAM</w:t>
            </w:r>
          </w:p>
        </w:tc>
      </w:tr>
      <w:tr w:rsidR="000569D5" w:rsidRPr="002415FC" w:rsidTr="002415FC">
        <w:trPr>
          <w:trHeight w:val="84"/>
        </w:trPr>
        <w:tc>
          <w:tcPr>
            <w:tcW w:w="3241" w:type="dxa"/>
          </w:tcPr>
          <w:p w:rsidR="000569D5" w:rsidRPr="002415FC" w:rsidRDefault="00454CB6" w:rsidP="00ED0330">
            <w:pPr>
              <w:jc w:val="center"/>
              <w:rPr>
                <w:rFonts w:asciiTheme="majorHAnsi" w:hAnsiTheme="majorHAnsi" w:cstheme="majorHAnsi"/>
                <w:b/>
                <w:sz w:val="28"/>
                <w:szCs w:val="28"/>
              </w:rPr>
            </w:pPr>
            <w:r>
              <w:rPr>
                <w:rFonts w:asciiTheme="majorHAnsi" w:hAnsiTheme="majorHAnsi" w:cstheme="majorHAnsi"/>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568960</wp:posOffset>
                      </wp:positionH>
                      <wp:positionV relativeFrom="paragraph">
                        <wp:posOffset>85090</wp:posOffset>
                      </wp:positionV>
                      <wp:extent cx="736600" cy="635"/>
                      <wp:effectExtent l="10795" t="11430" r="5080"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4.8pt;margin-top:6.7pt;width:5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2cIAIAADw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"/>
                  </w:pict>
                </mc:Fallback>
              </mc:AlternateContent>
            </w:r>
          </w:p>
        </w:tc>
        <w:tc>
          <w:tcPr>
            <w:tcW w:w="6039" w:type="dxa"/>
          </w:tcPr>
          <w:p w:rsidR="000569D5" w:rsidRPr="002415FC" w:rsidRDefault="000569D5" w:rsidP="00ED0330">
            <w:pPr>
              <w:jc w:val="center"/>
              <w:rPr>
                <w:rFonts w:asciiTheme="majorHAnsi" w:hAnsiTheme="majorHAnsi" w:cstheme="majorHAnsi"/>
                <w:b/>
                <w:sz w:val="28"/>
                <w:szCs w:val="28"/>
              </w:rPr>
            </w:pPr>
            <w:r w:rsidRPr="002415FC">
              <w:rPr>
                <w:rFonts w:asciiTheme="majorHAnsi" w:hAnsiTheme="majorHAnsi" w:cstheme="majorHAnsi"/>
                <w:b/>
                <w:sz w:val="28"/>
                <w:szCs w:val="28"/>
              </w:rPr>
              <w:t>Độc lập – Tự do – Hạnh phúc</w:t>
            </w:r>
          </w:p>
        </w:tc>
      </w:tr>
      <w:tr w:rsidR="000569D5" w:rsidRPr="002415FC" w:rsidTr="002415FC">
        <w:trPr>
          <w:trHeight w:val="573"/>
        </w:trPr>
        <w:tc>
          <w:tcPr>
            <w:tcW w:w="3241" w:type="dxa"/>
          </w:tcPr>
          <w:p w:rsidR="000569D5" w:rsidRPr="002415FC" w:rsidRDefault="000569D5" w:rsidP="00ED0330">
            <w:pPr>
              <w:jc w:val="center"/>
              <w:rPr>
                <w:rFonts w:asciiTheme="majorHAnsi" w:hAnsiTheme="majorHAnsi" w:cstheme="majorHAnsi"/>
                <w:sz w:val="28"/>
                <w:szCs w:val="28"/>
              </w:rPr>
            </w:pPr>
          </w:p>
          <w:p w:rsidR="000569D5" w:rsidRPr="00136C53" w:rsidRDefault="000569D5" w:rsidP="005D3365">
            <w:pPr>
              <w:jc w:val="center"/>
              <w:rPr>
                <w:rFonts w:asciiTheme="majorHAnsi" w:hAnsiTheme="majorHAnsi" w:cstheme="majorHAnsi"/>
                <w:sz w:val="28"/>
                <w:szCs w:val="28"/>
              </w:rPr>
            </w:pPr>
            <w:r w:rsidRPr="00136C53">
              <w:rPr>
                <w:rFonts w:asciiTheme="majorHAnsi" w:hAnsiTheme="majorHAnsi" w:cstheme="majorHAnsi"/>
                <w:sz w:val="28"/>
                <w:szCs w:val="28"/>
              </w:rPr>
              <w:t>Số</w:t>
            </w:r>
            <w:r w:rsidR="005D3365">
              <w:rPr>
                <w:rFonts w:asciiTheme="majorHAnsi" w:hAnsiTheme="majorHAnsi" w:cstheme="majorHAnsi"/>
                <w:sz w:val="28"/>
                <w:szCs w:val="28"/>
              </w:rPr>
              <w:t>:</w:t>
            </w:r>
            <w:r w:rsidRPr="00136C53">
              <w:rPr>
                <w:rFonts w:asciiTheme="majorHAnsi" w:hAnsiTheme="majorHAnsi" w:cstheme="majorHAnsi"/>
                <w:sz w:val="28"/>
                <w:szCs w:val="28"/>
              </w:rPr>
              <w:t xml:space="preserve"> </w:t>
            </w:r>
            <w:bookmarkStart w:id="0" w:name="_GoBack"/>
            <w:r w:rsidR="005D3365">
              <w:rPr>
                <w:rFonts w:asciiTheme="majorHAnsi" w:hAnsiTheme="majorHAnsi" w:cstheme="majorHAnsi"/>
                <w:sz w:val="28"/>
                <w:szCs w:val="28"/>
              </w:rPr>
              <w:t>76</w:t>
            </w:r>
            <w:r w:rsidRPr="00136C53">
              <w:rPr>
                <w:rFonts w:asciiTheme="majorHAnsi" w:hAnsiTheme="majorHAnsi" w:cstheme="majorHAnsi"/>
                <w:sz w:val="28"/>
                <w:szCs w:val="28"/>
              </w:rPr>
              <w:t>/2020/TT-BTC</w:t>
            </w:r>
            <w:bookmarkEnd w:id="0"/>
          </w:p>
        </w:tc>
        <w:tc>
          <w:tcPr>
            <w:tcW w:w="6039" w:type="dxa"/>
          </w:tcPr>
          <w:p w:rsidR="000569D5" w:rsidRPr="002415FC" w:rsidRDefault="00454CB6" w:rsidP="00ED0330">
            <w:pPr>
              <w:rPr>
                <w:rFonts w:asciiTheme="majorHAnsi" w:hAnsiTheme="majorHAnsi" w:cstheme="majorHAnsi"/>
                <w:b/>
                <w:sz w:val="28"/>
                <w:szCs w:val="28"/>
              </w:rPr>
            </w:pPr>
            <w:r>
              <w:rPr>
                <w:rFonts w:asciiTheme="majorHAnsi" w:hAnsiTheme="majorHAnsi" w:cstheme="majorHAnsi"/>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837565</wp:posOffset>
                      </wp:positionH>
                      <wp:positionV relativeFrom="paragraph">
                        <wp:posOffset>104775</wp:posOffset>
                      </wp:positionV>
                      <wp:extent cx="2043430" cy="0"/>
                      <wp:effectExtent l="13335" t="6985" r="1016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5.95pt;margin-top:8.25pt;width:16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"/>
                  </w:pict>
                </mc:Fallback>
              </mc:AlternateContent>
            </w:r>
          </w:p>
          <w:p w:rsidR="000569D5" w:rsidRPr="002415FC" w:rsidRDefault="000569D5" w:rsidP="005D3365">
            <w:pPr>
              <w:jc w:val="center"/>
              <w:rPr>
                <w:rFonts w:asciiTheme="majorHAnsi" w:hAnsiTheme="majorHAnsi" w:cstheme="majorHAnsi"/>
                <w:i/>
                <w:sz w:val="28"/>
                <w:szCs w:val="28"/>
              </w:rPr>
            </w:pPr>
            <w:r w:rsidRPr="002415FC">
              <w:rPr>
                <w:rFonts w:asciiTheme="majorHAnsi" w:hAnsiTheme="majorHAnsi" w:cstheme="majorHAnsi"/>
                <w:i/>
                <w:sz w:val="28"/>
                <w:szCs w:val="28"/>
              </w:rPr>
              <w:t>Hà Nộ</w:t>
            </w:r>
            <w:r w:rsidR="005D3365">
              <w:rPr>
                <w:rFonts w:asciiTheme="majorHAnsi" w:hAnsiTheme="majorHAnsi" w:cstheme="majorHAnsi"/>
                <w:i/>
                <w:sz w:val="28"/>
                <w:szCs w:val="28"/>
              </w:rPr>
              <w:t>i, ngày 14</w:t>
            </w:r>
            <w:r w:rsidRPr="002415FC">
              <w:rPr>
                <w:rFonts w:asciiTheme="majorHAnsi" w:hAnsiTheme="majorHAnsi" w:cstheme="majorHAnsi"/>
                <w:i/>
                <w:sz w:val="28"/>
                <w:szCs w:val="28"/>
              </w:rPr>
              <w:t xml:space="preserve"> tháng </w:t>
            </w:r>
            <w:r w:rsidR="005D3365">
              <w:rPr>
                <w:rFonts w:asciiTheme="majorHAnsi" w:hAnsiTheme="majorHAnsi" w:cstheme="majorHAnsi"/>
                <w:i/>
                <w:sz w:val="28"/>
                <w:szCs w:val="28"/>
              </w:rPr>
              <w:t>8</w:t>
            </w:r>
            <w:r w:rsidRPr="002415FC">
              <w:rPr>
                <w:rFonts w:asciiTheme="majorHAnsi" w:hAnsiTheme="majorHAnsi" w:cstheme="majorHAnsi"/>
                <w:i/>
                <w:sz w:val="28"/>
                <w:szCs w:val="28"/>
              </w:rPr>
              <w:t xml:space="preserve"> năm 2020</w:t>
            </w:r>
          </w:p>
        </w:tc>
      </w:tr>
    </w:tbl>
    <w:p w:rsidR="002B0060" w:rsidRPr="002415FC" w:rsidRDefault="002B0060" w:rsidP="00A04C43">
      <w:pPr>
        <w:spacing w:before="120" w:after="120" w:line="240" w:lineRule="auto"/>
        <w:jc w:val="center"/>
        <w:rPr>
          <w:rFonts w:asciiTheme="majorHAnsi" w:hAnsiTheme="majorHAnsi" w:cstheme="majorHAnsi"/>
          <w:b/>
          <w:sz w:val="28"/>
          <w:szCs w:val="28"/>
        </w:rPr>
      </w:pPr>
    </w:p>
    <w:p w:rsidR="000569D5" w:rsidRPr="002415FC" w:rsidRDefault="000569D5" w:rsidP="00A04C43">
      <w:pPr>
        <w:spacing w:before="120" w:after="120" w:line="240" w:lineRule="auto"/>
        <w:jc w:val="center"/>
        <w:rPr>
          <w:rFonts w:asciiTheme="majorHAnsi" w:hAnsiTheme="majorHAnsi" w:cstheme="majorHAnsi"/>
          <w:b/>
          <w:sz w:val="28"/>
          <w:szCs w:val="28"/>
        </w:rPr>
      </w:pPr>
      <w:r w:rsidRPr="002415FC">
        <w:rPr>
          <w:rFonts w:asciiTheme="majorHAnsi" w:hAnsiTheme="majorHAnsi" w:cstheme="majorHAnsi"/>
          <w:b/>
          <w:sz w:val="28"/>
          <w:szCs w:val="28"/>
        </w:rPr>
        <w:t>THÔNG TƯ</w:t>
      </w:r>
    </w:p>
    <w:p w:rsidR="000569D5" w:rsidRPr="002415FC" w:rsidRDefault="000569D5" w:rsidP="00A04C43">
      <w:pPr>
        <w:spacing w:before="120" w:after="120" w:line="240" w:lineRule="auto"/>
        <w:jc w:val="center"/>
        <w:rPr>
          <w:rFonts w:asciiTheme="majorHAnsi" w:hAnsiTheme="majorHAnsi" w:cstheme="majorHAnsi"/>
          <w:b/>
          <w:sz w:val="28"/>
          <w:szCs w:val="28"/>
        </w:rPr>
      </w:pPr>
      <w:r w:rsidRPr="002415FC">
        <w:rPr>
          <w:rFonts w:asciiTheme="majorHAnsi" w:hAnsiTheme="majorHAnsi" w:cstheme="majorHAnsi"/>
          <w:b/>
          <w:sz w:val="28"/>
          <w:szCs w:val="28"/>
        </w:rPr>
        <w:t>Sửa đổi</w:t>
      </w:r>
      <w:r w:rsidR="00620FE7" w:rsidRPr="002415FC">
        <w:rPr>
          <w:rFonts w:asciiTheme="majorHAnsi" w:hAnsiTheme="majorHAnsi" w:cstheme="majorHAnsi"/>
          <w:b/>
          <w:sz w:val="28"/>
          <w:szCs w:val="28"/>
        </w:rPr>
        <w:t>,</w:t>
      </w:r>
      <w:r w:rsidRPr="002415FC">
        <w:rPr>
          <w:rFonts w:asciiTheme="majorHAnsi" w:hAnsiTheme="majorHAnsi" w:cstheme="majorHAnsi"/>
          <w:b/>
          <w:sz w:val="28"/>
          <w:szCs w:val="28"/>
        </w:rPr>
        <w:t xml:space="preserve"> bổ sung một số điều </w:t>
      </w:r>
      <w:r w:rsidR="00ED0330" w:rsidRPr="002415FC">
        <w:rPr>
          <w:rFonts w:asciiTheme="majorHAnsi" w:hAnsiTheme="majorHAnsi" w:cstheme="majorHAnsi"/>
          <w:b/>
          <w:sz w:val="28"/>
          <w:szCs w:val="28"/>
        </w:rPr>
        <w:t xml:space="preserve">của </w:t>
      </w:r>
      <w:r w:rsidRPr="002415FC">
        <w:rPr>
          <w:rFonts w:asciiTheme="majorHAnsi" w:hAnsiTheme="majorHAnsi" w:cstheme="majorHAnsi"/>
          <w:b/>
          <w:sz w:val="28"/>
          <w:szCs w:val="28"/>
        </w:rPr>
        <w:t xml:space="preserve">Thông tư liên tịch số 39/2014/TTLT-BCT-BTC ngày 29 tháng 10 năm 2014 </w:t>
      </w:r>
      <w:r w:rsidR="0079151B" w:rsidRPr="002415FC">
        <w:rPr>
          <w:rFonts w:asciiTheme="majorHAnsi" w:hAnsiTheme="majorHAnsi" w:cstheme="majorHAnsi"/>
          <w:b/>
          <w:sz w:val="28"/>
          <w:szCs w:val="28"/>
        </w:rPr>
        <w:t xml:space="preserve">của Bộ Công Thương, Bộ Tài chính </w:t>
      </w:r>
      <w:r w:rsidRPr="002415FC">
        <w:rPr>
          <w:rFonts w:asciiTheme="majorHAnsi" w:hAnsiTheme="majorHAnsi" w:cstheme="majorHAnsi"/>
          <w:b/>
          <w:sz w:val="28"/>
          <w:szCs w:val="28"/>
        </w:rPr>
        <w:t xml:space="preserve">quy định về phương pháp tính giá cơ sở; cơ chế hình thành, quản lý, sử dụng </w:t>
      </w:r>
      <w:r w:rsidR="00620FE7" w:rsidRPr="002415FC">
        <w:rPr>
          <w:rFonts w:asciiTheme="majorHAnsi" w:hAnsiTheme="majorHAnsi" w:cstheme="majorHAnsi"/>
          <w:b/>
          <w:sz w:val="28"/>
          <w:szCs w:val="28"/>
        </w:rPr>
        <w:t xml:space="preserve">Quỹ </w:t>
      </w:r>
      <w:r w:rsidRPr="002415FC">
        <w:rPr>
          <w:rFonts w:asciiTheme="majorHAnsi" w:hAnsiTheme="majorHAnsi" w:cstheme="majorHAnsi"/>
          <w:b/>
          <w:sz w:val="28"/>
          <w:szCs w:val="28"/>
        </w:rPr>
        <w:t xml:space="preserve">bình ổn giá và điều hành giá xăng dầu  theo quy định tại Nghị định số 83/2014/NĐ-CP ngày 03 tháng 9 năm 2014 của Chính phủ về kinh doanh xăng dầu; Thông tư số 38/2014/TT-BTC ngày 28 tháng 3 năm 2014 </w:t>
      </w:r>
      <w:r w:rsidR="0079151B" w:rsidRPr="002415FC">
        <w:rPr>
          <w:rFonts w:asciiTheme="majorHAnsi" w:hAnsiTheme="majorHAnsi" w:cstheme="majorHAnsi"/>
          <w:b/>
          <w:sz w:val="28"/>
          <w:szCs w:val="28"/>
        </w:rPr>
        <w:t xml:space="preserve">của Bộ Tài chính </w:t>
      </w:r>
      <w:r w:rsidRPr="002415FC">
        <w:rPr>
          <w:rFonts w:asciiTheme="majorHAnsi" w:hAnsiTheme="majorHAnsi" w:cstheme="majorHAnsi"/>
          <w:b/>
          <w:sz w:val="28"/>
          <w:szCs w:val="28"/>
        </w:rPr>
        <w:t xml:space="preserve">hướng dẫn một số điều của Nghị định số 89/2013/NĐ-CP ngày 06 tháng 8 năm 2013 của Chính phủ quy định chi tiết thi hành một số điều của Luật </w:t>
      </w:r>
      <w:r w:rsidR="00620FE7" w:rsidRPr="002415FC">
        <w:rPr>
          <w:rFonts w:asciiTheme="majorHAnsi" w:hAnsiTheme="majorHAnsi" w:cstheme="majorHAnsi"/>
          <w:b/>
          <w:sz w:val="28"/>
          <w:szCs w:val="28"/>
        </w:rPr>
        <w:t>G</w:t>
      </w:r>
      <w:r w:rsidRPr="002415FC">
        <w:rPr>
          <w:rFonts w:asciiTheme="majorHAnsi" w:hAnsiTheme="majorHAnsi" w:cstheme="majorHAnsi"/>
          <w:b/>
          <w:sz w:val="28"/>
          <w:szCs w:val="28"/>
        </w:rPr>
        <w:t>iá về thẩm định giá</w:t>
      </w:r>
      <w:r w:rsidR="00ED0330" w:rsidRPr="002415FC">
        <w:rPr>
          <w:rFonts w:asciiTheme="majorHAnsi" w:hAnsiTheme="majorHAnsi" w:cstheme="majorHAnsi"/>
          <w:b/>
          <w:sz w:val="28"/>
          <w:szCs w:val="28"/>
        </w:rPr>
        <w:t>;</w:t>
      </w:r>
      <w:r w:rsidRPr="002415FC">
        <w:rPr>
          <w:rFonts w:asciiTheme="majorHAnsi" w:hAnsiTheme="majorHAnsi" w:cstheme="majorHAnsi"/>
          <w:b/>
          <w:sz w:val="28"/>
          <w:szCs w:val="28"/>
        </w:rPr>
        <w:t xml:space="preserve"> Thông tư số 138/2007/TT-BTC ngày 29 tháng 11 năm 2007 </w:t>
      </w:r>
      <w:r w:rsidR="00620FE7" w:rsidRPr="002415FC">
        <w:rPr>
          <w:rFonts w:asciiTheme="majorHAnsi" w:hAnsiTheme="majorHAnsi" w:cstheme="majorHAnsi"/>
          <w:b/>
          <w:sz w:val="28"/>
          <w:szCs w:val="28"/>
        </w:rPr>
        <w:t xml:space="preserve">của Bộ Tài chính </w:t>
      </w:r>
      <w:r w:rsidRPr="002415FC">
        <w:rPr>
          <w:rFonts w:asciiTheme="majorHAnsi" w:hAnsiTheme="majorHAnsi" w:cstheme="majorHAnsi"/>
          <w:b/>
          <w:sz w:val="28"/>
          <w:szCs w:val="28"/>
        </w:rPr>
        <w:t>hướng dẫn quản lý, thanh toán, quyết toán vốn đầu tư bồi thường, hỗ trợ và tái định cư dự án thủy điện Sơn La</w:t>
      </w:r>
      <w:r w:rsidR="0079151B" w:rsidRPr="002415FC">
        <w:rPr>
          <w:rFonts w:asciiTheme="majorHAnsi" w:hAnsiTheme="majorHAnsi" w:cstheme="majorHAnsi"/>
          <w:b/>
          <w:sz w:val="28"/>
          <w:szCs w:val="28"/>
        </w:rPr>
        <w:t xml:space="preserve"> </w:t>
      </w:r>
    </w:p>
    <w:p w:rsidR="002415FC" w:rsidRPr="003E0526" w:rsidRDefault="00454CB6" w:rsidP="0063494A">
      <w:pPr>
        <w:spacing w:before="120" w:after="120"/>
        <w:jc w:val="center"/>
        <w:rPr>
          <w:rFonts w:asciiTheme="majorHAnsi" w:hAnsiTheme="majorHAnsi" w:cstheme="majorHAnsi"/>
          <w:b/>
          <w:sz w:val="26"/>
          <w:szCs w:val="26"/>
        </w:rPr>
      </w:pPr>
      <w:r>
        <w:rPr>
          <w:rFonts w:asciiTheme="majorHAnsi" w:hAnsiTheme="majorHAnsi" w:cstheme="majorHAnsi"/>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1911985</wp:posOffset>
                </wp:positionH>
                <wp:positionV relativeFrom="paragraph">
                  <wp:posOffset>86360</wp:posOffset>
                </wp:positionV>
                <wp:extent cx="1510665" cy="635"/>
                <wp:effectExtent l="10795" t="7620" r="1206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50.55pt;margin-top:6.8pt;width:118.9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kwkIAIAAD0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"/>
            </w:pict>
          </mc:Fallback>
        </mc:AlternateContent>
      </w:r>
    </w:p>
    <w:p w:rsidR="000569D5" w:rsidRPr="002415FC" w:rsidRDefault="000569D5" w:rsidP="005407AF">
      <w:pPr>
        <w:shd w:val="clear" w:color="auto" w:fill="FFFFFF"/>
        <w:spacing w:before="120" w:after="120" w:line="240" w:lineRule="auto"/>
        <w:ind w:firstLine="720"/>
        <w:jc w:val="both"/>
        <w:rPr>
          <w:rFonts w:asciiTheme="majorHAnsi" w:eastAsia="Times New Roman" w:hAnsiTheme="majorHAnsi" w:cstheme="majorHAnsi"/>
          <w:sz w:val="28"/>
          <w:szCs w:val="28"/>
          <w:lang w:eastAsia="vi-VN"/>
        </w:rPr>
      </w:pPr>
      <w:r w:rsidRPr="002415FC">
        <w:rPr>
          <w:rFonts w:asciiTheme="majorHAnsi" w:eastAsia="Times New Roman" w:hAnsiTheme="majorHAnsi" w:cstheme="majorHAnsi"/>
          <w:i/>
          <w:iCs/>
          <w:sz w:val="28"/>
          <w:szCs w:val="28"/>
          <w:lang w:val="nl-NL" w:eastAsia="vi-VN"/>
        </w:rPr>
        <w:t>Căn cứ Luật Giá số 11/2012/QH13 ngày 20 tháng 6 năm 2012;</w:t>
      </w:r>
    </w:p>
    <w:p w:rsidR="000569D5" w:rsidRPr="002415FC" w:rsidRDefault="000569D5" w:rsidP="005407AF">
      <w:pPr>
        <w:pStyle w:val="NormalWeb"/>
        <w:shd w:val="clear" w:color="auto" w:fill="FFFFFF"/>
        <w:spacing w:before="120" w:beforeAutospacing="0" w:after="120" w:afterAutospacing="0"/>
        <w:ind w:firstLine="720"/>
        <w:jc w:val="both"/>
        <w:rPr>
          <w:rFonts w:asciiTheme="majorHAnsi" w:hAnsiTheme="majorHAnsi" w:cstheme="majorHAnsi"/>
          <w:i/>
          <w:iCs/>
          <w:sz w:val="28"/>
          <w:szCs w:val="28"/>
        </w:rPr>
      </w:pPr>
      <w:r w:rsidRPr="002415FC">
        <w:rPr>
          <w:rFonts w:asciiTheme="majorHAnsi" w:hAnsiTheme="majorHAnsi" w:cstheme="majorHAnsi"/>
          <w:i/>
          <w:iCs/>
          <w:sz w:val="28"/>
          <w:szCs w:val="28"/>
        </w:rPr>
        <w:t xml:space="preserve">Căn cứ Nghị định số 09/2019/NĐ-CP ngày </w:t>
      </w:r>
      <w:r w:rsidR="00620FE7" w:rsidRPr="002415FC">
        <w:rPr>
          <w:rFonts w:asciiTheme="majorHAnsi" w:hAnsiTheme="majorHAnsi" w:cstheme="majorHAnsi"/>
          <w:i/>
          <w:iCs/>
          <w:sz w:val="28"/>
          <w:szCs w:val="28"/>
        </w:rPr>
        <w:t xml:space="preserve">24 tháng </w:t>
      </w:r>
      <w:r w:rsidR="00A04C43" w:rsidRPr="002415FC">
        <w:rPr>
          <w:rFonts w:asciiTheme="majorHAnsi" w:hAnsiTheme="majorHAnsi" w:cstheme="majorHAnsi"/>
          <w:i/>
          <w:iCs/>
          <w:sz w:val="28"/>
          <w:szCs w:val="28"/>
        </w:rPr>
        <w:t>0</w:t>
      </w:r>
      <w:r w:rsidR="00620FE7" w:rsidRPr="002415FC">
        <w:rPr>
          <w:rFonts w:asciiTheme="majorHAnsi" w:hAnsiTheme="majorHAnsi" w:cstheme="majorHAnsi"/>
          <w:i/>
          <w:iCs/>
          <w:sz w:val="28"/>
          <w:szCs w:val="28"/>
        </w:rPr>
        <w:t xml:space="preserve">1 năm 2019 </w:t>
      </w:r>
      <w:r w:rsidRPr="002415FC">
        <w:rPr>
          <w:rFonts w:asciiTheme="majorHAnsi" w:hAnsiTheme="majorHAnsi" w:cstheme="majorHAnsi"/>
          <w:i/>
          <w:iCs/>
          <w:sz w:val="28"/>
          <w:szCs w:val="28"/>
        </w:rPr>
        <w:t>của Chính phủ quy định về chế độ báo cáo của cơ quan hành chính nhà nước;</w:t>
      </w:r>
    </w:p>
    <w:p w:rsidR="000569D5" w:rsidRPr="002415FC" w:rsidRDefault="000569D5" w:rsidP="005407AF">
      <w:pPr>
        <w:shd w:val="clear" w:color="auto" w:fill="FFFFFF"/>
        <w:spacing w:before="120" w:after="120" w:line="240" w:lineRule="auto"/>
        <w:ind w:right="-6" w:firstLine="720"/>
        <w:jc w:val="both"/>
        <w:rPr>
          <w:rFonts w:asciiTheme="majorHAnsi" w:eastAsia="Times New Roman" w:hAnsiTheme="majorHAnsi" w:cstheme="majorHAnsi"/>
          <w:sz w:val="28"/>
          <w:szCs w:val="28"/>
          <w:lang w:eastAsia="vi-VN"/>
        </w:rPr>
      </w:pPr>
      <w:r w:rsidRPr="002415FC">
        <w:rPr>
          <w:rFonts w:asciiTheme="majorHAnsi" w:eastAsia="Times New Roman" w:hAnsiTheme="majorHAnsi" w:cstheme="majorHAnsi"/>
          <w:i/>
          <w:iCs/>
          <w:sz w:val="28"/>
          <w:szCs w:val="28"/>
          <w:lang w:val="nl-NL" w:eastAsia="vi-VN"/>
        </w:rPr>
        <w:t>Căn cứ Nghị định số </w:t>
      </w:r>
      <w:hyperlink r:id="rId12" w:tgtFrame="_blank" w:tooltip="Nghị định 83/2014/NĐ-CP" w:history="1">
        <w:r w:rsidRPr="002415FC">
          <w:rPr>
            <w:rFonts w:asciiTheme="majorHAnsi" w:eastAsia="Times New Roman" w:hAnsiTheme="majorHAnsi" w:cstheme="majorHAnsi"/>
            <w:i/>
            <w:iCs/>
            <w:sz w:val="28"/>
            <w:szCs w:val="28"/>
            <w:lang w:val="nl-NL" w:eastAsia="vi-VN"/>
          </w:rPr>
          <w:t>83/2014/NĐ-CP</w:t>
        </w:r>
      </w:hyperlink>
      <w:r w:rsidRPr="002415FC">
        <w:rPr>
          <w:rFonts w:asciiTheme="majorHAnsi" w:eastAsia="Times New Roman" w:hAnsiTheme="majorHAnsi" w:cstheme="majorHAnsi"/>
          <w:i/>
          <w:iCs/>
          <w:sz w:val="28"/>
          <w:szCs w:val="28"/>
          <w:lang w:val="nl-NL" w:eastAsia="vi-VN"/>
        </w:rPr>
        <w:t> ngày 03 tháng 9 năm 2014 của Chính phủ về kinh doanh xăng dầu;</w:t>
      </w:r>
    </w:p>
    <w:p w:rsidR="000569D5" w:rsidRPr="002415FC" w:rsidRDefault="000569D5" w:rsidP="005407AF">
      <w:pPr>
        <w:shd w:val="clear" w:color="auto" w:fill="FFFFFF"/>
        <w:spacing w:before="120" w:after="120" w:line="240" w:lineRule="auto"/>
        <w:ind w:firstLine="720"/>
        <w:jc w:val="both"/>
        <w:rPr>
          <w:rFonts w:asciiTheme="majorHAnsi" w:eastAsia="Times New Roman" w:hAnsiTheme="majorHAnsi" w:cstheme="majorHAnsi"/>
          <w:i/>
          <w:iCs/>
          <w:sz w:val="28"/>
          <w:szCs w:val="28"/>
          <w:lang w:eastAsia="vi-VN"/>
        </w:rPr>
      </w:pPr>
      <w:r w:rsidRPr="002415FC">
        <w:rPr>
          <w:rFonts w:asciiTheme="majorHAnsi" w:eastAsia="Times New Roman" w:hAnsiTheme="majorHAnsi" w:cstheme="majorHAnsi"/>
          <w:i/>
          <w:iCs/>
          <w:sz w:val="28"/>
          <w:szCs w:val="28"/>
          <w:lang w:eastAsia="vi-VN"/>
        </w:rPr>
        <w:t>Căn cứ Nghị định số </w:t>
      </w:r>
      <w:hyperlink r:id="rId13" w:tgtFrame="_blank" w:tooltip="Nghị định 89/2013/NĐ-CP" w:history="1">
        <w:r w:rsidRPr="002415FC">
          <w:rPr>
            <w:rFonts w:asciiTheme="majorHAnsi" w:eastAsia="Times New Roman" w:hAnsiTheme="majorHAnsi" w:cstheme="majorHAnsi"/>
            <w:i/>
            <w:iCs/>
            <w:sz w:val="28"/>
            <w:szCs w:val="28"/>
            <w:lang w:eastAsia="vi-VN"/>
          </w:rPr>
          <w:t>89/2013/NĐ-CP</w:t>
        </w:r>
      </w:hyperlink>
      <w:r w:rsidRPr="002415FC">
        <w:rPr>
          <w:rFonts w:asciiTheme="majorHAnsi" w:eastAsia="Times New Roman" w:hAnsiTheme="majorHAnsi" w:cstheme="majorHAnsi"/>
          <w:i/>
          <w:iCs/>
          <w:sz w:val="28"/>
          <w:szCs w:val="28"/>
          <w:lang w:eastAsia="vi-VN"/>
        </w:rPr>
        <w:t xml:space="preserve"> ngày 06 tháng 8 năm 2013 của Chính phủ quy định chi tiết thi hành một số điều của Luật </w:t>
      </w:r>
      <w:r w:rsidR="00620FE7" w:rsidRPr="002415FC">
        <w:rPr>
          <w:rFonts w:asciiTheme="majorHAnsi" w:eastAsia="Times New Roman" w:hAnsiTheme="majorHAnsi" w:cstheme="majorHAnsi"/>
          <w:i/>
          <w:iCs/>
          <w:sz w:val="28"/>
          <w:szCs w:val="28"/>
          <w:lang w:eastAsia="vi-VN"/>
        </w:rPr>
        <w:t>G</w:t>
      </w:r>
      <w:r w:rsidRPr="002415FC">
        <w:rPr>
          <w:rFonts w:asciiTheme="majorHAnsi" w:eastAsia="Times New Roman" w:hAnsiTheme="majorHAnsi" w:cstheme="majorHAnsi"/>
          <w:i/>
          <w:iCs/>
          <w:sz w:val="28"/>
          <w:szCs w:val="28"/>
          <w:lang w:eastAsia="vi-VN"/>
        </w:rPr>
        <w:t>iá về thẩm định giá;</w:t>
      </w:r>
    </w:p>
    <w:p w:rsidR="002415FC" w:rsidRPr="00A3601E" w:rsidRDefault="000569D5" w:rsidP="005407AF">
      <w:pPr>
        <w:pStyle w:val="Title"/>
        <w:spacing w:before="120" w:beforeAutospacing="0" w:after="120" w:afterAutospacing="0"/>
        <w:ind w:firstLine="720"/>
        <w:jc w:val="both"/>
        <w:rPr>
          <w:rFonts w:asciiTheme="majorHAnsi" w:hAnsiTheme="majorHAnsi" w:cstheme="majorHAnsi"/>
          <w:i/>
          <w:iCs/>
          <w:sz w:val="28"/>
          <w:szCs w:val="28"/>
        </w:rPr>
      </w:pPr>
      <w:r w:rsidRPr="002415FC">
        <w:rPr>
          <w:rFonts w:asciiTheme="majorHAnsi" w:hAnsiTheme="majorHAnsi" w:cstheme="majorHAnsi"/>
          <w:i/>
          <w:iCs/>
          <w:sz w:val="28"/>
          <w:szCs w:val="28"/>
        </w:rPr>
        <w:t>Căn cứ</w:t>
      </w:r>
      <w:r w:rsidRPr="002415FC">
        <w:rPr>
          <w:rFonts w:asciiTheme="majorHAnsi" w:hAnsiTheme="majorHAnsi" w:cstheme="majorHAnsi"/>
          <w:sz w:val="28"/>
          <w:szCs w:val="28"/>
          <w:lang w:val="sq-AL"/>
        </w:rPr>
        <w:t xml:space="preserve"> </w:t>
      </w:r>
      <w:r w:rsidRPr="002415FC">
        <w:rPr>
          <w:rFonts w:asciiTheme="majorHAnsi" w:hAnsiTheme="majorHAnsi" w:cstheme="majorHAnsi"/>
          <w:i/>
          <w:iCs/>
          <w:sz w:val="28"/>
          <w:szCs w:val="28"/>
        </w:rPr>
        <w:t>Nghị định số 87/2017/NĐ-CP ngày 26 tháng 07 năm 2017</w:t>
      </w:r>
      <w:r w:rsidR="0067068D" w:rsidRPr="0067068D">
        <w:rPr>
          <w:rFonts w:asciiTheme="majorHAnsi" w:hAnsiTheme="majorHAnsi" w:cstheme="majorHAnsi"/>
          <w:i/>
          <w:iCs/>
          <w:sz w:val="28"/>
          <w:szCs w:val="28"/>
        </w:rPr>
        <w:t>của Chính phủ</w:t>
      </w:r>
      <w:r w:rsidRPr="002415FC">
        <w:rPr>
          <w:rFonts w:asciiTheme="majorHAnsi" w:hAnsiTheme="majorHAnsi" w:cstheme="majorHAnsi"/>
          <w:i/>
          <w:iCs/>
          <w:sz w:val="28"/>
          <w:szCs w:val="28"/>
        </w:rPr>
        <w:t xml:space="preserve"> quy định chức năng, nhiệm vụ, quyền hạn và cơ cấu tổ chức của Bộ Tài chính;</w:t>
      </w:r>
    </w:p>
    <w:p w:rsidR="000569D5" w:rsidRPr="002415FC" w:rsidRDefault="000569D5" w:rsidP="005407AF">
      <w:pPr>
        <w:pStyle w:val="Title"/>
        <w:spacing w:before="120" w:beforeAutospacing="0" w:after="120" w:afterAutospacing="0"/>
        <w:ind w:firstLine="720"/>
        <w:jc w:val="both"/>
        <w:rPr>
          <w:rFonts w:asciiTheme="majorHAnsi" w:hAnsiTheme="majorHAnsi" w:cstheme="majorHAnsi"/>
          <w:i/>
          <w:iCs/>
          <w:sz w:val="28"/>
          <w:szCs w:val="28"/>
        </w:rPr>
      </w:pPr>
      <w:r w:rsidRPr="002415FC">
        <w:rPr>
          <w:rFonts w:asciiTheme="majorHAnsi" w:hAnsiTheme="majorHAnsi" w:cstheme="majorHAnsi"/>
          <w:i/>
          <w:iCs/>
          <w:sz w:val="28"/>
          <w:szCs w:val="28"/>
        </w:rPr>
        <w:t xml:space="preserve">Theo đề nghị của Cục trưởng Cục Quản lý giá, Vụ trưởng Vụ Đầu tư; </w:t>
      </w:r>
    </w:p>
    <w:p w:rsidR="000569D5" w:rsidRPr="002415FC" w:rsidRDefault="000569D5" w:rsidP="005407AF">
      <w:pPr>
        <w:spacing w:before="120" w:after="120" w:line="240" w:lineRule="auto"/>
        <w:jc w:val="both"/>
        <w:rPr>
          <w:rFonts w:asciiTheme="majorHAnsi" w:hAnsiTheme="majorHAnsi" w:cstheme="majorHAnsi"/>
          <w:b/>
          <w:sz w:val="28"/>
          <w:szCs w:val="28"/>
        </w:rPr>
      </w:pPr>
      <w:r w:rsidRPr="002415FC">
        <w:rPr>
          <w:rFonts w:asciiTheme="majorHAnsi" w:hAnsiTheme="majorHAnsi" w:cstheme="majorHAnsi"/>
          <w:i/>
          <w:iCs/>
          <w:sz w:val="28"/>
          <w:szCs w:val="28"/>
        </w:rPr>
        <w:tab/>
        <w:t xml:space="preserve">Bộ trưởng Bộ Tài chính ban hành Thông tư sửa đổi, bổ sung một số điều </w:t>
      </w:r>
      <w:r w:rsidR="007311DA" w:rsidRPr="002415FC">
        <w:rPr>
          <w:rFonts w:asciiTheme="majorHAnsi" w:hAnsiTheme="majorHAnsi" w:cstheme="majorHAnsi"/>
          <w:i/>
          <w:iCs/>
          <w:sz w:val="28"/>
          <w:szCs w:val="28"/>
        </w:rPr>
        <w:t>của</w:t>
      </w:r>
      <w:r w:rsidRPr="002415FC">
        <w:rPr>
          <w:rFonts w:asciiTheme="majorHAnsi" w:hAnsiTheme="majorHAnsi" w:cstheme="majorHAnsi"/>
          <w:i/>
          <w:iCs/>
          <w:sz w:val="28"/>
          <w:szCs w:val="28"/>
        </w:rPr>
        <w:t xml:space="preserve"> Thông tư liên tịch số 39/2014/TTLT-BCT-BTC </w:t>
      </w:r>
      <w:r w:rsidRPr="002415FC">
        <w:rPr>
          <w:rFonts w:asciiTheme="majorHAnsi" w:hAnsiTheme="majorHAnsi" w:cstheme="majorHAnsi"/>
          <w:i/>
          <w:sz w:val="28"/>
          <w:szCs w:val="28"/>
        </w:rPr>
        <w:t xml:space="preserve">ngày 29 tháng 10 năm 2014 </w:t>
      </w:r>
      <w:r w:rsidR="00620FE7" w:rsidRPr="002415FC">
        <w:rPr>
          <w:rFonts w:asciiTheme="majorHAnsi" w:hAnsiTheme="majorHAnsi" w:cstheme="majorHAnsi"/>
          <w:i/>
          <w:sz w:val="28"/>
          <w:szCs w:val="28"/>
        </w:rPr>
        <w:t xml:space="preserve">của Bộ Công Thương, Bộ tài chính </w:t>
      </w:r>
      <w:r w:rsidRPr="002415FC">
        <w:rPr>
          <w:rFonts w:asciiTheme="majorHAnsi" w:hAnsiTheme="majorHAnsi" w:cstheme="majorHAnsi"/>
          <w:i/>
          <w:sz w:val="28"/>
          <w:szCs w:val="28"/>
        </w:rPr>
        <w:t xml:space="preserve">quy định về phương pháp tính giá cơ sở; cơ chế hình thành, quản lý, sử dụng </w:t>
      </w:r>
      <w:r w:rsidR="00620FE7" w:rsidRPr="002415FC">
        <w:rPr>
          <w:rFonts w:asciiTheme="majorHAnsi" w:hAnsiTheme="majorHAnsi" w:cstheme="majorHAnsi"/>
          <w:i/>
          <w:sz w:val="28"/>
          <w:szCs w:val="28"/>
        </w:rPr>
        <w:t xml:space="preserve">Quỹ </w:t>
      </w:r>
      <w:r w:rsidRPr="002415FC">
        <w:rPr>
          <w:rFonts w:asciiTheme="majorHAnsi" w:hAnsiTheme="majorHAnsi" w:cstheme="majorHAnsi"/>
          <w:i/>
          <w:sz w:val="28"/>
          <w:szCs w:val="28"/>
        </w:rPr>
        <w:t>bình ổn giá và điều hành giá xăng dầu  theo quy định tại Nghị định số 83/2014/NĐ-CP ngày 03 tháng 9 năm 2014 của Chính phủ về kinh doanh xăng dầu; Thông tư số 38/2014/TT-BTC ngày 28 tháng 3 năm 2014</w:t>
      </w:r>
      <w:r w:rsidR="00620FE7" w:rsidRPr="002415FC">
        <w:rPr>
          <w:rFonts w:asciiTheme="majorHAnsi" w:hAnsiTheme="majorHAnsi" w:cstheme="majorHAnsi"/>
          <w:i/>
          <w:sz w:val="28"/>
          <w:szCs w:val="28"/>
        </w:rPr>
        <w:t xml:space="preserve"> của Bộ Tài chính</w:t>
      </w:r>
      <w:r w:rsidRPr="002415FC">
        <w:rPr>
          <w:rFonts w:asciiTheme="majorHAnsi" w:hAnsiTheme="majorHAnsi" w:cstheme="majorHAnsi"/>
          <w:i/>
          <w:sz w:val="28"/>
          <w:szCs w:val="28"/>
        </w:rPr>
        <w:t xml:space="preserve"> hướng dẫn một số điều của Nghị định số 89/2013/NĐ-CP ngày 06 tháng 8 năm 2013 của Chính phủ quy định chi tiết thi hành một số điều của Luật giá về thẩm đị</w:t>
      </w:r>
      <w:r w:rsidR="007311DA" w:rsidRPr="002415FC">
        <w:rPr>
          <w:rFonts w:asciiTheme="majorHAnsi" w:hAnsiTheme="majorHAnsi" w:cstheme="majorHAnsi"/>
          <w:i/>
          <w:sz w:val="28"/>
          <w:szCs w:val="28"/>
        </w:rPr>
        <w:t>nh giá;</w:t>
      </w:r>
      <w:r w:rsidRPr="002415FC">
        <w:rPr>
          <w:rFonts w:asciiTheme="majorHAnsi" w:hAnsiTheme="majorHAnsi" w:cstheme="majorHAnsi"/>
          <w:i/>
          <w:sz w:val="28"/>
          <w:szCs w:val="28"/>
        </w:rPr>
        <w:t xml:space="preserve"> Thông tư số 138/2007/TT-BTC ngày 29 tháng 11 năm 2007</w:t>
      </w:r>
      <w:r w:rsidR="00620FE7" w:rsidRPr="002415FC">
        <w:rPr>
          <w:rFonts w:asciiTheme="majorHAnsi" w:hAnsiTheme="majorHAnsi" w:cstheme="majorHAnsi"/>
          <w:i/>
          <w:sz w:val="28"/>
          <w:szCs w:val="28"/>
        </w:rPr>
        <w:t>của Bộ Tài chính</w:t>
      </w:r>
      <w:r w:rsidRPr="002415FC">
        <w:rPr>
          <w:rFonts w:asciiTheme="majorHAnsi" w:hAnsiTheme="majorHAnsi" w:cstheme="majorHAnsi"/>
          <w:i/>
          <w:sz w:val="28"/>
          <w:szCs w:val="28"/>
        </w:rPr>
        <w:t xml:space="preserve"> hướng dẫn quản lý, thanh toán, quyết toán vốn đầu tư bồi thường, hỗ trợ và tái định cư dự án thủy điện Sơn La.</w:t>
      </w:r>
    </w:p>
    <w:p w:rsidR="002B0060" w:rsidRPr="002415FC" w:rsidRDefault="002B0060" w:rsidP="00974DDF">
      <w:pPr>
        <w:spacing w:before="100" w:after="100" w:line="240" w:lineRule="auto"/>
        <w:jc w:val="center"/>
        <w:rPr>
          <w:rFonts w:asciiTheme="majorHAnsi" w:hAnsiTheme="majorHAnsi" w:cstheme="majorHAnsi"/>
        </w:rPr>
      </w:pPr>
    </w:p>
    <w:p w:rsidR="000569D5" w:rsidRPr="002415FC" w:rsidRDefault="000569D5" w:rsidP="005407AF">
      <w:pPr>
        <w:pStyle w:val="NormalWeb"/>
        <w:shd w:val="clear" w:color="auto" w:fill="FFFFFF"/>
        <w:spacing w:before="120" w:beforeAutospacing="0" w:after="120" w:afterAutospacing="0"/>
        <w:jc w:val="both"/>
        <w:rPr>
          <w:rFonts w:asciiTheme="majorHAnsi" w:hAnsiTheme="majorHAnsi" w:cstheme="majorHAnsi"/>
          <w:iCs/>
          <w:color w:val="000000"/>
          <w:sz w:val="28"/>
          <w:szCs w:val="28"/>
        </w:rPr>
      </w:pPr>
      <w:r w:rsidRPr="002415FC">
        <w:rPr>
          <w:rFonts w:asciiTheme="majorHAnsi" w:hAnsiTheme="majorHAnsi" w:cstheme="majorHAnsi"/>
          <w:b/>
          <w:iCs/>
          <w:color w:val="000000"/>
          <w:sz w:val="28"/>
          <w:szCs w:val="28"/>
        </w:rPr>
        <w:lastRenderedPageBreak/>
        <w:tab/>
        <w:t>Điều 1</w:t>
      </w:r>
      <w:r w:rsidRPr="002415FC">
        <w:rPr>
          <w:rFonts w:asciiTheme="majorHAnsi" w:hAnsiTheme="majorHAnsi" w:cstheme="majorHAnsi"/>
          <w:iCs/>
          <w:color w:val="000000"/>
          <w:sz w:val="28"/>
          <w:szCs w:val="28"/>
        </w:rPr>
        <w:t xml:space="preserve">. </w:t>
      </w:r>
      <w:r w:rsidR="00CA467A" w:rsidRPr="00CA467A">
        <w:rPr>
          <w:rFonts w:asciiTheme="majorHAnsi" w:hAnsiTheme="majorHAnsi" w:cstheme="majorHAnsi"/>
          <w:b/>
          <w:iCs/>
          <w:color w:val="000000"/>
          <w:sz w:val="28"/>
          <w:szCs w:val="28"/>
        </w:rPr>
        <w:t>B</w:t>
      </w:r>
      <w:r w:rsidRPr="002415FC">
        <w:rPr>
          <w:rFonts w:asciiTheme="majorHAnsi" w:hAnsiTheme="majorHAnsi" w:cstheme="majorHAnsi"/>
          <w:b/>
          <w:iCs/>
          <w:color w:val="000000"/>
          <w:sz w:val="28"/>
          <w:szCs w:val="28"/>
        </w:rPr>
        <w:t>ổ sung một số điều của</w:t>
      </w:r>
      <w:r w:rsidRPr="002415FC">
        <w:rPr>
          <w:rFonts w:asciiTheme="majorHAnsi" w:hAnsiTheme="majorHAnsi" w:cstheme="majorHAnsi"/>
          <w:iCs/>
          <w:color w:val="000000"/>
          <w:sz w:val="28"/>
          <w:szCs w:val="28"/>
        </w:rPr>
        <w:t xml:space="preserve"> </w:t>
      </w:r>
      <w:r w:rsidRPr="002415FC">
        <w:rPr>
          <w:rFonts w:asciiTheme="majorHAnsi" w:hAnsiTheme="majorHAnsi" w:cstheme="majorHAnsi"/>
          <w:b/>
          <w:sz w:val="28"/>
          <w:szCs w:val="28"/>
        </w:rPr>
        <w:t xml:space="preserve">Thông tư liên tịch số 39/2014/TTLT-BCT-BTC </w:t>
      </w:r>
      <w:r w:rsidRPr="002415FC">
        <w:rPr>
          <w:rFonts w:asciiTheme="majorHAnsi" w:hAnsiTheme="majorHAnsi" w:cstheme="majorHAnsi"/>
          <w:b/>
          <w:iCs/>
          <w:color w:val="000000"/>
          <w:sz w:val="28"/>
          <w:szCs w:val="28"/>
        </w:rPr>
        <w:t xml:space="preserve">ngày 29 tháng 10 năm </w:t>
      </w:r>
      <w:r w:rsidR="007311DA" w:rsidRPr="002415FC">
        <w:rPr>
          <w:rFonts w:asciiTheme="majorHAnsi" w:hAnsiTheme="majorHAnsi" w:cstheme="majorHAnsi"/>
          <w:b/>
          <w:iCs/>
          <w:color w:val="000000"/>
          <w:sz w:val="28"/>
          <w:szCs w:val="28"/>
        </w:rPr>
        <w:t xml:space="preserve">2014 </w:t>
      </w:r>
      <w:r w:rsidR="0079151B" w:rsidRPr="002415FC">
        <w:rPr>
          <w:rFonts w:asciiTheme="majorHAnsi" w:hAnsiTheme="majorHAnsi" w:cstheme="majorHAnsi"/>
          <w:b/>
          <w:iCs/>
          <w:color w:val="000000"/>
          <w:sz w:val="28"/>
          <w:szCs w:val="28"/>
        </w:rPr>
        <w:t xml:space="preserve">của Bộ Công Thương, Bộ Tài chính </w:t>
      </w:r>
      <w:r w:rsidR="007311DA" w:rsidRPr="002415FC">
        <w:rPr>
          <w:rFonts w:asciiTheme="majorHAnsi" w:hAnsiTheme="majorHAnsi" w:cstheme="majorHAnsi"/>
          <w:b/>
          <w:iCs/>
          <w:color w:val="000000"/>
          <w:sz w:val="28"/>
          <w:szCs w:val="28"/>
        </w:rPr>
        <w:t>q</w:t>
      </w:r>
      <w:r w:rsidRPr="002415FC">
        <w:rPr>
          <w:rFonts w:asciiTheme="majorHAnsi" w:hAnsiTheme="majorHAnsi" w:cstheme="majorHAnsi"/>
          <w:b/>
          <w:iCs/>
          <w:color w:val="000000"/>
          <w:sz w:val="28"/>
          <w:szCs w:val="28"/>
        </w:rPr>
        <w:t>uy định về phương pháp tính giá cơ sở; cơ chế hình thành, quản lý, sử dụng Quỹ Bình ổn giá và điều hành giá xăng dầu theo quy định tại Nghị định số 83/2014/NĐ-CP ngày 03 tháng 9 năm 2014 của Chính phủ về kinh doanh xăng dầu</w:t>
      </w:r>
    </w:p>
    <w:p w:rsidR="000569D5" w:rsidRPr="002415FC" w:rsidRDefault="000569D5" w:rsidP="005407AF">
      <w:pPr>
        <w:pStyle w:val="NormalWeb"/>
        <w:shd w:val="clear" w:color="auto" w:fill="FFFFFF"/>
        <w:spacing w:before="120" w:beforeAutospacing="0" w:after="120" w:afterAutospacing="0"/>
        <w:jc w:val="both"/>
        <w:rPr>
          <w:rFonts w:asciiTheme="majorHAnsi" w:hAnsiTheme="majorHAnsi" w:cstheme="majorHAnsi"/>
          <w:sz w:val="28"/>
          <w:szCs w:val="28"/>
          <w:lang w:val="sq-AL"/>
        </w:rPr>
      </w:pPr>
      <w:r w:rsidRPr="002415FC">
        <w:rPr>
          <w:rFonts w:asciiTheme="majorHAnsi" w:hAnsiTheme="majorHAnsi" w:cstheme="majorHAnsi"/>
          <w:b/>
          <w:iCs/>
          <w:color w:val="000000"/>
          <w:sz w:val="28"/>
          <w:szCs w:val="28"/>
          <w:lang w:val="sq-AL"/>
        </w:rPr>
        <w:tab/>
      </w:r>
      <w:r w:rsidR="001674A6" w:rsidRPr="002415FC">
        <w:rPr>
          <w:rFonts w:asciiTheme="majorHAnsi" w:hAnsiTheme="majorHAnsi" w:cstheme="majorHAnsi"/>
          <w:b/>
          <w:iCs/>
          <w:color w:val="000000"/>
          <w:sz w:val="28"/>
          <w:szCs w:val="28"/>
          <w:lang w:val="sq-AL"/>
        </w:rPr>
        <w:t>1</w:t>
      </w:r>
      <w:r w:rsidRPr="002415FC">
        <w:rPr>
          <w:rFonts w:asciiTheme="majorHAnsi" w:hAnsiTheme="majorHAnsi" w:cstheme="majorHAnsi"/>
          <w:iCs/>
          <w:color w:val="000000"/>
          <w:sz w:val="28"/>
          <w:szCs w:val="28"/>
          <w:lang w:val="sq-AL"/>
        </w:rPr>
        <w:t xml:space="preserve">. </w:t>
      </w:r>
      <w:r w:rsidR="002361F5" w:rsidRPr="002415FC">
        <w:rPr>
          <w:rFonts w:asciiTheme="majorHAnsi" w:hAnsiTheme="majorHAnsi" w:cstheme="majorHAnsi"/>
          <w:iCs/>
          <w:color w:val="000000"/>
          <w:sz w:val="28"/>
          <w:szCs w:val="28"/>
        </w:rPr>
        <w:t xml:space="preserve">Bổ sung </w:t>
      </w:r>
      <w:r w:rsidRPr="002415FC">
        <w:rPr>
          <w:rFonts w:asciiTheme="majorHAnsi" w:hAnsiTheme="majorHAnsi" w:cstheme="majorHAnsi"/>
          <w:sz w:val="28"/>
          <w:szCs w:val="28"/>
          <w:lang w:val="sq-AL"/>
        </w:rPr>
        <w:t xml:space="preserve">điểm </w:t>
      </w:r>
      <w:r w:rsidR="00C47507">
        <w:rPr>
          <w:rFonts w:asciiTheme="majorHAnsi" w:hAnsiTheme="majorHAnsi" w:cstheme="majorHAnsi"/>
          <w:sz w:val="28"/>
          <w:szCs w:val="28"/>
          <w:lang w:val="sq-AL"/>
        </w:rPr>
        <w:t>e</w:t>
      </w:r>
      <w:r w:rsidRPr="002415FC">
        <w:rPr>
          <w:rFonts w:asciiTheme="majorHAnsi" w:hAnsiTheme="majorHAnsi" w:cstheme="majorHAnsi"/>
          <w:sz w:val="28"/>
          <w:szCs w:val="28"/>
          <w:lang w:val="sq-AL"/>
        </w:rPr>
        <w:t xml:space="preserve"> Khoản 1 Điều 5 như sau:</w:t>
      </w:r>
    </w:p>
    <w:p w:rsidR="009560D5" w:rsidRPr="002415FC" w:rsidRDefault="000569D5" w:rsidP="005407AF">
      <w:pPr>
        <w:shd w:val="clear" w:color="auto" w:fill="FFFFFF"/>
        <w:spacing w:before="120" w:after="120" w:line="240" w:lineRule="auto"/>
        <w:ind w:firstLine="720"/>
        <w:jc w:val="both"/>
        <w:rPr>
          <w:rFonts w:asciiTheme="majorHAnsi" w:eastAsia="Times New Roman" w:hAnsiTheme="majorHAnsi" w:cstheme="majorHAnsi"/>
          <w:color w:val="000000"/>
          <w:sz w:val="28"/>
          <w:szCs w:val="28"/>
          <w:shd w:val="clear" w:color="auto" w:fill="FFFFFF"/>
          <w:lang w:val="sq-AL"/>
        </w:rPr>
      </w:pPr>
      <w:r w:rsidRPr="002415FC">
        <w:rPr>
          <w:rFonts w:asciiTheme="majorHAnsi" w:eastAsia="Times New Roman" w:hAnsiTheme="majorHAnsi" w:cstheme="majorHAnsi"/>
          <w:color w:val="000000"/>
          <w:sz w:val="28"/>
          <w:szCs w:val="28"/>
          <w:shd w:val="clear" w:color="auto" w:fill="FFFFFF"/>
          <w:lang w:val="sq-AL"/>
        </w:rPr>
        <w:t xml:space="preserve"> </w:t>
      </w:r>
      <w:r w:rsidR="009560D5" w:rsidRPr="002415FC">
        <w:rPr>
          <w:rFonts w:asciiTheme="majorHAnsi" w:eastAsia="Times New Roman" w:hAnsiTheme="majorHAnsi" w:cstheme="majorHAnsi"/>
          <w:color w:val="000000"/>
          <w:sz w:val="28"/>
          <w:szCs w:val="28"/>
          <w:shd w:val="clear" w:color="auto" w:fill="FFFFFF"/>
          <w:lang w:val="sq-AL"/>
        </w:rPr>
        <w:t>“</w:t>
      </w:r>
      <w:bookmarkStart w:id="1" w:name="cumtu_2"/>
      <w:r w:rsidR="00682447">
        <w:rPr>
          <w:rFonts w:asciiTheme="majorHAnsi" w:eastAsia="Times New Roman" w:hAnsiTheme="majorHAnsi" w:cstheme="majorHAnsi"/>
          <w:color w:val="000000"/>
          <w:sz w:val="28"/>
          <w:szCs w:val="28"/>
          <w:shd w:val="clear" w:color="auto" w:fill="FFFFFF"/>
          <w:lang w:val="sq-AL"/>
        </w:rPr>
        <w:t xml:space="preserve">e) </w:t>
      </w:r>
      <w:r w:rsidR="00CA467A">
        <w:rPr>
          <w:rFonts w:asciiTheme="majorHAnsi" w:eastAsia="Times New Roman" w:hAnsiTheme="majorHAnsi" w:cstheme="majorHAnsi"/>
          <w:color w:val="000000"/>
          <w:sz w:val="28"/>
          <w:szCs w:val="28"/>
          <w:shd w:val="clear" w:color="auto" w:fill="FFFFFF"/>
          <w:lang w:val="sq-AL"/>
        </w:rPr>
        <w:t>C</w:t>
      </w:r>
      <w:r w:rsidR="00CA467A" w:rsidRPr="00CA467A">
        <w:rPr>
          <w:rFonts w:asciiTheme="majorHAnsi" w:eastAsia="Times New Roman" w:hAnsiTheme="majorHAnsi" w:cstheme="majorHAnsi"/>
          <w:color w:val="000000"/>
          <w:sz w:val="28"/>
          <w:szCs w:val="28"/>
          <w:shd w:val="clear" w:color="auto" w:fill="FFFFFF"/>
          <w:lang w:val="sq-AL"/>
        </w:rPr>
        <w:t>ác</w:t>
      </w:r>
      <w:r w:rsidR="00CA467A">
        <w:rPr>
          <w:rFonts w:asciiTheme="majorHAnsi" w:eastAsia="Times New Roman" w:hAnsiTheme="majorHAnsi" w:cstheme="majorHAnsi"/>
          <w:color w:val="000000"/>
          <w:sz w:val="28"/>
          <w:szCs w:val="28"/>
          <w:shd w:val="clear" w:color="auto" w:fill="FFFFFF"/>
          <w:lang w:val="sq-AL"/>
        </w:rPr>
        <w:t xml:space="preserve"> b</w:t>
      </w:r>
      <w:r w:rsidR="00C47507" w:rsidRPr="00C47507">
        <w:rPr>
          <w:rFonts w:asciiTheme="majorHAnsi" w:eastAsia="Times New Roman" w:hAnsiTheme="majorHAnsi" w:cstheme="majorHAnsi"/>
          <w:color w:val="000000"/>
          <w:sz w:val="28"/>
          <w:szCs w:val="28"/>
          <w:lang w:val="sq-AL" w:eastAsia="vi-VN"/>
        </w:rPr>
        <w:t>áo</w:t>
      </w:r>
      <w:r w:rsidR="00C47507">
        <w:rPr>
          <w:rFonts w:asciiTheme="majorHAnsi" w:eastAsia="Times New Roman" w:hAnsiTheme="majorHAnsi" w:cstheme="majorHAnsi"/>
          <w:color w:val="000000"/>
          <w:sz w:val="28"/>
          <w:szCs w:val="28"/>
          <w:lang w:val="sq-AL" w:eastAsia="vi-VN"/>
        </w:rPr>
        <w:t xml:space="preserve"> c</w:t>
      </w:r>
      <w:r w:rsidR="00C47507" w:rsidRPr="00C47507">
        <w:rPr>
          <w:rFonts w:asciiTheme="majorHAnsi" w:eastAsia="Times New Roman" w:hAnsiTheme="majorHAnsi" w:cstheme="majorHAnsi"/>
          <w:color w:val="000000"/>
          <w:sz w:val="28"/>
          <w:szCs w:val="28"/>
          <w:lang w:val="sq-AL" w:eastAsia="vi-VN"/>
        </w:rPr>
        <w:t>áo</w:t>
      </w:r>
      <w:r w:rsidR="009560D5" w:rsidRPr="002415FC">
        <w:rPr>
          <w:rFonts w:asciiTheme="majorHAnsi" w:eastAsia="Times New Roman" w:hAnsiTheme="majorHAnsi" w:cstheme="majorHAnsi"/>
          <w:color w:val="000000"/>
          <w:sz w:val="28"/>
          <w:szCs w:val="28"/>
          <w:lang w:val="sq-AL" w:eastAsia="vi-VN"/>
        </w:rPr>
        <w:t xml:space="preserve"> kiểm toán chuyên đề về chi phí kinh doanh</w:t>
      </w:r>
      <w:r w:rsidR="00D37DF9">
        <w:rPr>
          <w:rFonts w:asciiTheme="majorHAnsi" w:eastAsia="Times New Roman" w:hAnsiTheme="majorHAnsi" w:cstheme="majorHAnsi"/>
          <w:color w:val="000000"/>
          <w:sz w:val="28"/>
          <w:szCs w:val="28"/>
          <w:lang w:val="sq-AL" w:eastAsia="vi-VN"/>
        </w:rPr>
        <w:t xml:space="preserve"> x</w:t>
      </w:r>
      <w:r w:rsidR="00D37DF9" w:rsidRPr="00D37DF9">
        <w:rPr>
          <w:rFonts w:asciiTheme="majorHAnsi" w:eastAsia="Times New Roman" w:hAnsiTheme="majorHAnsi" w:cstheme="majorHAnsi"/>
          <w:color w:val="000000"/>
          <w:sz w:val="28"/>
          <w:szCs w:val="28"/>
          <w:lang w:val="sq-AL" w:eastAsia="vi-VN"/>
        </w:rPr>
        <w:t>ă</w:t>
      </w:r>
      <w:r w:rsidR="00D37DF9">
        <w:rPr>
          <w:rFonts w:asciiTheme="majorHAnsi" w:eastAsia="Times New Roman" w:hAnsiTheme="majorHAnsi" w:cstheme="majorHAnsi"/>
          <w:color w:val="000000"/>
          <w:sz w:val="28"/>
          <w:szCs w:val="28"/>
          <w:lang w:val="sq-AL" w:eastAsia="vi-VN"/>
        </w:rPr>
        <w:t>ng d</w:t>
      </w:r>
      <w:r w:rsidR="00D37DF9" w:rsidRPr="00D37DF9">
        <w:rPr>
          <w:rFonts w:asciiTheme="majorHAnsi" w:eastAsia="Times New Roman" w:hAnsiTheme="majorHAnsi" w:cstheme="majorHAnsi"/>
          <w:color w:val="000000"/>
          <w:sz w:val="28"/>
          <w:szCs w:val="28"/>
          <w:lang w:val="sq-AL" w:eastAsia="vi-VN"/>
        </w:rPr>
        <w:t>ầu</w:t>
      </w:r>
      <w:r w:rsidR="00D37DF9">
        <w:rPr>
          <w:rFonts w:asciiTheme="majorHAnsi" w:eastAsia="Times New Roman" w:hAnsiTheme="majorHAnsi" w:cstheme="majorHAnsi"/>
          <w:color w:val="000000"/>
          <w:sz w:val="28"/>
          <w:szCs w:val="28"/>
          <w:lang w:val="sq-AL" w:eastAsia="vi-VN"/>
        </w:rPr>
        <w:t>; chi ph</w:t>
      </w:r>
      <w:r w:rsidR="00D37DF9" w:rsidRPr="00D37DF9">
        <w:rPr>
          <w:rFonts w:asciiTheme="majorHAnsi" w:eastAsia="Times New Roman" w:hAnsiTheme="majorHAnsi" w:cstheme="majorHAnsi"/>
          <w:color w:val="000000"/>
          <w:sz w:val="28"/>
          <w:szCs w:val="28"/>
          <w:lang w:val="sq-AL" w:eastAsia="vi-VN"/>
        </w:rPr>
        <w:t>í</w:t>
      </w:r>
      <w:r w:rsidR="00D37DF9">
        <w:rPr>
          <w:rFonts w:asciiTheme="majorHAnsi" w:eastAsia="Times New Roman" w:hAnsiTheme="majorHAnsi" w:cstheme="majorHAnsi"/>
          <w:color w:val="000000"/>
          <w:sz w:val="28"/>
          <w:szCs w:val="28"/>
          <w:lang w:val="sq-AL" w:eastAsia="vi-VN"/>
        </w:rPr>
        <w:t xml:space="preserve"> </w:t>
      </w:r>
      <w:r w:rsidR="00D37DF9" w:rsidRPr="00D37DF9">
        <w:rPr>
          <w:rFonts w:asciiTheme="majorHAnsi" w:eastAsia="Times New Roman" w:hAnsiTheme="majorHAnsi" w:cstheme="majorHAnsi"/>
          <w:color w:val="000000"/>
          <w:sz w:val="28"/>
          <w:szCs w:val="28"/>
          <w:lang w:val="sq-AL" w:eastAsia="vi-VN"/>
        </w:rPr>
        <w:t>đư</w:t>
      </w:r>
      <w:r w:rsidR="00D37DF9">
        <w:rPr>
          <w:rFonts w:asciiTheme="majorHAnsi" w:eastAsia="Times New Roman" w:hAnsiTheme="majorHAnsi" w:cstheme="majorHAnsi"/>
          <w:color w:val="000000"/>
          <w:sz w:val="28"/>
          <w:szCs w:val="28"/>
          <w:lang w:val="sq-AL" w:eastAsia="vi-VN"/>
        </w:rPr>
        <w:t>a x</w:t>
      </w:r>
      <w:r w:rsidR="00D37DF9" w:rsidRPr="00D37DF9">
        <w:rPr>
          <w:rFonts w:asciiTheme="majorHAnsi" w:eastAsia="Times New Roman" w:hAnsiTheme="majorHAnsi" w:cstheme="majorHAnsi"/>
          <w:color w:val="000000"/>
          <w:sz w:val="28"/>
          <w:szCs w:val="28"/>
          <w:lang w:val="sq-AL" w:eastAsia="vi-VN"/>
        </w:rPr>
        <w:t>ă</w:t>
      </w:r>
      <w:r w:rsidR="00D37DF9">
        <w:rPr>
          <w:rFonts w:asciiTheme="majorHAnsi" w:eastAsia="Times New Roman" w:hAnsiTheme="majorHAnsi" w:cstheme="majorHAnsi"/>
          <w:color w:val="000000"/>
          <w:sz w:val="28"/>
          <w:szCs w:val="28"/>
          <w:lang w:val="sq-AL" w:eastAsia="vi-VN"/>
        </w:rPr>
        <w:t>ng d</w:t>
      </w:r>
      <w:r w:rsidR="00D37DF9" w:rsidRPr="00D37DF9">
        <w:rPr>
          <w:rFonts w:asciiTheme="majorHAnsi" w:eastAsia="Times New Roman" w:hAnsiTheme="majorHAnsi" w:cstheme="majorHAnsi"/>
          <w:color w:val="000000"/>
          <w:sz w:val="28"/>
          <w:szCs w:val="28"/>
          <w:lang w:val="sq-AL" w:eastAsia="vi-VN"/>
        </w:rPr>
        <w:t>ầu</w:t>
      </w:r>
      <w:r w:rsidR="00D37DF9">
        <w:rPr>
          <w:rFonts w:asciiTheme="majorHAnsi" w:eastAsia="Times New Roman" w:hAnsiTheme="majorHAnsi" w:cstheme="majorHAnsi"/>
          <w:color w:val="000000"/>
          <w:sz w:val="28"/>
          <w:szCs w:val="28"/>
          <w:lang w:val="sq-AL" w:eastAsia="vi-VN"/>
        </w:rPr>
        <w:t xml:space="preserve"> t</w:t>
      </w:r>
      <w:r w:rsidR="00D37DF9" w:rsidRPr="00D37DF9">
        <w:rPr>
          <w:rFonts w:asciiTheme="majorHAnsi" w:eastAsia="Times New Roman" w:hAnsiTheme="majorHAnsi" w:cstheme="majorHAnsi"/>
          <w:color w:val="000000"/>
          <w:sz w:val="28"/>
          <w:szCs w:val="28"/>
          <w:lang w:val="sq-AL" w:eastAsia="vi-VN"/>
        </w:rPr>
        <w:t>ừ</w:t>
      </w:r>
      <w:r w:rsidR="00D37DF9">
        <w:rPr>
          <w:rFonts w:asciiTheme="majorHAnsi" w:eastAsia="Times New Roman" w:hAnsiTheme="majorHAnsi" w:cstheme="majorHAnsi"/>
          <w:color w:val="000000"/>
          <w:sz w:val="28"/>
          <w:szCs w:val="28"/>
          <w:lang w:val="sq-AL" w:eastAsia="vi-VN"/>
        </w:rPr>
        <w:t xml:space="preserve"> nư</w:t>
      </w:r>
      <w:r w:rsidR="00D37DF9" w:rsidRPr="00D37DF9">
        <w:rPr>
          <w:rFonts w:asciiTheme="majorHAnsi" w:eastAsia="Times New Roman" w:hAnsiTheme="majorHAnsi" w:cstheme="majorHAnsi"/>
          <w:color w:val="000000"/>
          <w:sz w:val="28"/>
          <w:szCs w:val="28"/>
          <w:lang w:val="sq-AL" w:eastAsia="vi-VN"/>
        </w:rPr>
        <w:t>ớc</w:t>
      </w:r>
      <w:r w:rsidR="00D37DF9">
        <w:rPr>
          <w:rFonts w:asciiTheme="majorHAnsi" w:eastAsia="Times New Roman" w:hAnsiTheme="majorHAnsi" w:cstheme="majorHAnsi"/>
          <w:color w:val="000000"/>
          <w:sz w:val="28"/>
          <w:szCs w:val="28"/>
          <w:lang w:val="sq-AL" w:eastAsia="vi-VN"/>
        </w:rPr>
        <w:t xml:space="preserve"> ngo</w:t>
      </w:r>
      <w:r w:rsidR="00D37DF9" w:rsidRPr="00D37DF9">
        <w:rPr>
          <w:rFonts w:asciiTheme="majorHAnsi" w:eastAsia="Times New Roman" w:hAnsiTheme="majorHAnsi" w:cstheme="majorHAnsi"/>
          <w:color w:val="000000"/>
          <w:sz w:val="28"/>
          <w:szCs w:val="28"/>
          <w:lang w:val="sq-AL" w:eastAsia="vi-VN"/>
        </w:rPr>
        <w:t>ài</w:t>
      </w:r>
      <w:r w:rsidR="00D37DF9">
        <w:rPr>
          <w:rFonts w:asciiTheme="majorHAnsi" w:eastAsia="Times New Roman" w:hAnsiTheme="majorHAnsi" w:cstheme="majorHAnsi"/>
          <w:color w:val="000000"/>
          <w:sz w:val="28"/>
          <w:szCs w:val="28"/>
          <w:lang w:val="sq-AL" w:eastAsia="vi-VN"/>
        </w:rPr>
        <w:t xml:space="preserve"> v</w:t>
      </w:r>
      <w:r w:rsidR="00D37DF9" w:rsidRPr="00D37DF9">
        <w:rPr>
          <w:rFonts w:asciiTheme="majorHAnsi" w:eastAsia="Times New Roman" w:hAnsiTheme="majorHAnsi" w:cstheme="majorHAnsi"/>
          <w:color w:val="000000"/>
          <w:sz w:val="28"/>
          <w:szCs w:val="28"/>
          <w:lang w:val="sq-AL" w:eastAsia="vi-VN"/>
        </w:rPr>
        <w:t>ề</w:t>
      </w:r>
      <w:r w:rsidR="00D37DF9">
        <w:rPr>
          <w:rFonts w:asciiTheme="majorHAnsi" w:eastAsia="Times New Roman" w:hAnsiTheme="majorHAnsi" w:cstheme="majorHAnsi"/>
          <w:color w:val="000000"/>
          <w:sz w:val="28"/>
          <w:szCs w:val="28"/>
          <w:lang w:val="sq-AL" w:eastAsia="vi-VN"/>
        </w:rPr>
        <w:t xml:space="preserve"> Vi</w:t>
      </w:r>
      <w:r w:rsidR="00D37DF9" w:rsidRPr="00D37DF9">
        <w:rPr>
          <w:rFonts w:asciiTheme="majorHAnsi" w:eastAsia="Times New Roman" w:hAnsiTheme="majorHAnsi" w:cstheme="majorHAnsi"/>
          <w:color w:val="000000"/>
          <w:sz w:val="28"/>
          <w:szCs w:val="28"/>
          <w:lang w:val="sq-AL" w:eastAsia="vi-VN"/>
        </w:rPr>
        <w:t>ệt</w:t>
      </w:r>
      <w:r w:rsidR="00D37DF9">
        <w:rPr>
          <w:rFonts w:asciiTheme="majorHAnsi" w:eastAsia="Times New Roman" w:hAnsiTheme="majorHAnsi" w:cstheme="majorHAnsi"/>
          <w:color w:val="000000"/>
          <w:sz w:val="28"/>
          <w:szCs w:val="28"/>
          <w:lang w:val="sq-AL" w:eastAsia="vi-VN"/>
        </w:rPr>
        <w:t xml:space="preserve"> Nam,</w:t>
      </w:r>
      <w:r w:rsidR="00A3601E">
        <w:rPr>
          <w:rFonts w:asciiTheme="majorHAnsi" w:eastAsia="Times New Roman" w:hAnsiTheme="majorHAnsi" w:cstheme="majorHAnsi"/>
          <w:color w:val="000000"/>
          <w:sz w:val="28"/>
          <w:szCs w:val="28"/>
          <w:lang w:val="sq-AL" w:eastAsia="vi-VN"/>
        </w:rPr>
        <w:t xml:space="preserve"> chi ph</w:t>
      </w:r>
      <w:r w:rsidR="00A3601E" w:rsidRPr="00A3601E">
        <w:rPr>
          <w:rFonts w:asciiTheme="majorHAnsi" w:eastAsia="Times New Roman" w:hAnsiTheme="majorHAnsi" w:cstheme="majorHAnsi"/>
          <w:color w:val="000000"/>
          <w:sz w:val="28"/>
          <w:szCs w:val="28"/>
          <w:lang w:val="sq-AL" w:eastAsia="vi-VN"/>
        </w:rPr>
        <w:t>í</w:t>
      </w:r>
      <w:r w:rsidR="00A3601E">
        <w:rPr>
          <w:rFonts w:asciiTheme="majorHAnsi" w:eastAsia="Times New Roman" w:hAnsiTheme="majorHAnsi" w:cstheme="majorHAnsi"/>
          <w:color w:val="000000"/>
          <w:sz w:val="28"/>
          <w:szCs w:val="28"/>
          <w:lang w:val="sq-AL" w:eastAsia="vi-VN"/>
        </w:rPr>
        <w:t xml:space="preserve"> ph</w:t>
      </w:r>
      <w:r w:rsidR="00A3601E" w:rsidRPr="00A3601E">
        <w:rPr>
          <w:rFonts w:asciiTheme="majorHAnsi" w:eastAsia="Times New Roman" w:hAnsiTheme="majorHAnsi" w:cstheme="majorHAnsi"/>
          <w:color w:val="000000"/>
          <w:sz w:val="28"/>
          <w:szCs w:val="28"/>
          <w:lang w:val="sq-AL" w:eastAsia="vi-VN"/>
        </w:rPr>
        <w:t>ối</w:t>
      </w:r>
      <w:r w:rsidR="00A3601E">
        <w:rPr>
          <w:rFonts w:asciiTheme="majorHAnsi" w:eastAsia="Times New Roman" w:hAnsiTheme="majorHAnsi" w:cstheme="majorHAnsi"/>
          <w:color w:val="000000"/>
          <w:sz w:val="28"/>
          <w:szCs w:val="28"/>
          <w:lang w:val="sq-AL" w:eastAsia="vi-VN"/>
        </w:rPr>
        <w:t xml:space="preserve"> tr</w:t>
      </w:r>
      <w:r w:rsidR="00A3601E" w:rsidRPr="00A3601E">
        <w:rPr>
          <w:rFonts w:asciiTheme="majorHAnsi" w:eastAsia="Times New Roman" w:hAnsiTheme="majorHAnsi" w:cstheme="majorHAnsi"/>
          <w:color w:val="000000"/>
          <w:sz w:val="28"/>
          <w:szCs w:val="28"/>
          <w:lang w:val="sq-AL" w:eastAsia="vi-VN"/>
        </w:rPr>
        <w:t>ộn</w:t>
      </w:r>
      <w:r w:rsidR="00A3601E">
        <w:rPr>
          <w:rFonts w:asciiTheme="majorHAnsi" w:eastAsia="Times New Roman" w:hAnsiTheme="majorHAnsi" w:cstheme="majorHAnsi"/>
          <w:color w:val="000000"/>
          <w:sz w:val="28"/>
          <w:szCs w:val="28"/>
          <w:lang w:val="sq-AL" w:eastAsia="vi-VN"/>
        </w:rPr>
        <w:t xml:space="preserve"> x</w:t>
      </w:r>
      <w:r w:rsidR="00A3601E" w:rsidRPr="00A3601E">
        <w:rPr>
          <w:rFonts w:asciiTheme="majorHAnsi" w:eastAsia="Times New Roman" w:hAnsiTheme="majorHAnsi" w:cstheme="majorHAnsi"/>
          <w:color w:val="000000"/>
          <w:sz w:val="28"/>
          <w:szCs w:val="28"/>
          <w:lang w:val="sq-AL" w:eastAsia="vi-VN"/>
        </w:rPr>
        <w:t>ă</w:t>
      </w:r>
      <w:r w:rsidR="00A3601E">
        <w:rPr>
          <w:rFonts w:asciiTheme="majorHAnsi" w:eastAsia="Times New Roman" w:hAnsiTheme="majorHAnsi" w:cstheme="majorHAnsi"/>
          <w:color w:val="000000"/>
          <w:sz w:val="28"/>
          <w:szCs w:val="28"/>
          <w:lang w:val="sq-AL" w:eastAsia="vi-VN"/>
        </w:rPr>
        <w:t>ng E5, E10</w:t>
      </w:r>
      <w:r w:rsidR="00D37DF9">
        <w:rPr>
          <w:rFonts w:asciiTheme="majorHAnsi" w:eastAsia="Times New Roman" w:hAnsiTheme="majorHAnsi" w:cstheme="majorHAnsi"/>
          <w:color w:val="000000"/>
          <w:sz w:val="28"/>
          <w:szCs w:val="28"/>
          <w:lang w:val="sq-AL" w:eastAsia="vi-VN"/>
        </w:rPr>
        <w:t>;</w:t>
      </w:r>
      <w:r w:rsidR="009560D5" w:rsidRPr="002415FC">
        <w:rPr>
          <w:rFonts w:asciiTheme="majorHAnsi" w:eastAsia="Times New Roman" w:hAnsiTheme="majorHAnsi" w:cstheme="majorHAnsi"/>
          <w:color w:val="000000"/>
          <w:sz w:val="28"/>
          <w:szCs w:val="28"/>
          <w:lang w:val="sq-AL" w:eastAsia="vi-VN"/>
        </w:rPr>
        <w:t xml:space="preserve"> </w:t>
      </w:r>
      <w:bookmarkEnd w:id="1"/>
      <w:r w:rsidR="009560D5" w:rsidRPr="002415FC">
        <w:rPr>
          <w:rFonts w:asciiTheme="majorHAnsi" w:eastAsia="Times New Roman" w:hAnsiTheme="majorHAnsi" w:cstheme="majorHAnsi"/>
          <w:color w:val="000000"/>
          <w:sz w:val="28"/>
          <w:szCs w:val="28"/>
          <w:shd w:val="clear" w:color="auto" w:fill="FFFFFF"/>
          <w:lang w:val="sq-AL"/>
        </w:rPr>
        <w:t xml:space="preserve">báo cáo đột xuất </w:t>
      </w:r>
      <w:r w:rsidR="007D10CA">
        <w:rPr>
          <w:rFonts w:asciiTheme="majorHAnsi" w:eastAsia="Times New Roman" w:hAnsiTheme="majorHAnsi" w:cstheme="majorHAnsi"/>
          <w:color w:val="000000"/>
          <w:sz w:val="28"/>
          <w:szCs w:val="28"/>
          <w:shd w:val="clear" w:color="auto" w:fill="FFFFFF"/>
          <w:lang w:val="sq-AL"/>
        </w:rPr>
        <w:t>v</w:t>
      </w:r>
      <w:r w:rsidR="007D10CA" w:rsidRPr="007D10CA">
        <w:rPr>
          <w:rFonts w:asciiTheme="majorHAnsi" w:eastAsia="Times New Roman" w:hAnsiTheme="majorHAnsi" w:cstheme="majorHAnsi"/>
          <w:color w:val="000000"/>
          <w:sz w:val="28"/>
          <w:szCs w:val="28"/>
          <w:shd w:val="clear" w:color="auto" w:fill="FFFFFF"/>
          <w:lang w:val="sq-AL"/>
        </w:rPr>
        <w:t>à</w:t>
      </w:r>
      <w:r w:rsidR="007D10CA">
        <w:rPr>
          <w:rFonts w:asciiTheme="majorHAnsi" w:eastAsia="Times New Roman" w:hAnsiTheme="majorHAnsi" w:cstheme="majorHAnsi"/>
          <w:color w:val="000000"/>
          <w:sz w:val="28"/>
          <w:szCs w:val="28"/>
          <w:shd w:val="clear" w:color="auto" w:fill="FFFFFF"/>
          <w:lang w:val="sq-AL"/>
        </w:rPr>
        <w:t xml:space="preserve"> b</w:t>
      </w:r>
      <w:r w:rsidR="007D10CA" w:rsidRPr="007D10CA">
        <w:rPr>
          <w:rFonts w:asciiTheme="majorHAnsi" w:eastAsia="Times New Roman" w:hAnsiTheme="majorHAnsi" w:cstheme="majorHAnsi"/>
          <w:color w:val="000000"/>
          <w:sz w:val="28"/>
          <w:szCs w:val="28"/>
          <w:shd w:val="clear" w:color="auto" w:fill="FFFFFF"/>
          <w:lang w:val="sq-AL"/>
        </w:rPr>
        <w:t>áo</w:t>
      </w:r>
      <w:r w:rsidR="007D10CA">
        <w:rPr>
          <w:rFonts w:asciiTheme="majorHAnsi" w:eastAsia="Times New Roman" w:hAnsiTheme="majorHAnsi" w:cstheme="majorHAnsi"/>
          <w:color w:val="000000"/>
          <w:sz w:val="28"/>
          <w:szCs w:val="28"/>
          <w:shd w:val="clear" w:color="auto" w:fill="FFFFFF"/>
          <w:lang w:val="sq-AL"/>
        </w:rPr>
        <w:t xml:space="preserve"> c</w:t>
      </w:r>
      <w:r w:rsidR="007D10CA" w:rsidRPr="007D10CA">
        <w:rPr>
          <w:rFonts w:asciiTheme="majorHAnsi" w:eastAsia="Times New Roman" w:hAnsiTheme="majorHAnsi" w:cstheme="majorHAnsi"/>
          <w:color w:val="000000"/>
          <w:sz w:val="28"/>
          <w:szCs w:val="28"/>
          <w:shd w:val="clear" w:color="auto" w:fill="FFFFFF"/>
          <w:lang w:val="sq-AL"/>
        </w:rPr>
        <w:t>áo</w:t>
      </w:r>
      <w:r w:rsidR="007D10CA">
        <w:rPr>
          <w:rFonts w:asciiTheme="majorHAnsi" w:eastAsia="Times New Roman" w:hAnsiTheme="majorHAnsi" w:cstheme="majorHAnsi"/>
          <w:color w:val="000000"/>
          <w:sz w:val="28"/>
          <w:szCs w:val="28"/>
          <w:shd w:val="clear" w:color="auto" w:fill="FFFFFF"/>
          <w:lang w:val="sq-AL"/>
        </w:rPr>
        <w:t xml:space="preserve"> k</w:t>
      </w:r>
      <w:r w:rsidR="007D10CA" w:rsidRPr="007D10CA">
        <w:rPr>
          <w:rFonts w:asciiTheme="majorHAnsi" w:eastAsia="Times New Roman" w:hAnsiTheme="majorHAnsi" w:cstheme="majorHAnsi"/>
          <w:color w:val="000000"/>
          <w:sz w:val="28"/>
          <w:szCs w:val="28"/>
          <w:shd w:val="clear" w:color="auto" w:fill="FFFFFF"/>
          <w:lang w:val="sq-AL"/>
        </w:rPr>
        <w:t>ết</w:t>
      </w:r>
      <w:r w:rsidR="007D10CA">
        <w:rPr>
          <w:rFonts w:asciiTheme="majorHAnsi" w:eastAsia="Times New Roman" w:hAnsiTheme="majorHAnsi" w:cstheme="majorHAnsi"/>
          <w:color w:val="000000"/>
          <w:sz w:val="28"/>
          <w:szCs w:val="28"/>
          <w:shd w:val="clear" w:color="auto" w:fill="FFFFFF"/>
          <w:lang w:val="sq-AL"/>
        </w:rPr>
        <w:t xml:space="preserve"> qu</w:t>
      </w:r>
      <w:r w:rsidR="007D10CA" w:rsidRPr="007D10CA">
        <w:rPr>
          <w:rFonts w:asciiTheme="majorHAnsi" w:eastAsia="Times New Roman" w:hAnsiTheme="majorHAnsi" w:cstheme="majorHAnsi"/>
          <w:color w:val="000000"/>
          <w:sz w:val="28"/>
          <w:szCs w:val="28"/>
          <w:shd w:val="clear" w:color="auto" w:fill="FFFFFF"/>
          <w:lang w:val="sq-AL"/>
        </w:rPr>
        <w:t>ả</w:t>
      </w:r>
      <w:r w:rsidR="007D10CA">
        <w:rPr>
          <w:rFonts w:asciiTheme="majorHAnsi" w:eastAsia="Times New Roman" w:hAnsiTheme="majorHAnsi" w:cstheme="majorHAnsi"/>
          <w:color w:val="000000"/>
          <w:sz w:val="28"/>
          <w:szCs w:val="28"/>
          <w:shd w:val="clear" w:color="auto" w:fill="FFFFFF"/>
          <w:lang w:val="sq-AL"/>
        </w:rPr>
        <w:t xml:space="preserve"> r</w:t>
      </w:r>
      <w:r w:rsidR="007D10CA" w:rsidRPr="007D10CA">
        <w:rPr>
          <w:rFonts w:asciiTheme="majorHAnsi" w:eastAsia="Times New Roman" w:hAnsiTheme="majorHAnsi" w:cstheme="majorHAnsi"/>
          <w:color w:val="000000"/>
          <w:sz w:val="28"/>
          <w:szCs w:val="28"/>
          <w:shd w:val="clear" w:color="auto" w:fill="FFFFFF"/>
          <w:lang w:val="sq-AL"/>
        </w:rPr>
        <w:t>à</w:t>
      </w:r>
      <w:r w:rsidR="007D10CA">
        <w:rPr>
          <w:rFonts w:asciiTheme="majorHAnsi" w:eastAsia="Times New Roman" w:hAnsiTheme="majorHAnsi" w:cstheme="majorHAnsi"/>
          <w:color w:val="000000"/>
          <w:sz w:val="28"/>
          <w:szCs w:val="28"/>
          <w:shd w:val="clear" w:color="auto" w:fill="FFFFFF"/>
          <w:lang w:val="sq-AL"/>
        </w:rPr>
        <w:t xml:space="preserve"> so</w:t>
      </w:r>
      <w:r w:rsidR="007D10CA" w:rsidRPr="007D10CA">
        <w:rPr>
          <w:rFonts w:asciiTheme="majorHAnsi" w:eastAsia="Times New Roman" w:hAnsiTheme="majorHAnsi" w:cstheme="majorHAnsi"/>
          <w:color w:val="000000"/>
          <w:sz w:val="28"/>
          <w:szCs w:val="28"/>
          <w:shd w:val="clear" w:color="auto" w:fill="FFFFFF"/>
          <w:lang w:val="sq-AL"/>
        </w:rPr>
        <w:t>át</w:t>
      </w:r>
      <w:r w:rsidR="007D10CA">
        <w:rPr>
          <w:rFonts w:asciiTheme="majorHAnsi" w:eastAsia="Times New Roman" w:hAnsiTheme="majorHAnsi" w:cstheme="majorHAnsi"/>
          <w:color w:val="000000"/>
          <w:sz w:val="28"/>
          <w:szCs w:val="28"/>
          <w:shd w:val="clear" w:color="auto" w:fill="FFFFFF"/>
          <w:lang w:val="sq-AL"/>
        </w:rPr>
        <w:t xml:space="preserve"> quy </w:t>
      </w:r>
      <w:r w:rsidR="007D10CA" w:rsidRPr="007D10CA">
        <w:rPr>
          <w:rFonts w:asciiTheme="majorHAnsi" w:eastAsia="Times New Roman" w:hAnsiTheme="majorHAnsi" w:cstheme="majorHAnsi"/>
          <w:color w:val="000000"/>
          <w:sz w:val="28"/>
          <w:szCs w:val="28"/>
          <w:shd w:val="clear" w:color="auto" w:fill="FFFFFF"/>
          <w:lang w:val="sq-AL"/>
        </w:rPr>
        <w:t>định</w:t>
      </w:r>
      <w:r w:rsidR="007D10CA">
        <w:rPr>
          <w:rFonts w:asciiTheme="majorHAnsi" w:eastAsia="Times New Roman" w:hAnsiTheme="majorHAnsi" w:cstheme="majorHAnsi"/>
          <w:color w:val="000000"/>
          <w:sz w:val="28"/>
          <w:szCs w:val="28"/>
          <w:shd w:val="clear" w:color="auto" w:fill="FFFFFF"/>
          <w:lang w:val="sq-AL"/>
        </w:rPr>
        <w:t xml:space="preserve"> t</w:t>
      </w:r>
      <w:r w:rsidR="007D10CA" w:rsidRPr="007D10CA">
        <w:rPr>
          <w:rFonts w:asciiTheme="majorHAnsi" w:eastAsia="Times New Roman" w:hAnsiTheme="majorHAnsi" w:cstheme="majorHAnsi"/>
          <w:color w:val="000000"/>
          <w:sz w:val="28"/>
          <w:szCs w:val="28"/>
          <w:shd w:val="clear" w:color="auto" w:fill="FFFFFF"/>
          <w:lang w:val="sq-AL"/>
        </w:rPr>
        <w:t>ại</w:t>
      </w:r>
      <w:r w:rsidR="007D10CA">
        <w:rPr>
          <w:rFonts w:asciiTheme="majorHAnsi" w:eastAsia="Times New Roman" w:hAnsiTheme="majorHAnsi" w:cstheme="majorHAnsi"/>
          <w:color w:val="000000"/>
          <w:sz w:val="28"/>
          <w:szCs w:val="28"/>
          <w:shd w:val="clear" w:color="auto" w:fill="FFFFFF"/>
          <w:lang w:val="sq-AL"/>
        </w:rPr>
        <w:t xml:space="preserve"> </w:t>
      </w:r>
      <w:r w:rsidR="007D10CA" w:rsidRPr="007D10CA">
        <w:rPr>
          <w:rFonts w:asciiTheme="majorHAnsi" w:eastAsia="Times New Roman" w:hAnsiTheme="majorHAnsi" w:cstheme="majorHAnsi"/>
          <w:color w:val="000000"/>
          <w:sz w:val="28"/>
          <w:szCs w:val="28"/>
          <w:shd w:val="clear" w:color="auto" w:fill="FFFFFF"/>
          <w:lang w:val="sq-AL"/>
        </w:rPr>
        <w:t>Đ</w:t>
      </w:r>
      <w:r w:rsidR="007D10CA">
        <w:rPr>
          <w:rFonts w:asciiTheme="majorHAnsi" w:eastAsia="Times New Roman" w:hAnsiTheme="majorHAnsi" w:cstheme="majorHAnsi"/>
          <w:color w:val="000000"/>
          <w:sz w:val="28"/>
          <w:szCs w:val="28"/>
          <w:shd w:val="clear" w:color="auto" w:fill="FFFFFF"/>
          <w:lang w:val="sq-AL"/>
        </w:rPr>
        <w:t>i</w:t>
      </w:r>
      <w:r w:rsidR="007D10CA" w:rsidRPr="007D10CA">
        <w:rPr>
          <w:rFonts w:asciiTheme="majorHAnsi" w:eastAsia="Times New Roman" w:hAnsiTheme="majorHAnsi" w:cstheme="majorHAnsi"/>
          <w:color w:val="000000"/>
          <w:sz w:val="28"/>
          <w:szCs w:val="28"/>
          <w:shd w:val="clear" w:color="auto" w:fill="FFFFFF"/>
          <w:lang w:val="sq-AL"/>
        </w:rPr>
        <w:t>ều</w:t>
      </w:r>
      <w:r w:rsidR="007D10CA">
        <w:rPr>
          <w:rFonts w:asciiTheme="majorHAnsi" w:eastAsia="Times New Roman" w:hAnsiTheme="majorHAnsi" w:cstheme="majorHAnsi"/>
          <w:color w:val="000000"/>
          <w:sz w:val="28"/>
          <w:szCs w:val="28"/>
          <w:shd w:val="clear" w:color="auto" w:fill="FFFFFF"/>
          <w:lang w:val="sq-AL"/>
        </w:rPr>
        <w:t xml:space="preserve"> 4</w:t>
      </w:r>
      <w:r w:rsidR="00D37DF9">
        <w:rPr>
          <w:rFonts w:asciiTheme="majorHAnsi" w:eastAsia="Times New Roman" w:hAnsiTheme="majorHAnsi" w:cstheme="majorHAnsi"/>
          <w:color w:val="000000"/>
          <w:sz w:val="28"/>
          <w:szCs w:val="28"/>
          <w:shd w:val="clear" w:color="auto" w:fill="FFFFFF"/>
          <w:lang w:val="sq-AL"/>
        </w:rPr>
        <w:t xml:space="preserve"> Th</w:t>
      </w:r>
      <w:r w:rsidR="00D37DF9" w:rsidRPr="00D37DF9">
        <w:rPr>
          <w:rFonts w:asciiTheme="majorHAnsi" w:eastAsia="Times New Roman" w:hAnsiTheme="majorHAnsi" w:cstheme="majorHAnsi"/>
          <w:color w:val="000000"/>
          <w:sz w:val="28"/>
          <w:szCs w:val="28"/>
          <w:shd w:val="clear" w:color="auto" w:fill="FFFFFF"/>
          <w:lang w:val="sq-AL"/>
        </w:rPr>
        <w:t>ô</w:t>
      </w:r>
      <w:r w:rsidR="00D37DF9">
        <w:rPr>
          <w:rFonts w:asciiTheme="majorHAnsi" w:eastAsia="Times New Roman" w:hAnsiTheme="majorHAnsi" w:cstheme="majorHAnsi"/>
          <w:color w:val="000000"/>
          <w:sz w:val="28"/>
          <w:szCs w:val="28"/>
          <w:shd w:val="clear" w:color="auto" w:fill="FFFFFF"/>
          <w:lang w:val="sq-AL"/>
        </w:rPr>
        <w:t>ng t</w:t>
      </w:r>
      <w:r w:rsidR="00D37DF9" w:rsidRPr="00D37DF9">
        <w:rPr>
          <w:rFonts w:asciiTheme="majorHAnsi" w:eastAsia="Times New Roman" w:hAnsiTheme="majorHAnsi" w:cstheme="majorHAnsi"/>
          <w:color w:val="000000"/>
          <w:sz w:val="28"/>
          <w:szCs w:val="28"/>
          <w:shd w:val="clear" w:color="auto" w:fill="FFFFFF"/>
          <w:lang w:val="sq-AL"/>
        </w:rPr>
        <w:t>ư</w:t>
      </w:r>
      <w:r w:rsidR="00D37DF9">
        <w:rPr>
          <w:rFonts w:asciiTheme="majorHAnsi" w:eastAsia="Times New Roman" w:hAnsiTheme="majorHAnsi" w:cstheme="majorHAnsi"/>
          <w:color w:val="000000"/>
          <w:sz w:val="28"/>
          <w:szCs w:val="28"/>
          <w:shd w:val="clear" w:color="auto" w:fill="FFFFFF"/>
          <w:lang w:val="sq-AL"/>
        </w:rPr>
        <w:t xml:space="preserve"> n</w:t>
      </w:r>
      <w:r w:rsidR="00D37DF9" w:rsidRPr="00D37DF9">
        <w:rPr>
          <w:rFonts w:asciiTheme="majorHAnsi" w:eastAsia="Times New Roman" w:hAnsiTheme="majorHAnsi" w:cstheme="majorHAnsi"/>
          <w:color w:val="000000"/>
          <w:sz w:val="28"/>
          <w:szCs w:val="28"/>
          <w:shd w:val="clear" w:color="auto" w:fill="FFFFFF"/>
          <w:lang w:val="sq-AL"/>
        </w:rPr>
        <w:t>ày</w:t>
      </w:r>
      <w:r w:rsidR="007D10CA">
        <w:rPr>
          <w:rFonts w:asciiTheme="majorHAnsi" w:eastAsia="Times New Roman" w:hAnsiTheme="majorHAnsi" w:cstheme="majorHAnsi"/>
          <w:color w:val="000000"/>
          <w:sz w:val="28"/>
          <w:szCs w:val="28"/>
          <w:shd w:val="clear" w:color="auto" w:fill="FFFFFF"/>
          <w:lang w:val="sq-AL"/>
        </w:rPr>
        <w:t xml:space="preserve"> </w:t>
      </w:r>
      <w:r w:rsidR="009560D5" w:rsidRPr="002415FC">
        <w:rPr>
          <w:rFonts w:asciiTheme="majorHAnsi" w:eastAsia="Times New Roman" w:hAnsiTheme="majorHAnsi" w:cstheme="majorHAnsi"/>
          <w:color w:val="000000"/>
          <w:sz w:val="28"/>
          <w:szCs w:val="28"/>
          <w:shd w:val="clear" w:color="auto" w:fill="FFFFFF"/>
          <w:lang w:val="sq-AL"/>
        </w:rPr>
        <w:t>được gửi bằng một trong các phương thức sau:</w:t>
      </w:r>
    </w:p>
    <w:p w:rsidR="009560D5" w:rsidRPr="002415FC" w:rsidRDefault="009560D5" w:rsidP="005407AF">
      <w:pPr>
        <w:shd w:val="clear" w:color="auto" w:fill="FFFFFF"/>
        <w:spacing w:before="120" w:after="120" w:line="240" w:lineRule="auto"/>
        <w:ind w:firstLine="720"/>
        <w:jc w:val="both"/>
        <w:rPr>
          <w:rFonts w:asciiTheme="majorHAnsi" w:eastAsia="Times New Roman" w:hAnsiTheme="majorHAnsi" w:cstheme="majorHAnsi"/>
          <w:color w:val="000000"/>
          <w:sz w:val="28"/>
          <w:szCs w:val="28"/>
          <w:lang w:val="sq-AL" w:eastAsia="vi-VN"/>
        </w:rPr>
      </w:pPr>
      <w:r w:rsidRPr="002415FC">
        <w:rPr>
          <w:rFonts w:asciiTheme="majorHAnsi" w:eastAsia="Times New Roman" w:hAnsiTheme="majorHAnsi" w:cstheme="majorHAnsi"/>
          <w:color w:val="000000"/>
          <w:sz w:val="28"/>
          <w:szCs w:val="28"/>
          <w:lang w:val="sq-AL" w:eastAsia="vi-VN"/>
        </w:rPr>
        <w:t>- Gửi trực tiếp tại Văn phòng cơ quan tiếp nhận;</w:t>
      </w:r>
    </w:p>
    <w:p w:rsidR="009560D5" w:rsidRPr="002415FC" w:rsidRDefault="009560D5" w:rsidP="005407AF">
      <w:pPr>
        <w:shd w:val="clear" w:color="auto" w:fill="FFFFFF"/>
        <w:spacing w:before="120" w:after="120" w:line="240" w:lineRule="auto"/>
        <w:ind w:firstLine="720"/>
        <w:jc w:val="both"/>
        <w:rPr>
          <w:rFonts w:asciiTheme="majorHAnsi" w:eastAsia="Times New Roman" w:hAnsiTheme="majorHAnsi" w:cstheme="majorHAnsi"/>
          <w:color w:val="000000"/>
          <w:sz w:val="28"/>
          <w:szCs w:val="28"/>
          <w:lang w:val="sq-AL" w:eastAsia="vi-VN"/>
        </w:rPr>
      </w:pPr>
      <w:r w:rsidRPr="002415FC">
        <w:rPr>
          <w:rFonts w:asciiTheme="majorHAnsi" w:eastAsia="Times New Roman" w:hAnsiTheme="majorHAnsi" w:cstheme="majorHAnsi"/>
          <w:color w:val="000000"/>
          <w:sz w:val="28"/>
          <w:szCs w:val="28"/>
          <w:lang w:val="sq-AL" w:eastAsia="vi-VN"/>
        </w:rPr>
        <w:t>- Gửi qua dịch vụ bưu chính;</w:t>
      </w:r>
    </w:p>
    <w:p w:rsidR="009560D5" w:rsidRPr="002415FC" w:rsidRDefault="009560D5" w:rsidP="005407AF">
      <w:pPr>
        <w:shd w:val="clear" w:color="auto" w:fill="FFFFFF"/>
        <w:spacing w:before="120" w:after="120" w:line="240" w:lineRule="auto"/>
        <w:ind w:firstLine="720"/>
        <w:jc w:val="both"/>
        <w:rPr>
          <w:rFonts w:asciiTheme="majorHAnsi" w:eastAsia="Times New Roman" w:hAnsiTheme="majorHAnsi" w:cstheme="majorHAnsi"/>
          <w:color w:val="000000"/>
          <w:sz w:val="28"/>
          <w:szCs w:val="28"/>
          <w:lang w:val="sq-AL" w:eastAsia="vi-VN"/>
        </w:rPr>
      </w:pPr>
      <w:r w:rsidRPr="002415FC">
        <w:rPr>
          <w:rFonts w:asciiTheme="majorHAnsi" w:eastAsia="Times New Roman" w:hAnsiTheme="majorHAnsi" w:cstheme="majorHAnsi"/>
          <w:color w:val="000000"/>
          <w:sz w:val="28"/>
          <w:szCs w:val="28"/>
          <w:lang w:val="sq-AL" w:eastAsia="vi-VN"/>
        </w:rPr>
        <w:t>-</w:t>
      </w:r>
      <w:r w:rsidR="00C323C7">
        <w:rPr>
          <w:rFonts w:asciiTheme="majorHAnsi" w:eastAsia="Times New Roman" w:hAnsiTheme="majorHAnsi" w:cstheme="majorHAnsi"/>
          <w:color w:val="000000"/>
          <w:sz w:val="28"/>
          <w:szCs w:val="28"/>
          <w:lang w:val="sq-AL" w:eastAsia="vi-VN"/>
        </w:rPr>
        <w:t xml:space="preserve"> </w:t>
      </w:r>
      <w:r w:rsidRPr="002415FC">
        <w:rPr>
          <w:rFonts w:asciiTheme="majorHAnsi" w:eastAsia="Times New Roman" w:hAnsiTheme="majorHAnsi" w:cstheme="majorHAnsi"/>
          <w:color w:val="000000"/>
          <w:sz w:val="28"/>
          <w:szCs w:val="28"/>
          <w:lang w:val="sq-AL" w:eastAsia="vi-VN"/>
        </w:rPr>
        <w:t xml:space="preserve">Gửi qua </w:t>
      </w:r>
      <w:r w:rsidR="003A39A1" w:rsidRPr="002415FC">
        <w:rPr>
          <w:rFonts w:asciiTheme="majorHAnsi" w:eastAsia="Times New Roman" w:hAnsiTheme="majorHAnsi" w:cstheme="majorHAnsi"/>
          <w:color w:val="000000"/>
          <w:sz w:val="28"/>
          <w:szCs w:val="28"/>
          <w:lang w:val="sq-AL" w:eastAsia="vi-VN"/>
        </w:rPr>
        <w:t xml:space="preserve">Fax hoặc thư điện tử </w:t>
      </w:r>
      <w:r w:rsidR="00C323C7">
        <w:rPr>
          <w:rFonts w:asciiTheme="majorHAnsi" w:eastAsia="Times New Roman" w:hAnsiTheme="majorHAnsi" w:cstheme="majorHAnsi"/>
          <w:color w:val="000000"/>
          <w:sz w:val="28"/>
          <w:szCs w:val="28"/>
          <w:lang w:val="sq-AL" w:eastAsia="vi-VN"/>
        </w:rPr>
        <w:t xml:space="preserve">theo </w:t>
      </w:r>
      <w:r w:rsidR="00C323C7" w:rsidRPr="00C323C7">
        <w:rPr>
          <w:rFonts w:asciiTheme="majorHAnsi" w:eastAsia="Times New Roman" w:hAnsiTheme="majorHAnsi" w:cstheme="majorHAnsi"/>
          <w:color w:val="000000"/>
          <w:sz w:val="28"/>
          <w:szCs w:val="28"/>
          <w:lang w:val="sq-AL" w:eastAsia="vi-VN"/>
        </w:rPr>
        <w:t>địa</w:t>
      </w:r>
      <w:r w:rsidR="00C323C7">
        <w:rPr>
          <w:rFonts w:asciiTheme="majorHAnsi" w:eastAsia="Times New Roman" w:hAnsiTheme="majorHAnsi" w:cstheme="majorHAnsi"/>
          <w:color w:val="000000"/>
          <w:sz w:val="28"/>
          <w:szCs w:val="28"/>
          <w:lang w:val="sq-AL" w:eastAsia="vi-VN"/>
        </w:rPr>
        <w:t xml:space="preserve"> chỉ </w:t>
      </w:r>
      <w:hyperlink r:id="rId14" w:history="1">
        <w:r w:rsidR="00C323C7" w:rsidRPr="00F7592F">
          <w:rPr>
            <w:rStyle w:val="Hyperlink"/>
            <w:rFonts w:asciiTheme="majorHAnsi" w:eastAsia="Times New Roman" w:hAnsiTheme="majorHAnsi" w:cstheme="majorHAnsi"/>
            <w:sz w:val="28"/>
            <w:szCs w:val="28"/>
            <w:lang w:val="sq-AL" w:eastAsia="vi-VN"/>
          </w:rPr>
          <w:t>bcxangdau@mof.gov.vn</w:t>
        </w:r>
      </w:hyperlink>
      <w:r w:rsidR="00C323C7">
        <w:rPr>
          <w:rFonts w:asciiTheme="majorHAnsi" w:eastAsia="Times New Roman" w:hAnsiTheme="majorHAnsi" w:cstheme="majorHAnsi"/>
          <w:color w:val="000000"/>
          <w:sz w:val="28"/>
          <w:szCs w:val="28"/>
          <w:lang w:val="sq-AL" w:eastAsia="vi-VN"/>
        </w:rPr>
        <w:t xml:space="preserve"> </w:t>
      </w:r>
      <w:r w:rsidR="003A39A1" w:rsidRPr="002415FC">
        <w:rPr>
          <w:rFonts w:asciiTheme="majorHAnsi" w:eastAsia="Times New Roman" w:hAnsiTheme="majorHAnsi" w:cstheme="majorHAnsi"/>
          <w:color w:val="000000"/>
          <w:sz w:val="28"/>
          <w:szCs w:val="28"/>
          <w:lang w:val="sq-AL" w:eastAsia="vi-VN"/>
        </w:rPr>
        <w:t>(bản scan)</w:t>
      </w:r>
      <w:r w:rsidR="00A04C43" w:rsidRPr="002415FC">
        <w:rPr>
          <w:rFonts w:asciiTheme="majorHAnsi" w:eastAsia="Times New Roman" w:hAnsiTheme="majorHAnsi" w:cstheme="majorHAnsi"/>
          <w:color w:val="000000"/>
          <w:sz w:val="28"/>
          <w:szCs w:val="28"/>
          <w:lang w:val="sq-AL" w:eastAsia="vi-VN"/>
        </w:rPr>
        <w:t>.</w:t>
      </w:r>
      <w:r w:rsidRPr="002415FC">
        <w:rPr>
          <w:rFonts w:asciiTheme="majorHAnsi" w:eastAsia="Times New Roman" w:hAnsiTheme="majorHAnsi" w:cstheme="majorHAnsi"/>
          <w:color w:val="000000"/>
          <w:sz w:val="28"/>
          <w:szCs w:val="28"/>
          <w:lang w:val="sq-AL" w:eastAsia="vi-VN"/>
        </w:rPr>
        <w:t>”</w:t>
      </w:r>
      <w:r w:rsidR="00A04C43" w:rsidRPr="002415FC">
        <w:rPr>
          <w:rFonts w:asciiTheme="majorHAnsi" w:eastAsia="Times New Roman" w:hAnsiTheme="majorHAnsi" w:cstheme="majorHAnsi"/>
          <w:color w:val="000000"/>
          <w:sz w:val="28"/>
          <w:szCs w:val="28"/>
          <w:lang w:val="sq-AL" w:eastAsia="vi-VN"/>
        </w:rPr>
        <w:t>.</w:t>
      </w:r>
    </w:p>
    <w:p w:rsidR="001674A6" w:rsidRPr="002415FC" w:rsidRDefault="007D10CA" w:rsidP="005407AF">
      <w:pPr>
        <w:shd w:val="clear" w:color="auto" w:fill="FFFFFF"/>
        <w:spacing w:before="120" w:after="120" w:line="240" w:lineRule="auto"/>
        <w:ind w:firstLine="720"/>
        <w:jc w:val="both"/>
        <w:rPr>
          <w:rFonts w:asciiTheme="majorHAnsi" w:eastAsia="Times New Roman" w:hAnsiTheme="majorHAnsi" w:cstheme="majorHAnsi"/>
          <w:color w:val="000000"/>
          <w:sz w:val="28"/>
          <w:szCs w:val="28"/>
          <w:lang w:val="sq-AL" w:eastAsia="vi-VN"/>
        </w:rPr>
      </w:pPr>
      <w:r w:rsidRPr="007D10CA">
        <w:rPr>
          <w:rFonts w:asciiTheme="majorHAnsi" w:eastAsia="Times New Roman" w:hAnsiTheme="majorHAnsi" w:cstheme="majorHAnsi"/>
          <w:b/>
          <w:color w:val="000000"/>
          <w:sz w:val="28"/>
          <w:szCs w:val="28"/>
          <w:lang w:val="sq-AL" w:eastAsia="vi-VN"/>
        </w:rPr>
        <w:t>2</w:t>
      </w:r>
      <w:r w:rsidR="001674A6" w:rsidRPr="002415FC">
        <w:rPr>
          <w:rFonts w:asciiTheme="majorHAnsi" w:eastAsia="Times New Roman" w:hAnsiTheme="majorHAnsi" w:cstheme="majorHAnsi"/>
          <w:color w:val="000000"/>
          <w:sz w:val="28"/>
          <w:szCs w:val="28"/>
          <w:lang w:val="sq-AL" w:eastAsia="vi-VN"/>
        </w:rPr>
        <w:t xml:space="preserve">. </w:t>
      </w:r>
      <w:r w:rsidR="001674A6" w:rsidRPr="002415FC">
        <w:rPr>
          <w:rFonts w:asciiTheme="majorHAnsi" w:hAnsiTheme="majorHAnsi" w:cstheme="majorHAnsi"/>
          <w:iCs/>
          <w:color w:val="000000"/>
          <w:sz w:val="28"/>
          <w:szCs w:val="28"/>
        </w:rPr>
        <w:t>Bổ sung điể</w:t>
      </w:r>
      <w:r w:rsidR="0035171A">
        <w:rPr>
          <w:rFonts w:asciiTheme="majorHAnsi" w:hAnsiTheme="majorHAnsi" w:cstheme="majorHAnsi"/>
          <w:iCs/>
          <w:color w:val="000000"/>
          <w:sz w:val="28"/>
          <w:szCs w:val="28"/>
        </w:rPr>
        <w:t>m d</w:t>
      </w:r>
      <w:r w:rsidR="001674A6" w:rsidRPr="002415FC">
        <w:rPr>
          <w:rFonts w:asciiTheme="majorHAnsi" w:hAnsiTheme="majorHAnsi" w:cstheme="majorHAnsi"/>
          <w:iCs/>
          <w:color w:val="000000"/>
          <w:sz w:val="28"/>
          <w:szCs w:val="28"/>
        </w:rPr>
        <w:t xml:space="preserve"> K</w:t>
      </w:r>
      <w:r w:rsidR="001674A6" w:rsidRPr="002415FC">
        <w:rPr>
          <w:rFonts w:asciiTheme="majorHAnsi" w:hAnsiTheme="majorHAnsi" w:cstheme="majorHAnsi"/>
          <w:sz w:val="28"/>
          <w:szCs w:val="28"/>
        </w:rPr>
        <w:t xml:space="preserve">hoản 6 Điều 8 </w:t>
      </w:r>
      <w:r w:rsidR="001674A6" w:rsidRPr="002415FC">
        <w:rPr>
          <w:rFonts w:asciiTheme="majorHAnsi" w:hAnsiTheme="majorHAnsi" w:cstheme="majorHAnsi"/>
          <w:iCs/>
          <w:color w:val="000000"/>
          <w:sz w:val="28"/>
          <w:szCs w:val="28"/>
        </w:rPr>
        <w:t>như sau:</w:t>
      </w:r>
    </w:p>
    <w:p w:rsidR="001674A6" w:rsidRPr="002415FC" w:rsidRDefault="001674A6" w:rsidP="005407AF">
      <w:pPr>
        <w:spacing w:before="120" w:after="120" w:line="240" w:lineRule="auto"/>
        <w:ind w:firstLine="720"/>
        <w:jc w:val="both"/>
        <w:rPr>
          <w:rFonts w:asciiTheme="majorHAnsi" w:eastAsia="Times New Roman" w:hAnsiTheme="majorHAnsi" w:cstheme="majorHAnsi"/>
          <w:color w:val="000000"/>
          <w:sz w:val="28"/>
          <w:szCs w:val="28"/>
          <w:shd w:val="clear" w:color="auto" w:fill="FFFFFF"/>
          <w:lang w:val="sq-AL"/>
        </w:rPr>
      </w:pPr>
      <w:r w:rsidRPr="002415FC">
        <w:rPr>
          <w:rFonts w:asciiTheme="majorHAnsi" w:eastAsia="SimSun" w:hAnsiTheme="majorHAnsi" w:cstheme="majorHAnsi"/>
          <w:sz w:val="28"/>
          <w:szCs w:val="28"/>
          <w:lang w:val="sq-AL" w:eastAsia="zh-CN"/>
        </w:rPr>
        <w:t xml:space="preserve">“d) </w:t>
      </w:r>
      <w:r w:rsidRPr="002415FC">
        <w:rPr>
          <w:rFonts w:asciiTheme="majorHAnsi" w:eastAsia="Times New Roman" w:hAnsiTheme="majorHAnsi" w:cstheme="majorHAnsi"/>
          <w:color w:val="000000"/>
          <w:sz w:val="28"/>
          <w:szCs w:val="28"/>
          <w:shd w:val="clear" w:color="auto" w:fill="FFFFFF"/>
        </w:rPr>
        <w:t xml:space="preserve">Các báo cáo </w:t>
      </w:r>
      <w:r w:rsidR="009560D5" w:rsidRPr="002415FC">
        <w:rPr>
          <w:rFonts w:asciiTheme="majorHAnsi" w:eastAsia="Times New Roman" w:hAnsiTheme="majorHAnsi" w:cstheme="majorHAnsi"/>
          <w:color w:val="000000"/>
          <w:sz w:val="28"/>
          <w:szCs w:val="28"/>
          <w:shd w:val="clear" w:color="auto" w:fill="FFFFFF"/>
          <w:lang w:val="sq-AL"/>
        </w:rPr>
        <w:t>về Quỹ bình ổn giá, sao kê về các giao dịch phát sinh liên quan</w:t>
      </w:r>
      <w:r w:rsidR="00603DC9" w:rsidRPr="002415FC">
        <w:rPr>
          <w:rFonts w:asciiTheme="majorHAnsi" w:eastAsia="Times New Roman" w:hAnsiTheme="majorHAnsi" w:cstheme="majorHAnsi"/>
          <w:color w:val="000000"/>
          <w:sz w:val="28"/>
          <w:szCs w:val="28"/>
          <w:shd w:val="clear" w:color="auto" w:fill="FFFFFF"/>
          <w:lang w:val="sq-AL"/>
        </w:rPr>
        <w:t xml:space="preserve"> đến tài khoản tiền gửi Quỹ bình ổn giá của thương nhân đầu mối</w:t>
      </w:r>
      <w:r w:rsidR="009560D5" w:rsidRPr="002415FC">
        <w:rPr>
          <w:rFonts w:asciiTheme="majorHAnsi" w:eastAsia="Times New Roman" w:hAnsiTheme="majorHAnsi" w:cstheme="majorHAnsi"/>
          <w:color w:val="000000"/>
          <w:sz w:val="28"/>
          <w:szCs w:val="28"/>
          <w:shd w:val="clear" w:color="auto" w:fill="FFFFFF"/>
          <w:lang w:val="sq-AL"/>
        </w:rPr>
        <w:t xml:space="preserve"> </w:t>
      </w:r>
      <w:r w:rsidRPr="002415FC">
        <w:rPr>
          <w:rFonts w:asciiTheme="majorHAnsi" w:eastAsia="Times New Roman" w:hAnsiTheme="majorHAnsi" w:cstheme="majorHAnsi"/>
          <w:color w:val="000000"/>
          <w:sz w:val="28"/>
          <w:szCs w:val="28"/>
          <w:shd w:val="clear" w:color="auto" w:fill="FFFFFF"/>
        </w:rPr>
        <w:t xml:space="preserve">được gửi </w:t>
      </w:r>
      <w:r w:rsidRPr="002415FC">
        <w:rPr>
          <w:rFonts w:asciiTheme="majorHAnsi" w:eastAsia="Times New Roman" w:hAnsiTheme="majorHAnsi" w:cstheme="majorHAnsi"/>
          <w:color w:val="000000"/>
          <w:sz w:val="28"/>
          <w:szCs w:val="28"/>
          <w:shd w:val="clear" w:color="auto" w:fill="FFFFFF"/>
          <w:lang w:val="sq-AL"/>
        </w:rPr>
        <w:t xml:space="preserve">tới Bộ Tài chính (Cục Quản lý </w:t>
      </w:r>
      <w:r w:rsidRPr="002415FC">
        <w:rPr>
          <w:rFonts w:asciiTheme="majorHAnsi" w:eastAsia="Times New Roman" w:hAnsiTheme="majorHAnsi" w:cstheme="majorHAnsi"/>
          <w:color w:val="000000"/>
          <w:sz w:val="28"/>
          <w:szCs w:val="28"/>
          <w:shd w:val="clear" w:color="auto" w:fill="FFFFFF"/>
        </w:rPr>
        <w:t>G</w:t>
      </w:r>
      <w:r w:rsidRPr="002415FC">
        <w:rPr>
          <w:rFonts w:asciiTheme="majorHAnsi" w:eastAsia="Times New Roman" w:hAnsiTheme="majorHAnsi" w:cstheme="majorHAnsi"/>
          <w:color w:val="000000"/>
          <w:sz w:val="28"/>
          <w:szCs w:val="28"/>
          <w:shd w:val="clear" w:color="auto" w:fill="FFFFFF"/>
          <w:lang w:val="sq-AL"/>
        </w:rPr>
        <w:t xml:space="preserve">iá) và Bộ Công Thương (Vụ </w:t>
      </w:r>
      <w:r w:rsidRPr="002415FC">
        <w:rPr>
          <w:rFonts w:asciiTheme="majorHAnsi" w:eastAsia="Times New Roman" w:hAnsiTheme="majorHAnsi" w:cstheme="majorHAnsi"/>
          <w:color w:val="000000"/>
          <w:sz w:val="28"/>
          <w:szCs w:val="28"/>
          <w:shd w:val="clear" w:color="auto" w:fill="FFFFFF"/>
        </w:rPr>
        <w:t>T</w:t>
      </w:r>
      <w:r w:rsidRPr="002415FC">
        <w:rPr>
          <w:rFonts w:asciiTheme="majorHAnsi" w:eastAsia="Times New Roman" w:hAnsiTheme="majorHAnsi" w:cstheme="majorHAnsi"/>
          <w:color w:val="000000"/>
          <w:sz w:val="28"/>
          <w:szCs w:val="28"/>
          <w:shd w:val="clear" w:color="auto" w:fill="FFFFFF"/>
          <w:lang w:val="sq-AL"/>
        </w:rPr>
        <w:t>hị trường trong nước) bằng một trong các phương thức sau:</w:t>
      </w:r>
    </w:p>
    <w:p w:rsidR="001674A6" w:rsidRPr="002415FC" w:rsidRDefault="001674A6" w:rsidP="005407AF">
      <w:pPr>
        <w:shd w:val="clear" w:color="auto" w:fill="FFFFFF"/>
        <w:spacing w:before="120" w:after="120" w:line="240" w:lineRule="auto"/>
        <w:ind w:firstLine="720"/>
        <w:jc w:val="both"/>
        <w:rPr>
          <w:rFonts w:asciiTheme="majorHAnsi" w:eastAsia="Times New Roman" w:hAnsiTheme="majorHAnsi" w:cstheme="majorHAnsi"/>
          <w:color w:val="000000"/>
          <w:sz w:val="28"/>
          <w:szCs w:val="28"/>
          <w:lang w:val="sq-AL" w:eastAsia="vi-VN"/>
        </w:rPr>
      </w:pPr>
      <w:r w:rsidRPr="002415FC">
        <w:rPr>
          <w:rFonts w:asciiTheme="majorHAnsi" w:eastAsia="Times New Roman" w:hAnsiTheme="majorHAnsi" w:cstheme="majorHAnsi"/>
          <w:color w:val="000000"/>
          <w:sz w:val="28"/>
          <w:szCs w:val="28"/>
          <w:lang w:val="sq-AL" w:eastAsia="vi-VN"/>
        </w:rPr>
        <w:t>- Gửi trực tiếp tại Văn phòng cơ quan tiếp nhận;</w:t>
      </w:r>
    </w:p>
    <w:p w:rsidR="001674A6" w:rsidRPr="002415FC" w:rsidRDefault="001674A6" w:rsidP="005407AF">
      <w:pPr>
        <w:shd w:val="clear" w:color="auto" w:fill="FFFFFF"/>
        <w:spacing w:before="120" w:after="120" w:line="240" w:lineRule="auto"/>
        <w:ind w:firstLine="720"/>
        <w:jc w:val="both"/>
        <w:rPr>
          <w:rFonts w:asciiTheme="majorHAnsi" w:eastAsia="Times New Roman" w:hAnsiTheme="majorHAnsi" w:cstheme="majorHAnsi"/>
          <w:color w:val="000000"/>
          <w:sz w:val="28"/>
          <w:szCs w:val="28"/>
          <w:lang w:val="sq-AL" w:eastAsia="vi-VN"/>
        </w:rPr>
      </w:pPr>
      <w:r w:rsidRPr="002415FC">
        <w:rPr>
          <w:rFonts w:asciiTheme="majorHAnsi" w:eastAsia="Times New Roman" w:hAnsiTheme="majorHAnsi" w:cstheme="majorHAnsi"/>
          <w:color w:val="000000"/>
          <w:sz w:val="28"/>
          <w:szCs w:val="28"/>
          <w:lang w:val="sq-AL" w:eastAsia="vi-VN"/>
        </w:rPr>
        <w:t>- Gửi qua dịch vụ bưu chính;</w:t>
      </w:r>
    </w:p>
    <w:p w:rsidR="001674A6" w:rsidRPr="002415FC" w:rsidRDefault="001674A6" w:rsidP="005407AF">
      <w:pPr>
        <w:shd w:val="clear" w:color="auto" w:fill="FFFFFF"/>
        <w:spacing w:before="120" w:after="120" w:line="240" w:lineRule="auto"/>
        <w:ind w:firstLine="720"/>
        <w:jc w:val="both"/>
        <w:rPr>
          <w:rFonts w:asciiTheme="majorHAnsi" w:eastAsia="Times New Roman" w:hAnsiTheme="majorHAnsi" w:cstheme="majorHAnsi"/>
          <w:color w:val="000000"/>
          <w:sz w:val="28"/>
          <w:szCs w:val="28"/>
          <w:lang w:val="sq-AL" w:eastAsia="vi-VN"/>
        </w:rPr>
      </w:pPr>
      <w:r w:rsidRPr="002415FC">
        <w:rPr>
          <w:rFonts w:asciiTheme="majorHAnsi" w:eastAsia="Times New Roman" w:hAnsiTheme="majorHAnsi" w:cstheme="majorHAnsi"/>
          <w:color w:val="000000"/>
          <w:sz w:val="28"/>
          <w:szCs w:val="28"/>
          <w:lang w:val="sq-AL" w:eastAsia="vi-VN"/>
        </w:rPr>
        <w:t xml:space="preserve">- Gửi qua Fax hoặc thư điện tử </w:t>
      </w:r>
      <w:hyperlink r:id="rId15" w:history="1">
        <w:r w:rsidR="00C323C7" w:rsidRPr="00F7592F">
          <w:rPr>
            <w:rStyle w:val="Hyperlink"/>
            <w:rFonts w:asciiTheme="majorHAnsi" w:eastAsia="Times New Roman" w:hAnsiTheme="majorHAnsi" w:cstheme="majorHAnsi"/>
            <w:sz w:val="28"/>
            <w:szCs w:val="28"/>
            <w:lang w:val="sq-AL" w:eastAsia="vi-VN"/>
          </w:rPr>
          <w:t>bcxangdau@mof.gov.vn</w:t>
        </w:r>
      </w:hyperlink>
      <w:r w:rsidR="00C323C7">
        <w:rPr>
          <w:rFonts w:asciiTheme="majorHAnsi" w:eastAsia="Times New Roman" w:hAnsiTheme="majorHAnsi" w:cstheme="majorHAnsi"/>
          <w:color w:val="000000"/>
          <w:sz w:val="28"/>
          <w:szCs w:val="28"/>
          <w:lang w:val="sq-AL" w:eastAsia="vi-VN"/>
        </w:rPr>
        <w:t xml:space="preserve"> </w:t>
      </w:r>
      <w:r w:rsidRPr="002415FC">
        <w:rPr>
          <w:rFonts w:asciiTheme="majorHAnsi" w:eastAsia="Times New Roman" w:hAnsiTheme="majorHAnsi" w:cstheme="majorHAnsi"/>
          <w:color w:val="000000"/>
          <w:sz w:val="28"/>
          <w:szCs w:val="28"/>
          <w:lang w:val="sq-AL" w:eastAsia="vi-VN"/>
        </w:rPr>
        <w:t>(bản scan)</w:t>
      </w:r>
      <w:r w:rsidR="00A04C43" w:rsidRPr="002415FC">
        <w:rPr>
          <w:rFonts w:asciiTheme="majorHAnsi" w:eastAsia="Times New Roman" w:hAnsiTheme="majorHAnsi" w:cstheme="majorHAnsi"/>
          <w:color w:val="000000"/>
          <w:sz w:val="28"/>
          <w:szCs w:val="28"/>
          <w:lang w:val="sq-AL" w:eastAsia="vi-VN"/>
        </w:rPr>
        <w:t>.</w:t>
      </w:r>
      <w:r w:rsidRPr="002415FC">
        <w:rPr>
          <w:rFonts w:asciiTheme="majorHAnsi" w:eastAsia="Times New Roman" w:hAnsiTheme="majorHAnsi" w:cstheme="majorHAnsi"/>
          <w:color w:val="000000"/>
          <w:sz w:val="28"/>
          <w:szCs w:val="28"/>
          <w:lang w:val="sq-AL" w:eastAsia="vi-VN"/>
        </w:rPr>
        <w:t>”</w:t>
      </w:r>
      <w:r w:rsidR="003A39A1" w:rsidRPr="002415FC">
        <w:rPr>
          <w:rFonts w:asciiTheme="majorHAnsi" w:eastAsia="Times New Roman" w:hAnsiTheme="majorHAnsi" w:cstheme="majorHAnsi"/>
          <w:color w:val="000000"/>
          <w:sz w:val="28"/>
          <w:szCs w:val="28"/>
          <w:lang w:val="sq-AL" w:eastAsia="vi-VN"/>
        </w:rPr>
        <w:t>.</w:t>
      </w:r>
    </w:p>
    <w:p w:rsidR="000569D5" w:rsidRPr="002415FC" w:rsidRDefault="000569D5" w:rsidP="005407AF">
      <w:pPr>
        <w:pStyle w:val="NormalWeb"/>
        <w:shd w:val="clear" w:color="auto" w:fill="FFFFFF"/>
        <w:spacing w:before="120" w:beforeAutospacing="0" w:after="120" w:afterAutospacing="0"/>
        <w:jc w:val="both"/>
        <w:rPr>
          <w:rFonts w:asciiTheme="majorHAnsi" w:hAnsiTheme="majorHAnsi" w:cstheme="majorHAnsi"/>
          <w:b/>
          <w:sz w:val="28"/>
          <w:szCs w:val="28"/>
          <w:lang w:val="sq-AL"/>
        </w:rPr>
      </w:pPr>
      <w:r w:rsidRPr="002415FC">
        <w:rPr>
          <w:rFonts w:asciiTheme="majorHAnsi" w:eastAsia="SimSun" w:hAnsiTheme="majorHAnsi" w:cstheme="majorHAnsi"/>
          <w:b/>
          <w:sz w:val="28"/>
          <w:szCs w:val="28"/>
          <w:lang w:val="sq-AL" w:eastAsia="zh-CN"/>
        </w:rPr>
        <w:tab/>
        <w:t xml:space="preserve">Điều 2. Sửa đổi, bổ sung </w:t>
      </w:r>
      <w:r w:rsidRPr="002415FC">
        <w:rPr>
          <w:rFonts w:asciiTheme="majorHAnsi" w:hAnsiTheme="majorHAnsi" w:cstheme="majorHAnsi"/>
          <w:b/>
          <w:sz w:val="28"/>
          <w:szCs w:val="28"/>
        </w:rPr>
        <w:t>Thông tư số 38/2014/TT-BTC ngày 2</w:t>
      </w:r>
      <w:r w:rsidRPr="002415FC">
        <w:rPr>
          <w:rFonts w:asciiTheme="majorHAnsi" w:hAnsiTheme="majorHAnsi" w:cstheme="majorHAnsi"/>
          <w:b/>
          <w:sz w:val="28"/>
          <w:szCs w:val="28"/>
          <w:lang w:val="sq-AL"/>
        </w:rPr>
        <w:t xml:space="preserve">8 tháng 3 năm </w:t>
      </w:r>
      <w:r w:rsidRPr="002415FC">
        <w:rPr>
          <w:rFonts w:asciiTheme="majorHAnsi" w:hAnsiTheme="majorHAnsi" w:cstheme="majorHAnsi"/>
          <w:b/>
          <w:sz w:val="28"/>
          <w:szCs w:val="28"/>
        </w:rPr>
        <w:t>2014</w:t>
      </w:r>
      <w:r w:rsidRPr="002415FC">
        <w:rPr>
          <w:rFonts w:asciiTheme="majorHAnsi" w:hAnsiTheme="majorHAnsi" w:cstheme="majorHAnsi"/>
          <w:b/>
          <w:sz w:val="28"/>
          <w:szCs w:val="28"/>
          <w:lang w:val="sq-AL"/>
        </w:rPr>
        <w:t xml:space="preserve"> của Bộ Tài chính</w:t>
      </w:r>
      <w:r w:rsidRPr="002415FC">
        <w:rPr>
          <w:rFonts w:asciiTheme="majorHAnsi" w:hAnsiTheme="majorHAnsi" w:cstheme="majorHAnsi"/>
          <w:b/>
          <w:sz w:val="28"/>
          <w:szCs w:val="28"/>
        </w:rPr>
        <w:t xml:space="preserve"> hướng dẫn một số điều của Nghị định số 89/2013/NĐ-CP ngày 06 tháng 8 năm 2013 của Chính phủ quy định chi tiết thi hành một số điều của Luật </w:t>
      </w:r>
      <w:r w:rsidR="00620FE7" w:rsidRPr="002415FC">
        <w:rPr>
          <w:rFonts w:asciiTheme="majorHAnsi" w:hAnsiTheme="majorHAnsi" w:cstheme="majorHAnsi"/>
          <w:b/>
          <w:sz w:val="28"/>
          <w:szCs w:val="28"/>
        </w:rPr>
        <w:t>G</w:t>
      </w:r>
      <w:r w:rsidRPr="002415FC">
        <w:rPr>
          <w:rFonts w:asciiTheme="majorHAnsi" w:hAnsiTheme="majorHAnsi" w:cstheme="majorHAnsi"/>
          <w:b/>
          <w:sz w:val="28"/>
          <w:szCs w:val="28"/>
        </w:rPr>
        <w:t>iá về thẩm định giá</w:t>
      </w:r>
    </w:p>
    <w:p w:rsidR="000569D5" w:rsidRPr="002415FC" w:rsidRDefault="002361F5" w:rsidP="005407AF">
      <w:pPr>
        <w:pStyle w:val="NormalWeb"/>
        <w:shd w:val="clear" w:color="auto" w:fill="FFFFFF"/>
        <w:spacing w:before="120" w:beforeAutospacing="0" w:after="120" w:afterAutospacing="0"/>
        <w:ind w:firstLine="720"/>
        <w:jc w:val="both"/>
        <w:rPr>
          <w:rFonts w:asciiTheme="majorHAnsi" w:hAnsiTheme="majorHAnsi" w:cstheme="majorHAnsi"/>
          <w:sz w:val="28"/>
          <w:szCs w:val="28"/>
          <w:lang w:val="sq-AL"/>
        </w:rPr>
      </w:pPr>
      <w:r w:rsidRPr="002415FC">
        <w:rPr>
          <w:rFonts w:asciiTheme="majorHAnsi" w:eastAsia="SimSun" w:hAnsiTheme="majorHAnsi" w:cstheme="majorHAnsi"/>
          <w:sz w:val="28"/>
          <w:szCs w:val="28"/>
          <w:lang w:val="sq-AL" w:eastAsia="zh-CN"/>
        </w:rPr>
        <w:t>Sửa đổi</w:t>
      </w:r>
      <w:r w:rsidR="00620FE7" w:rsidRPr="002415FC">
        <w:rPr>
          <w:rFonts w:asciiTheme="majorHAnsi" w:eastAsia="SimSun" w:hAnsiTheme="majorHAnsi" w:cstheme="majorHAnsi"/>
          <w:sz w:val="28"/>
          <w:szCs w:val="28"/>
          <w:lang w:eastAsia="zh-CN"/>
        </w:rPr>
        <w:t>,</w:t>
      </w:r>
      <w:r w:rsidRPr="002415FC">
        <w:rPr>
          <w:rFonts w:asciiTheme="majorHAnsi" w:eastAsia="SimSun" w:hAnsiTheme="majorHAnsi" w:cstheme="majorHAnsi"/>
          <w:sz w:val="28"/>
          <w:szCs w:val="28"/>
          <w:lang w:val="sq-AL" w:eastAsia="zh-CN"/>
        </w:rPr>
        <w:t xml:space="preserve"> b</w:t>
      </w:r>
      <w:r w:rsidR="000569D5" w:rsidRPr="002415FC">
        <w:rPr>
          <w:rFonts w:asciiTheme="majorHAnsi" w:eastAsia="SimSun" w:hAnsiTheme="majorHAnsi" w:cstheme="majorHAnsi"/>
          <w:sz w:val="28"/>
          <w:szCs w:val="28"/>
          <w:lang w:val="sq-AL" w:eastAsia="zh-CN"/>
        </w:rPr>
        <w:t>ổ sung Khoả</w:t>
      </w:r>
      <w:r w:rsidRPr="002415FC">
        <w:rPr>
          <w:rFonts w:asciiTheme="majorHAnsi" w:eastAsia="SimSun" w:hAnsiTheme="majorHAnsi" w:cstheme="majorHAnsi"/>
          <w:sz w:val="28"/>
          <w:szCs w:val="28"/>
          <w:lang w:val="sq-AL" w:eastAsia="zh-CN"/>
        </w:rPr>
        <w:t>n 3</w:t>
      </w:r>
      <w:r w:rsidR="000569D5" w:rsidRPr="002415FC">
        <w:rPr>
          <w:rFonts w:asciiTheme="majorHAnsi" w:eastAsia="SimSun" w:hAnsiTheme="majorHAnsi" w:cstheme="majorHAnsi"/>
          <w:sz w:val="28"/>
          <w:szCs w:val="28"/>
          <w:lang w:val="sq-AL" w:eastAsia="zh-CN"/>
        </w:rPr>
        <w:t xml:space="preserve"> Điều 8 như sau:</w:t>
      </w:r>
    </w:p>
    <w:p w:rsidR="000569D5" w:rsidRPr="002415FC" w:rsidRDefault="000569D5" w:rsidP="005407AF">
      <w:pPr>
        <w:spacing w:before="120" w:after="120" w:line="240" w:lineRule="auto"/>
        <w:ind w:firstLine="720"/>
        <w:jc w:val="both"/>
        <w:rPr>
          <w:rFonts w:asciiTheme="majorHAnsi" w:hAnsiTheme="majorHAnsi" w:cstheme="majorHAnsi"/>
          <w:sz w:val="28"/>
          <w:szCs w:val="28"/>
          <w:lang w:val="sq-AL"/>
        </w:rPr>
      </w:pPr>
      <w:r w:rsidRPr="002415FC">
        <w:rPr>
          <w:rFonts w:asciiTheme="majorHAnsi" w:hAnsiTheme="majorHAnsi" w:cstheme="majorHAnsi"/>
          <w:sz w:val="28"/>
          <w:szCs w:val="28"/>
          <w:lang w:val="sq-AL"/>
        </w:rPr>
        <w:t>“</w:t>
      </w:r>
      <w:r w:rsidR="002361F5" w:rsidRPr="002415FC">
        <w:rPr>
          <w:rFonts w:asciiTheme="majorHAnsi" w:hAnsiTheme="majorHAnsi" w:cstheme="majorHAnsi"/>
          <w:sz w:val="28"/>
          <w:szCs w:val="28"/>
          <w:lang w:val="sq-AL"/>
        </w:rPr>
        <w:t>3</w:t>
      </w:r>
      <w:r w:rsidRPr="002415FC">
        <w:rPr>
          <w:rFonts w:asciiTheme="majorHAnsi" w:hAnsiTheme="majorHAnsi" w:cstheme="majorHAnsi"/>
          <w:sz w:val="28"/>
          <w:szCs w:val="28"/>
          <w:lang w:val="nl-NL"/>
        </w:rPr>
        <w:t xml:space="preserve">. Các báo cáo định kỳ và đột xuất </w:t>
      </w:r>
      <w:r w:rsidR="005A6D0F" w:rsidRPr="002415FC">
        <w:rPr>
          <w:rFonts w:asciiTheme="majorHAnsi" w:hAnsiTheme="majorHAnsi" w:cstheme="majorHAnsi"/>
          <w:sz w:val="28"/>
          <w:szCs w:val="28"/>
        </w:rPr>
        <w:t>quy định tại khoản 1 và</w:t>
      </w:r>
      <w:r w:rsidR="009560D5" w:rsidRPr="002415FC">
        <w:rPr>
          <w:rFonts w:asciiTheme="majorHAnsi" w:hAnsiTheme="majorHAnsi" w:cstheme="majorHAnsi"/>
          <w:sz w:val="28"/>
          <w:szCs w:val="28"/>
          <w:lang w:val="sq-AL"/>
        </w:rPr>
        <w:t xml:space="preserve"> khoản</w:t>
      </w:r>
      <w:r w:rsidR="005A6D0F" w:rsidRPr="002415FC">
        <w:rPr>
          <w:rFonts w:asciiTheme="majorHAnsi" w:hAnsiTheme="majorHAnsi" w:cstheme="majorHAnsi"/>
          <w:sz w:val="28"/>
          <w:szCs w:val="28"/>
        </w:rPr>
        <w:t xml:space="preserve"> 2 Điều này</w:t>
      </w:r>
      <w:r w:rsidR="005A6D0F" w:rsidRPr="002415FC">
        <w:rPr>
          <w:rFonts w:asciiTheme="majorHAnsi" w:hAnsiTheme="majorHAnsi" w:cstheme="majorHAnsi"/>
          <w:sz w:val="28"/>
          <w:szCs w:val="28"/>
          <w:lang w:val="sq-AL"/>
        </w:rPr>
        <w:t xml:space="preserve"> </w:t>
      </w:r>
      <w:r w:rsidRPr="002415FC">
        <w:rPr>
          <w:rFonts w:asciiTheme="majorHAnsi" w:eastAsia="Times New Roman" w:hAnsiTheme="majorHAnsi" w:cstheme="majorHAnsi"/>
          <w:bCs/>
          <w:color w:val="000000"/>
          <w:sz w:val="28"/>
          <w:szCs w:val="28"/>
          <w:lang w:val="sq-AL" w:eastAsia="vi-VN"/>
        </w:rPr>
        <w:t xml:space="preserve">được gửi về </w:t>
      </w:r>
      <w:r w:rsidRPr="002415FC">
        <w:rPr>
          <w:rFonts w:asciiTheme="majorHAnsi" w:hAnsiTheme="majorHAnsi" w:cstheme="majorHAnsi"/>
          <w:sz w:val="28"/>
          <w:szCs w:val="28"/>
          <w:lang w:val="sq-AL"/>
        </w:rPr>
        <w:t>Bộ Tài chính (Cục Quản lý Giá) bằng một trong các phương</w:t>
      </w:r>
      <w:r w:rsidRPr="002415FC">
        <w:rPr>
          <w:rFonts w:asciiTheme="majorHAnsi" w:eastAsia="Times New Roman" w:hAnsiTheme="majorHAnsi" w:cstheme="majorHAnsi"/>
          <w:color w:val="000000"/>
          <w:sz w:val="28"/>
          <w:szCs w:val="28"/>
          <w:lang w:val="sq-AL" w:eastAsia="vi-VN"/>
        </w:rPr>
        <w:t xml:space="preserve"> thức sau:</w:t>
      </w:r>
    </w:p>
    <w:p w:rsidR="000569D5" w:rsidRPr="002415FC" w:rsidRDefault="000569D5" w:rsidP="005407AF">
      <w:pPr>
        <w:shd w:val="clear" w:color="auto" w:fill="FFFFFF"/>
        <w:spacing w:before="120" w:after="120" w:line="240" w:lineRule="auto"/>
        <w:ind w:firstLine="720"/>
        <w:jc w:val="both"/>
        <w:rPr>
          <w:rFonts w:asciiTheme="majorHAnsi" w:eastAsia="Times New Roman" w:hAnsiTheme="majorHAnsi" w:cstheme="majorHAnsi"/>
          <w:color w:val="000000"/>
          <w:sz w:val="28"/>
          <w:szCs w:val="28"/>
          <w:lang w:val="sq-AL" w:eastAsia="vi-VN"/>
        </w:rPr>
      </w:pPr>
      <w:r w:rsidRPr="002415FC">
        <w:rPr>
          <w:rFonts w:asciiTheme="majorHAnsi" w:eastAsia="Times New Roman" w:hAnsiTheme="majorHAnsi" w:cstheme="majorHAnsi"/>
          <w:color w:val="000000"/>
          <w:sz w:val="28"/>
          <w:szCs w:val="28"/>
          <w:lang w:val="sq-AL" w:eastAsia="vi-VN"/>
        </w:rPr>
        <w:t>- Gửi trực tiếp tại Văn phòng cơ quan tiếp nhận;</w:t>
      </w:r>
    </w:p>
    <w:p w:rsidR="000569D5" w:rsidRPr="002415FC" w:rsidRDefault="000569D5" w:rsidP="005407AF">
      <w:pPr>
        <w:shd w:val="clear" w:color="auto" w:fill="FFFFFF"/>
        <w:spacing w:before="120" w:after="120" w:line="240" w:lineRule="auto"/>
        <w:ind w:firstLine="720"/>
        <w:jc w:val="both"/>
        <w:rPr>
          <w:rFonts w:asciiTheme="majorHAnsi" w:eastAsia="Times New Roman" w:hAnsiTheme="majorHAnsi" w:cstheme="majorHAnsi"/>
          <w:color w:val="000000"/>
          <w:sz w:val="28"/>
          <w:szCs w:val="28"/>
          <w:lang w:val="sq-AL" w:eastAsia="vi-VN"/>
        </w:rPr>
      </w:pPr>
      <w:r w:rsidRPr="002415FC">
        <w:rPr>
          <w:rFonts w:asciiTheme="majorHAnsi" w:eastAsia="Times New Roman" w:hAnsiTheme="majorHAnsi" w:cstheme="majorHAnsi"/>
          <w:color w:val="000000"/>
          <w:sz w:val="28"/>
          <w:szCs w:val="28"/>
          <w:lang w:val="sq-AL" w:eastAsia="vi-VN"/>
        </w:rPr>
        <w:t>- Gửi qua dịch vụ bưu chính;</w:t>
      </w:r>
    </w:p>
    <w:p w:rsidR="000569D5" w:rsidRPr="002415FC" w:rsidRDefault="000569D5" w:rsidP="005407AF">
      <w:pPr>
        <w:shd w:val="clear" w:color="auto" w:fill="FFFFFF"/>
        <w:spacing w:before="120" w:after="120" w:line="240" w:lineRule="auto"/>
        <w:ind w:firstLine="720"/>
        <w:jc w:val="both"/>
        <w:rPr>
          <w:rFonts w:asciiTheme="majorHAnsi" w:eastAsia="Times New Roman" w:hAnsiTheme="majorHAnsi" w:cstheme="majorHAnsi"/>
          <w:color w:val="000000"/>
          <w:sz w:val="28"/>
          <w:szCs w:val="28"/>
          <w:lang w:val="sq-AL" w:eastAsia="vi-VN"/>
        </w:rPr>
      </w:pPr>
      <w:r w:rsidRPr="002415FC">
        <w:rPr>
          <w:rFonts w:asciiTheme="majorHAnsi" w:eastAsia="Times New Roman" w:hAnsiTheme="majorHAnsi" w:cstheme="majorHAnsi"/>
          <w:color w:val="000000"/>
          <w:sz w:val="28"/>
          <w:szCs w:val="28"/>
          <w:lang w:val="sq-AL" w:eastAsia="vi-VN"/>
        </w:rPr>
        <w:t>- Gửi qua fax hoặc thư đ</w:t>
      </w:r>
      <w:r w:rsidR="005C1431" w:rsidRPr="002415FC">
        <w:rPr>
          <w:rFonts w:asciiTheme="majorHAnsi" w:eastAsia="Times New Roman" w:hAnsiTheme="majorHAnsi" w:cstheme="majorHAnsi"/>
          <w:color w:val="000000"/>
          <w:sz w:val="28"/>
          <w:szCs w:val="28"/>
          <w:lang w:val="sq-AL" w:eastAsia="vi-VN"/>
        </w:rPr>
        <w:t xml:space="preserve">iện tử </w:t>
      </w:r>
      <w:r w:rsidR="00C323C7">
        <w:rPr>
          <w:rFonts w:asciiTheme="majorHAnsi" w:eastAsia="Times New Roman" w:hAnsiTheme="majorHAnsi" w:cstheme="majorHAnsi"/>
          <w:color w:val="000000"/>
          <w:sz w:val="28"/>
          <w:szCs w:val="28"/>
          <w:lang w:val="sq-AL" w:eastAsia="vi-VN"/>
        </w:rPr>
        <w:t xml:space="preserve">theo </w:t>
      </w:r>
      <w:r w:rsidR="00C323C7" w:rsidRPr="00C323C7">
        <w:rPr>
          <w:rFonts w:asciiTheme="majorHAnsi" w:eastAsia="Times New Roman" w:hAnsiTheme="majorHAnsi" w:cstheme="majorHAnsi"/>
          <w:color w:val="000000"/>
          <w:sz w:val="28"/>
          <w:szCs w:val="28"/>
          <w:lang w:val="sq-AL" w:eastAsia="vi-VN"/>
        </w:rPr>
        <w:t>địa</w:t>
      </w:r>
      <w:r w:rsidR="00C323C7">
        <w:rPr>
          <w:rFonts w:asciiTheme="majorHAnsi" w:eastAsia="Times New Roman" w:hAnsiTheme="majorHAnsi" w:cstheme="majorHAnsi"/>
          <w:color w:val="000000"/>
          <w:sz w:val="28"/>
          <w:szCs w:val="28"/>
          <w:lang w:val="sq-AL" w:eastAsia="vi-VN"/>
        </w:rPr>
        <w:t xml:space="preserve"> ch</w:t>
      </w:r>
      <w:r w:rsidR="00C323C7" w:rsidRPr="00C323C7">
        <w:rPr>
          <w:rFonts w:asciiTheme="majorHAnsi" w:eastAsia="Times New Roman" w:hAnsiTheme="majorHAnsi" w:cstheme="majorHAnsi"/>
          <w:color w:val="000000"/>
          <w:sz w:val="28"/>
          <w:szCs w:val="28"/>
          <w:lang w:val="sq-AL" w:eastAsia="vi-VN"/>
        </w:rPr>
        <w:t>ỉ</w:t>
      </w:r>
      <w:r w:rsidR="00C323C7">
        <w:rPr>
          <w:rFonts w:asciiTheme="majorHAnsi" w:eastAsia="Times New Roman" w:hAnsiTheme="majorHAnsi" w:cstheme="majorHAnsi"/>
          <w:color w:val="000000"/>
          <w:sz w:val="28"/>
          <w:szCs w:val="28"/>
          <w:lang w:val="sq-AL" w:eastAsia="vi-VN"/>
        </w:rPr>
        <w:t xml:space="preserve"> </w:t>
      </w:r>
      <w:hyperlink r:id="rId16" w:history="1">
        <w:r w:rsidR="00C323C7" w:rsidRPr="00F7592F">
          <w:rPr>
            <w:rStyle w:val="Hyperlink"/>
            <w:rFonts w:asciiTheme="majorHAnsi" w:eastAsia="Times New Roman" w:hAnsiTheme="majorHAnsi" w:cstheme="majorHAnsi"/>
            <w:sz w:val="28"/>
            <w:szCs w:val="28"/>
            <w:lang w:val="sq-AL" w:eastAsia="vi-VN"/>
          </w:rPr>
          <w:t>baocaotdg@mof.gov.vn</w:t>
        </w:r>
      </w:hyperlink>
      <w:r w:rsidR="00C323C7">
        <w:rPr>
          <w:rFonts w:asciiTheme="majorHAnsi" w:eastAsia="Times New Roman" w:hAnsiTheme="majorHAnsi" w:cstheme="majorHAnsi"/>
          <w:color w:val="000000"/>
          <w:sz w:val="28"/>
          <w:szCs w:val="28"/>
          <w:lang w:val="sq-AL" w:eastAsia="vi-VN"/>
        </w:rPr>
        <w:t xml:space="preserve"> </w:t>
      </w:r>
      <w:r w:rsidR="005C1431" w:rsidRPr="002415FC">
        <w:rPr>
          <w:rFonts w:asciiTheme="majorHAnsi" w:eastAsia="Times New Roman" w:hAnsiTheme="majorHAnsi" w:cstheme="majorHAnsi"/>
          <w:color w:val="000000"/>
          <w:sz w:val="28"/>
          <w:szCs w:val="28"/>
          <w:lang w:val="sq-AL" w:eastAsia="vi-VN"/>
        </w:rPr>
        <w:t>(bản scan).</w:t>
      </w:r>
    </w:p>
    <w:p w:rsidR="000569D5" w:rsidRPr="002415FC" w:rsidRDefault="005A6D0F" w:rsidP="005407AF">
      <w:pPr>
        <w:tabs>
          <w:tab w:val="left" w:pos="720"/>
          <w:tab w:val="left" w:pos="2528"/>
        </w:tabs>
        <w:spacing w:before="120" w:after="120" w:line="240" w:lineRule="auto"/>
        <w:jc w:val="both"/>
        <w:rPr>
          <w:rFonts w:asciiTheme="majorHAnsi" w:hAnsiTheme="majorHAnsi" w:cstheme="majorHAnsi"/>
          <w:sz w:val="28"/>
          <w:szCs w:val="28"/>
          <w:lang w:val="nl-NL"/>
        </w:rPr>
      </w:pPr>
      <w:r w:rsidRPr="002415FC">
        <w:rPr>
          <w:rFonts w:asciiTheme="majorHAnsi" w:eastAsia="Times New Roman" w:hAnsiTheme="majorHAnsi" w:cstheme="majorHAnsi"/>
          <w:color w:val="000000"/>
          <w:sz w:val="28"/>
          <w:szCs w:val="28"/>
          <w:lang w:val="sq-AL" w:eastAsia="vi-VN"/>
        </w:rPr>
        <w:tab/>
      </w:r>
      <w:r w:rsidR="000569D5" w:rsidRPr="002415FC">
        <w:rPr>
          <w:rFonts w:asciiTheme="majorHAnsi" w:hAnsiTheme="majorHAnsi" w:cstheme="majorHAnsi"/>
          <w:sz w:val="28"/>
          <w:szCs w:val="28"/>
          <w:lang w:val="nl-NL"/>
        </w:rPr>
        <w:t>Doanh nghiệp thẩm định giá, chi nhánh doanh nghiệp thẩm định giá, tổ chức nghề nghiệp về thẩm định giá chịu trách nhiệm về tính chính xác, trung thực của các báo cáo.”</w:t>
      </w:r>
      <w:r w:rsidR="005C1431" w:rsidRPr="002415FC">
        <w:rPr>
          <w:rFonts w:asciiTheme="majorHAnsi" w:hAnsiTheme="majorHAnsi" w:cstheme="majorHAnsi"/>
          <w:sz w:val="28"/>
          <w:szCs w:val="28"/>
          <w:lang w:val="nl-NL"/>
        </w:rPr>
        <w:t>.</w:t>
      </w:r>
    </w:p>
    <w:p w:rsidR="000569D5" w:rsidRPr="002415FC" w:rsidRDefault="000569D5" w:rsidP="005407AF">
      <w:pPr>
        <w:pStyle w:val="Title"/>
        <w:spacing w:before="120" w:beforeAutospacing="0" w:after="120" w:afterAutospacing="0"/>
        <w:jc w:val="both"/>
        <w:rPr>
          <w:rFonts w:asciiTheme="majorHAnsi" w:eastAsiaTheme="minorHAnsi" w:hAnsiTheme="majorHAnsi" w:cstheme="majorHAnsi"/>
          <w:b/>
          <w:sz w:val="28"/>
          <w:szCs w:val="28"/>
          <w:lang w:val="nl-NL" w:eastAsia="en-US"/>
        </w:rPr>
      </w:pPr>
      <w:r w:rsidRPr="002415FC">
        <w:rPr>
          <w:rFonts w:asciiTheme="majorHAnsi" w:eastAsiaTheme="minorHAnsi" w:hAnsiTheme="majorHAnsi" w:cstheme="majorHAnsi"/>
          <w:i/>
          <w:sz w:val="28"/>
          <w:szCs w:val="28"/>
          <w:lang w:val="nl-NL" w:eastAsia="en-US"/>
        </w:rPr>
        <w:lastRenderedPageBreak/>
        <w:tab/>
      </w:r>
      <w:r w:rsidRPr="002415FC">
        <w:rPr>
          <w:rFonts w:asciiTheme="majorHAnsi" w:eastAsiaTheme="minorHAnsi" w:hAnsiTheme="majorHAnsi" w:cstheme="majorHAnsi"/>
          <w:b/>
          <w:sz w:val="28"/>
          <w:szCs w:val="28"/>
          <w:lang w:val="nl-NL" w:eastAsia="en-US"/>
        </w:rPr>
        <w:t xml:space="preserve">Điều 3. </w:t>
      </w:r>
      <w:r w:rsidR="00720A42">
        <w:rPr>
          <w:rFonts w:asciiTheme="majorHAnsi" w:eastAsiaTheme="minorHAnsi" w:hAnsiTheme="majorHAnsi" w:cstheme="majorHAnsi"/>
          <w:b/>
          <w:sz w:val="28"/>
          <w:szCs w:val="28"/>
          <w:lang w:val="nl-NL" w:eastAsia="en-US"/>
        </w:rPr>
        <w:t>B</w:t>
      </w:r>
      <w:r w:rsidRPr="002415FC">
        <w:rPr>
          <w:rFonts w:asciiTheme="majorHAnsi" w:eastAsiaTheme="minorHAnsi" w:hAnsiTheme="majorHAnsi" w:cstheme="majorHAnsi"/>
          <w:b/>
          <w:sz w:val="28"/>
          <w:szCs w:val="28"/>
          <w:lang w:val="nl-NL" w:eastAsia="en-US"/>
        </w:rPr>
        <w:t>ổ sung Thông tư số 138/2007/TT-BTC ngày 29 tháng 11 năm 2007 của Bộ Tài chính hướng dẫn quản lý, thanh toán, quyết toán vốn đầu tư bồi thường, hỗ trợ và tái định cư Dự án thủy điện Sơn La</w:t>
      </w:r>
    </w:p>
    <w:p w:rsidR="009560D5" w:rsidRPr="002415FC" w:rsidRDefault="009560D5" w:rsidP="005407AF">
      <w:pPr>
        <w:spacing w:before="120" w:after="120" w:line="240" w:lineRule="auto"/>
        <w:rPr>
          <w:rFonts w:asciiTheme="majorHAnsi" w:hAnsiTheme="majorHAnsi" w:cstheme="majorHAnsi"/>
          <w:sz w:val="28"/>
          <w:szCs w:val="28"/>
          <w:lang w:val="nl-NL"/>
        </w:rPr>
      </w:pPr>
      <w:r w:rsidRPr="002415FC">
        <w:rPr>
          <w:rFonts w:asciiTheme="majorHAnsi" w:eastAsia="Times New Roman" w:hAnsiTheme="majorHAnsi" w:cstheme="majorHAnsi"/>
          <w:color w:val="000000"/>
          <w:sz w:val="20"/>
          <w:szCs w:val="20"/>
          <w:lang w:val="nl-NL" w:eastAsia="vi-VN"/>
        </w:rPr>
        <w:tab/>
      </w:r>
      <w:r w:rsidR="007336F4" w:rsidRPr="007336F4">
        <w:rPr>
          <w:rFonts w:asciiTheme="majorHAnsi" w:hAnsiTheme="majorHAnsi" w:cstheme="majorHAnsi"/>
          <w:sz w:val="28"/>
          <w:szCs w:val="28"/>
          <w:lang w:val="nl-NL"/>
        </w:rPr>
        <w:t xml:space="preserve">Bổ sung gạch đầu dòng thứ 3 vào </w:t>
      </w:r>
      <w:r w:rsidRPr="002415FC">
        <w:rPr>
          <w:rFonts w:asciiTheme="majorHAnsi" w:hAnsiTheme="majorHAnsi" w:cstheme="majorHAnsi"/>
          <w:sz w:val="28"/>
          <w:szCs w:val="28"/>
          <w:lang w:val="nl-NL"/>
        </w:rPr>
        <w:t>khoản 2 mục VI như sau</w:t>
      </w:r>
      <w:r w:rsidR="003A39A1" w:rsidRPr="002415FC">
        <w:rPr>
          <w:rFonts w:asciiTheme="majorHAnsi" w:hAnsiTheme="majorHAnsi" w:cstheme="majorHAnsi"/>
          <w:sz w:val="28"/>
          <w:szCs w:val="28"/>
          <w:lang w:val="nl-NL"/>
        </w:rPr>
        <w:t>:</w:t>
      </w:r>
    </w:p>
    <w:p w:rsidR="000569D5" w:rsidRPr="002415FC" w:rsidRDefault="009560D5" w:rsidP="005407AF">
      <w:pPr>
        <w:spacing w:before="120" w:after="120" w:line="240" w:lineRule="auto"/>
        <w:jc w:val="both"/>
        <w:rPr>
          <w:rFonts w:asciiTheme="majorHAnsi" w:hAnsiTheme="majorHAnsi" w:cstheme="majorHAnsi"/>
          <w:sz w:val="28"/>
          <w:szCs w:val="28"/>
          <w:lang w:val="nl-NL"/>
        </w:rPr>
      </w:pPr>
      <w:r w:rsidRPr="002415FC">
        <w:rPr>
          <w:rFonts w:asciiTheme="majorHAnsi" w:hAnsiTheme="majorHAnsi" w:cstheme="majorHAnsi"/>
          <w:sz w:val="28"/>
          <w:szCs w:val="28"/>
          <w:lang w:val="nl-NL"/>
        </w:rPr>
        <w:tab/>
        <w:t>“</w:t>
      </w:r>
      <w:bookmarkStart w:id="2" w:name="dieu_2_5"/>
      <w:r w:rsidR="007336F4">
        <w:rPr>
          <w:rFonts w:asciiTheme="majorHAnsi" w:hAnsiTheme="majorHAnsi" w:cstheme="majorHAnsi"/>
          <w:sz w:val="28"/>
          <w:szCs w:val="28"/>
          <w:lang w:val="nl-NL"/>
        </w:rPr>
        <w:t xml:space="preserve"> -</w:t>
      </w:r>
      <w:r w:rsidR="000569D5" w:rsidRPr="002415FC">
        <w:rPr>
          <w:rFonts w:asciiTheme="majorHAnsi" w:hAnsiTheme="majorHAnsi" w:cstheme="majorHAnsi"/>
          <w:color w:val="000000"/>
          <w:sz w:val="28"/>
          <w:szCs w:val="28"/>
          <w:shd w:val="clear" w:color="auto" w:fill="FFFFFF"/>
          <w:lang w:val="nl-NL"/>
        </w:rPr>
        <w:t xml:space="preserve"> </w:t>
      </w:r>
      <w:bookmarkEnd w:id="2"/>
      <w:r w:rsidR="000569D5" w:rsidRPr="002415FC">
        <w:rPr>
          <w:rFonts w:asciiTheme="majorHAnsi" w:hAnsiTheme="majorHAnsi" w:cstheme="majorHAnsi"/>
          <w:color w:val="000000"/>
          <w:sz w:val="28"/>
          <w:szCs w:val="28"/>
          <w:shd w:val="clear" w:color="auto" w:fill="FFFFFF"/>
          <w:lang w:val="nl-NL"/>
        </w:rPr>
        <w:t>Các b</w:t>
      </w:r>
      <w:r w:rsidR="000569D5" w:rsidRPr="002415FC">
        <w:rPr>
          <w:rFonts w:asciiTheme="majorHAnsi" w:hAnsiTheme="majorHAnsi" w:cstheme="majorHAnsi"/>
          <w:sz w:val="28"/>
          <w:szCs w:val="28"/>
          <w:lang w:val="nl-NL"/>
        </w:rPr>
        <w:t>áo cáo</w:t>
      </w:r>
      <w:r w:rsidRPr="002415FC">
        <w:rPr>
          <w:rFonts w:asciiTheme="majorHAnsi" w:hAnsiTheme="majorHAnsi" w:cstheme="majorHAnsi"/>
          <w:sz w:val="28"/>
          <w:szCs w:val="28"/>
          <w:lang w:val="nl-NL"/>
        </w:rPr>
        <w:t xml:space="preserve"> trên</w:t>
      </w:r>
      <w:r w:rsidR="000569D5" w:rsidRPr="002415FC">
        <w:rPr>
          <w:rFonts w:asciiTheme="majorHAnsi" w:hAnsiTheme="majorHAnsi" w:cstheme="majorHAnsi"/>
          <w:sz w:val="28"/>
          <w:szCs w:val="28"/>
          <w:lang w:val="nl-NL"/>
        </w:rPr>
        <w:t xml:space="preserve"> </w:t>
      </w:r>
      <w:r w:rsidR="000569D5" w:rsidRPr="002415FC">
        <w:rPr>
          <w:rFonts w:asciiTheme="majorHAnsi" w:hAnsiTheme="majorHAnsi" w:cstheme="majorHAnsi"/>
          <w:bCs/>
          <w:color w:val="000000"/>
          <w:sz w:val="28"/>
          <w:szCs w:val="28"/>
          <w:lang w:val="sq-AL"/>
        </w:rPr>
        <w:t xml:space="preserve">được gửi </w:t>
      </w:r>
      <w:r w:rsidR="000569D5" w:rsidRPr="002415FC">
        <w:rPr>
          <w:rFonts w:asciiTheme="majorHAnsi" w:hAnsiTheme="majorHAnsi" w:cstheme="majorHAnsi"/>
          <w:sz w:val="28"/>
          <w:szCs w:val="28"/>
          <w:lang w:val="sq-AL"/>
        </w:rPr>
        <w:t>bằng một trong các phương</w:t>
      </w:r>
      <w:r w:rsidR="000569D5" w:rsidRPr="002415FC">
        <w:rPr>
          <w:rFonts w:asciiTheme="majorHAnsi" w:hAnsiTheme="majorHAnsi" w:cstheme="majorHAnsi"/>
          <w:color w:val="000000"/>
          <w:sz w:val="28"/>
          <w:szCs w:val="28"/>
          <w:lang w:val="sq-AL"/>
        </w:rPr>
        <w:t xml:space="preserve"> thức sau</w:t>
      </w:r>
      <w:r w:rsidR="000569D5" w:rsidRPr="002415FC">
        <w:rPr>
          <w:rFonts w:asciiTheme="majorHAnsi" w:hAnsiTheme="majorHAnsi" w:cstheme="majorHAnsi"/>
          <w:bCs/>
          <w:color w:val="000000"/>
          <w:sz w:val="28"/>
          <w:szCs w:val="28"/>
          <w:lang w:val="sq-AL"/>
        </w:rPr>
        <w:t>:</w:t>
      </w:r>
    </w:p>
    <w:p w:rsidR="000569D5" w:rsidRPr="002415FC" w:rsidRDefault="007336F4" w:rsidP="005407AF">
      <w:pPr>
        <w:shd w:val="clear" w:color="auto" w:fill="FFFFFF"/>
        <w:spacing w:before="120" w:after="120" w:line="240" w:lineRule="auto"/>
        <w:ind w:firstLine="720"/>
        <w:jc w:val="both"/>
        <w:rPr>
          <w:rFonts w:asciiTheme="majorHAnsi" w:eastAsia="Times New Roman" w:hAnsiTheme="majorHAnsi" w:cstheme="majorHAnsi"/>
          <w:color w:val="000000"/>
          <w:sz w:val="28"/>
          <w:szCs w:val="28"/>
          <w:lang w:val="sq-AL" w:eastAsia="vi-VN"/>
        </w:rPr>
      </w:pPr>
      <w:r>
        <w:rPr>
          <w:rFonts w:asciiTheme="majorHAnsi" w:eastAsia="Times New Roman" w:hAnsiTheme="majorHAnsi" w:cstheme="majorHAnsi"/>
          <w:color w:val="000000"/>
          <w:sz w:val="28"/>
          <w:szCs w:val="28"/>
          <w:lang w:val="sq-AL" w:eastAsia="vi-VN"/>
        </w:rPr>
        <w:t xml:space="preserve">+ </w:t>
      </w:r>
      <w:r w:rsidR="000569D5" w:rsidRPr="002415FC">
        <w:rPr>
          <w:rFonts w:asciiTheme="majorHAnsi" w:eastAsia="Times New Roman" w:hAnsiTheme="majorHAnsi" w:cstheme="majorHAnsi"/>
          <w:color w:val="000000"/>
          <w:sz w:val="28"/>
          <w:szCs w:val="28"/>
          <w:lang w:val="sq-AL" w:eastAsia="vi-VN"/>
        </w:rPr>
        <w:t>Gửi trực tiếp tại Văn phòng cơ quan tiếp nhận;</w:t>
      </w:r>
    </w:p>
    <w:p w:rsidR="000569D5" w:rsidRPr="002415FC" w:rsidRDefault="007336F4" w:rsidP="005407AF">
      <w:pPr>
        <w:shd w:val="clear" w:color="auto" w:fill="FFFFFF"/>
        <w:spacing w:before="120" w:after="120" w:line="240" w:lineRule="auto"/>
        <w:ind w:firstLine="720"/>
        <w:jc w:val="both"/>
        <w:rPr>
          <w:rFonts w:asciiTheme="majorHAnsi" w:eastAsia="Times New Roman" w:hAnsiTheme="majorHAnsi" w:cstheme="majorHAnsi"/>
          <w:color w:val="000000"/>
          <w:sz w:val="28"/>
          <w:szCs w:val="28"/>
          <w:lang w:val="sq-AL" w:eastAsia="vi-VN"/>
        </w:rPr>
      </w:pPr>
      <w:r>
        <w:rPr>
          <w:rFonts w:asciiTheme="majorHAnsi" w:eastAsia="Times New Roman" w:hAnsiTheme="majorHAnsi" w:cstheme="majorHAnsi"/>
          <w:color w:val="000000"/>
          <w:sz w:val="28"/>
          <w:szCs w:val="28"/>
          <w:lang w:val="sq-AL" w:eastAsia="vi-VN"/>
        </w:rPr>
        <w:t xml:space="preserve">+ </w:t>
      </w:r>
      <w:r w:rsidR="000569D5" w:rsidRPr="002415FC">
        <w:rPr>
          <w:rFonts w:asciiTheme="majorHAnsi" w:eastAsia="Times New Roman" w:hAnsiTheme="majorHAnsi" w:cstheme="majorHAnsi"/>
          <w:color w:val="000000"/>
          <w:sz w:val="28"/>
          <w:szCs w:val="28"/>
          <w:lang w:val="sq-AL" w:eastAsia="vi-VN"/>
        </w:rPr>
        <w:t>Gửi qua dịch vụ bưu chính;</w:t>
      </w:r>
    </w:p>
    <w:p w:rsidR="000569D5" w:rsidRPr="002415FC" w:rsidRDefault="007336F4" w:rsidP="005407AF">
      <w:pPr>
        <w:shd w:val="clear" w:color="auto" w:fill="FFFFFF"/>
        <w:spacing w:before="120" w:after="120" w:line="240" w:lineRule="auto"/>
        <w:ind w:firstLine="720"/>
        <w:jc w:val="both"/>
        <w:rPr>
          <w:rFonts w:asciiTheme="majorHAnsi" w:eastAsia="Times New Roman" w:hAnsiTheme="majorHAnsi" w:cstheme="majorHAnsi"/>
          <w:color w:val="000000"/>
          <w:sz w:val="28"/>
          <w:szCs w:val="28"/>
          <w:lang w:val="sq-AL" w:eastAsia="vi-VN"/>
        </w:rPr>
      </w:pPr>
      <w:r>
        <w:rPr>
          <w:rFonts w:asciiTheme="majorHAnsi" w:eastAsia="Times New Roman" w:hAnsiTheme="majorHAnsi" w:cstheme="majorHAnsi"/>
          <w:color w:val="000000"/>
          <w:sz w:val="28"/>
          <w:szCs w:val="28"/>
          <w:lang w:val="sq-AL" w:eastAsia="vi-VN"/>
        </w:rPr>
        <w:t xml:space="preserve">+ </w:t>
      </w:r>
      <w:r w:rsidR="000569D5" w:rsidRPr="002415FC">
        <w:rPr>
          <w:rFonts w:asciiTheme="majorHAnsi" w:eastAsia="Times New Roman" w:hAnsiTheme="majorHAnsi" w:cstheme="majorHAnsi"/>
          <w:color w:val="000000"/>
          <w:sz w:val="28"/>
          <w:szCs w:val="28"/>
          <w:lang w:val="sq-AL" w:eastAsia="vi-VN"/>
        </w:rPr>
        <w:t xml:space="preserve">Gửi qua fax hoặc thư điện tử </w:t>
      </w:r>
      <w:r w:rsidR="00C323C7">
        <w:rPr>
          <w:rFonts w:asciiTheme="majorHAnsi" w:eastAsia="Times New Roman" w:hAnsiTheme="majorHAnsi" w:cstheme="majorHAnsi"/>
          <w:color w:val="000000"/>
          <w:sz w:val="28"/>
          <w:szCs w:val="28"/>
          <w:lang w:val="sq-AL" w:eastAsia="vi-VN"/>
        </w:rPr>
        <w:t xml:space="preserve">theo </w:t>
      </w:r>
      <w:r w:rsidR="00C323C7" w:rsidRPr="00C323C7">
        <w:rPr>
          <w:rFonts w:asciiTheme="majorHAnsi" w:eastAsia="Times New Roman" w:hAnsiTheme="majorHAnsi" w:cstheme="majorHAnsi"/>
          <w:color w:val="000000"/>
          <w:sz w:val="28"/>
          <w:szCs w:val="28"/>
          <w:lang w:val="sq-AL" w:eastAsia="vi-VN"/>
        </w:rPr>
        <w:t>địa</w:t>
      </w:r>
      <w:r w:rsidR="00C323C7">
        <w:rPr>
          <w:rFonts w:asciiTheme="majorHAnsi" w:eastAsia="Times New Roman" w:hAnsiTheme="majorHAnsi" w:cstheme="majorHAnsi"/>
          <w:color w:val="000000"/>
          <w:sz w:val="28"/>
          <w:szCs w:val="28"/>
          <w:lang w:val="sq-AL" w:eastAsia="vi-VN"/>
        </w:rPr>
        <w:t xml:space="preserve"> ch</w:t>
      </w:r>
      <w:r w:rsidR="00C323C7" w:rsidRPr="00C323C7">
        <w:rPr>
          <w:rFonts w:asciiTheme="majorHAnsi" w:eastAsia="Times New Roman" w:hAnsiTheme="majorHAnsi" w:cstheme="majorHAnsi"/>
          <w:color w:val="000000"/>
          <w:sz w:val="28"/>
          <w:szCs w:val="28"/>
          <w:lang w:val="sq-AL" w:eastAsia="vi-VN"/>
        </w:rPr>
        <w:t>ỉ</w:t>
      </w:r>
      <w:r w:rsidR="00C323C7">
        <w:rPr>
          <w:rFonts w:asciiTheme="majorHAnsi" w:eastAsia="Times New Roman" w:hAnsiTheme="majorHAnsi" w:cstheme="majorHAnsi"/>
          <w:color w:val="000000"/>
          <w:sz w:val="28"/>
          <w:szCs w:val="28"/>
          <w:lang w:val="sq-AL" w:eastAsia="vi-VN"/>
        </w:rPr>
        <w:t xml:space="preserve"> </w:t>
      </w:r>
      <w:hyperlink r:id="rId17" w:history="1">
        <w:r w:rsidR="00C323C7" w:rsidRPr="00F7592F">
          <w:rPr>
            <w:rStyle w:val="Hyperlink"/>
            <w:rFonts w:asciiTheme="majorHAnsi" w:eastAsia="Times New Roman" w:hAnsiTheme="majorHAnsi" w:cstheme="majorHAnsi"/>
            <w:sz w:val="28"/>
            <w:szCs w:val="28"/>
            <w:lang w:val="sq-AL" w:eastAsia="vi-VN"/>
          </w:rPr>
          <w:t>vudautu@mof.gov.vn</w:t>
        </w:r>
      </w:hyperlink>
      <w:r w:rsidR="00C323C7">
        <w:rPr>
          <w:rFonts w:asciiTheme="majorHAnsi" w:eastAsia="Times New Roman" w:hAnsiTheme="majorHAnsi" w:cstheme="majorHAnsi"/>
          <w:color w:val="000000"/>
          <w:sz w:val="28"/>
          <w:szCs w:val="28"/>
          <w:lang w:val="sq-AL" w:eastAsia="vi-VN"/>
        </w:rPr>
        <w:t xml:space="preserve"> </w:t>
      </w:r>
      <w:r w:rsidR="000569D5" w:rsidRPr="002415FC">
        <w:rPr>
          <w:rFonts w:asciiTheme="majorHAnsi" w:eastAsia="Times New Roman" w:hAnsiTheme="majorHAnsi" w:cstheme="majorHAnsi"/>
          <w:color w:val="000000"/>
          <w:sz w:val="28"/>
          <w:szCs w:val="28"/>
          <w:lang w:val="sq-AL" w:eastAsia="vi-VN"/>
        </w:rPr>
        <w:t>(bản scan)</w:t>
      </w:r>
      <w:r w:rsidR="005C1431" w:rsidRPr="002415FC">
        <w:rPr>
          <w:rFonts w:asciiTheme="majorHAnsi" w:eastAsia="Times New Roman" w:hAnsiTheme="majorHAnsi" w:cstheme="majorHAnsi"/>
          <w:color w:val="000000"/>
          <w:sz w:val="28"/>
          <w:szCs w:val="28"/>
          <w:lang w:val="sq-AL" w:eastAsia="vi-VN"/>
        </w:rPr>
        <w:t>.</w:t>
      </w:r>
      <w:r w:rsidR="000569D5" w:rsidRPr="002415FC">
        <w:rPr>
          <w:rFonts w:asciiTheme="majorHAnsi" w:eastAsia="Times New Roman" w:hAnsiTheme="majorHAnsi" w:cstheme="majorHAnsi"/>
          <w:color w:val="000000"/>
          <w:sz w:val="28"/>
          <w:szCs w:val="28"/>
          <w:lang w:val="sq-AL" w:eastAsia="vi-VN"/>
        </w:rPr>
        <w:t>”</w:t>
      </w:r>
      <w:r w:rsidR="003A39A1" w:rsidRPr="002415FC">
        <w:rPr>
          <w:rFonts w:asciiTheme="majorHAnsi" w:eastAsia="Times New Roman" w:hAnsiTheme="majorHAnsi" w:cstheme="majorHAnsi"/>
          <w:color w:val="000000"/>
          <w:sz w:val="28"/>
          <w:szCs w:val="28"/>
          <w:lang w:val="sq-AL" w:eastAsia="vi-VN"/>
        </w:rPr>
        <w:t>.</w:t>
      </w:r>
    </w:p>
    <w:p w:rsidR="000569D5" w:rsidRPr="002415FC" w:rsidRDefault="000569D5" w:rsidP="005407AF">
      <w:pPr>
        <w:pStyle w:val="NormalWeb"/>
        <w:shd w:val="clear" w:color="auto" w:fill="FFFFFF"/>
        <w:spacing w:before="120" w:beforeAutospacing="0" w:after="120" w:afterAutospacing="0"/>
        <w:ind w:firstLine="720"/>
        <w:jc w:val="both"/>
        <w:rPr>
          <w:rFonts w:asciiTheme="majorHAnsi" w:hAnsiTheme="majorHAnsi" w:cstheme="majorHAnsi"/>
          <w:b/>
          <w:color w:val="000000"/>
          <w:sz w:val="28"/>
          <w:szCs w:val="28"/>
          <w:shd w:val="clear" w:color="auto" w:fill="FFFFFF"/>
          <w:lang w:val="nl-NL"/>
        </w:rPr>
      </w:pPr>
      <w:r w:rsidRPr="002415FC">
        <w:rPr>
          <w:rFonts w:asciiTheme="majorHAnsi" w:hAnsiTheme="majorHAnsi" w:cstheme="majorHAnsi"/>
          <w:b/>
          <w:color w:val="000000"/>
          <w:sz w:val="28"/>
          <w:szCs w:val="28"/>
          <w:shd w:val="clear" w:color="auto" w:fill="FFFFFF"/>
          <w:lang w:val="nl-NL"/>
        </w:rPr>
        <w:t>Điều 4. Điều khoản thi hành</w:t>
      </w:r>
    </w:p>
    <w:p w:rsidR="000569D5" w:rsidRDefault="000569D5" w:rsidP="005407AF">
      <w:pPr>
        <w:pStyle w:val="NormalWeb"/>
        <w:shd w:val="clear" w:color="auto" w:fill="FFFFFF"/>
        <w:spacing w:before="120" w:beforeAutospacing="0" w:after="120" w:afterAutospacing="0"/>
        <w:jc w:val="both"/>
        <w:rPr>
          <w:rFonts w:asciiTheme="majorHAnsi" w:hAnsiTheme="majorHAnsi" w:cstheme="majorHAnsi"/>
          <w:color w:val="000000"/>
          <w:sz w:val="28"/>
          <w:szCs w:val="28"/>
          <w:shd w:val="clear" w:color="auto" w:fill="FFFFFF"/>
          <w:lang w:val="nl-NL"/>
        </w:rPr>
      </w:pPr>
      <w:r w:rsidRPr="002415FC">
        <w:rPr>
          <w:rFonts w:asciiTheme="majorHAnsi" w:hAnsiTheme="majorHAnsi" w:cstheme="majorHAnsi"/>
          <w:color w:val="000000"/>
          <w:sz w:val="28"/>
          <w:szCs w:val="28"/>
          <w:shd w:val="clear" w:color="auto" w:fill="FFFFFF"/>
          <w:lang w:val="nl-NL"/>
        </w:rPr>
        <w:tab/>
        <w:t xml:space="preserve">Thông tư này có hiệu lực thi hành kể từ ngày </w:t>
      </w:r>
      <w:r w:rsidR="00682447">
        <w:rPr>
          <w:rFonts w:asciiTheme="majorHAnsi" w:hAnsiTheme="majorHAnsi" w:cstheme="majorHAnsi"/>
          <w:color w:val="000000"/>
          <w:sz w:val="28"/>
          <w:szCs w:val="28"/>
          <w:shd w:val="clear" w:color="auto" w:fill="FFFFFF"/>
          <w:lang w:val="nl-NL"/>
        </w:rPr>
        <w:t>30</w:t>
      </w:r>
      <w:r w:rsidR="0020109E" w:rsidRPr="002415FC">
        <w:rPr>
          <w:rFonts w:asciiTheme="majorHAnsi" w:hAnsiTheme="majorHAnsi" w:cstheme="majorHAnsi"/>
          <w:color w:val="000000"/>
          <w:sz w:val="28"/>
          <w:szCs w:val="28"/>
          <w:shd w:val="clear" w:color="auto" w:fill="FFFFFF"/>
          <w:lang w:val="nl-NL"/>
        </w:rPr>
        <w:t xml:space="preserve"> </w:t>
      </w:r>
      <w:r w:rsidRPr="002415FC">
        <w:rPr>
          <w:rFonts w:asciiTheme="majorHAnsi" w:hAnsiTheme="majorHAnsi" w:cstheme="majorHAnsi"/>
          <w:color w:val="000000"/>
          <w:sz w:val="28"/>
          <w:szCs w:val="28"/>
          <w:shd w:val="clear" w:color="auto" w:fill="FFFFFF"/>
          <w:lang w:val="nl-NL"/>
        </w:rPr>
        <w:t xml:space="preserve">tháng </w:t>
      </w:r>
      <w:r w:rsidR="0020109E" w:rsidRPr="002415FC">
        <w:rPr>
          <w:rFonts w:asciiTheme="majorHAnsi" w:hAnsiTheme="majorHAnsi" w:cstheme="majorHAnsi"/>
          <w:color w:val="000000"/>
          <w:sz w:val="28"/>
          <w:szCs w:val="28"/>
          <w:shd w:val="clear" w:color="auto" w:fill="FFFFFF"/>
          <w:lang w:val="nl-NL"/>
        </w:rPr>
        <w:t xml:space="preserve">09 </w:t>
      </w:r>
      <w:r w:rsidRPr="002415FC">
        <w:rPr>
          <w:rFonts w:asciiTheme="majorHAnsi" w:hAnsiTheme="majorHAnsi" w:cstheme="majorHAnsi"/>
          <w:color w:val="000000"/>
          <w:sz w:val="28"/>
          <w:szCs w:val="28"/>
          <w:shd w:val="clear" w:color="auto" w:fill="FFFFFF"/>
          <w:lang w:val="nl-NL"/>
        </w:rPr>
        <w:t>năm 2020.</w:t>
      </w:r>
      <w:r w:rsidR="000A4A39" w:rsidRPr="002415FC">
        <w:rPr>
          <w:rFonts w:asciiTheme="majorHAnsi" w:hAnsiTheme="majorHAnsi" w:cstheme="majorHAnsi"/>
          <w:color w:val="000000"/>
          <w:sz w:val="28"/>
          <w:szCs w:val="28"/>
          <w:shd w:val="clear" w:color="auto" w:fill="FFFFFF"/>
          <w:lang w:val="nl-NL"/>
        </w:rPr>
        <w:t>/.</w:t>
      </w:r>
    </w:p>
    <w:p w:rsidR="002B0060" w:rsidRPr="002415FC" w:rsidRDefault="002B0060" w:rsidP="005B6582">
      <w:pPr>
        <w:pStyle w:val="NormalWeb"/>
        <w:shd w:val="clear" w:color="auto" w:fill="FFFFFF"/>
        <w:spacing w:beforeAutospacing="0" w:afterAutospacing="0"/>
        <w:jc w:val="both"/>
        <w:rPr>
          <w:rFonts w:asciiTheme="majorHAnsi" w:hAnsiTheme="majorHAnsi" w:cstheme="majorHAnsi"/>
          <w:color w:val="000000"/>
          <w:sz w:val="28"/>
          <w:szCs w:val="28"/>
          <w:shd w:val="clear" w:color="auto" w:fill="FFFFFF"/>
          <w:lang w:val="nl-NL"/>
        </w:rPr>
      </w:pPr>
    </w:p>
    <w:tbl>
      <w:tblPr>
        <w:tblW w:w="10256" w:type="dxa"/>
        <w:tblLook w:val="01E0" w:firstRow="1" w:lastRow="1" w:firstColumn="1" w:lastColumn="1" w:noHBand="0" w:noVBand="0"/>
      </w:tblPr>
      <w:tblGrid>
        <w:gridCol w:w="4604"/>
        <w:gridCol w:w="5652"/>
      </w:tblGrid>
      <w:tr w:rsidR="000569D5" w:rsidRPr="002415FC" w:rsidTr="00ED0330">
        <w:trPr>
          <w:trHeight w:val="2488"/>
        </w:trPr>
        <w:tc>
          <w:tcPr>
            <w:tcW w:w="4604" w:type="dxa"/>
          </w:tcPr>
          <w:p w:rsidR="000569D5" w:rsidRPr="002415FC" w:rsidRDefault="000569D5" w:rsidP="0079151B">
            <w:pPr>
              <w:spacing w:after="0" w:line="240" w:lineRule="auto"/>
              <w:jc w:val="both"/>
              <w:rPr>
                <w:rFonts w:asciiTheme="majorHAnsi" w:hAnsiTheme="majorHAnsi" w:cstheme="majorHAnsi"/>
                <w:b/>
                <w:i/>
                <w:sz w:val="24"/>
                <w:szCs w:val="24"/>
              </w:rPr>
            </w:pPr>
            <w:r w:rsidRPr="002415FC">
              <w:rPr>
                <w:rFonts w:asciiTheme="majorHAnsi" w:hAnsiTheme="majorHAnsi" w:cstheme="majorHAnsi"/>
                <w:b/>
                <w:i/>
                <w:sz w:val="24"/>
                <w:szCs w:val="24"/>
              </w:rPr>
              <w:t>Nơi nhận:</w:t>
            </w:r>
          </w:p>
          <w:p w:rsidR="000569D5" w:rsidRPr="002415FC" w:rsidRDefault="000569D5" w:rsidP="0079151B">
            <w:pPr>
              <w:spacing w:after="0" w:line="240" w:lineRule="auto"/>
              <w:jc w:val="both"/>
              <w:rPr>
                <w:rFonts w:asciiTheme="majorHAnsi" w:hAnsiTheme="majorHAnsi" w:cstheme="majorHAnsi"/>
                <w:color w:val="000000"/>
                <w:shd w:val="clear" w:color="auto" w:fill="FFFFFF"/>
                <w:lang w:val="nl-NL"/>
              </w:rPr>
            </w:pPr>
            <w:r w:rsidRPr="002415FC">
              <w:rPr>
                <w:rFonts w:asciiTheme="majorHAnsi" w:hAnsiTheme="majorHAnsi" w:cstheme="majorHAnsi"/>
              </w:rPr>
              <w:t xml:space="preserve">- </w:t>
            </w:r>
            <w:r w:rsidRPr="002415FC">
              <w:rPr>
                <w:rFonts w:asciiTheme="majorHAnsi" w:hAnsiTheme="majorHAnsi" w:cstheme="majorHAnsi"/>
                <w:color w:val="000000"/>
                <w:shd w:val="clear" w:color="auto" w:fill="FFFFFF"/>
              </w:rPr>
              <w:t>Thủ tướng Chính phủ, các Phó Thủ tướng Chính phủ;</w:t>
            </w:r>
          </w:p>
          <w:p w:rsidR="00042251" w:rsidRPr="002415FC" w:rsidRDefault="00042251" w:rsidP="0079151B">
            <w:pPr>
              <w:spacing w:after="0" w:line="240" w:lineRule="auto"/>
              <w:jc w:val="both"/>
              <w:rPr>
                <w:rFonts w:asciiTheme="majorHAnsi" w:hAnsiTheme="majorHAnsi" w:cstheme="majorHAnsi"/>
                <w:color w:val="000000"/>
                <w:shd w:val="clear" w:color="auto" w:fill="FFFFFF"/>
                <w:lang w:val="nl-NL"/>
              </w:rPr>
            </w:pPr>
            <w:r w:rsidRPr="002415FC">
              <w:rPr>
                <w:rFonts w:asciiTheme="majorHAnsi" w:hAnsiTheme="majorHAnsi" w:cstheme="majorHAnsi"/>
                <w:color w:val="000000"/>
                <w:shd w:val="clear" w:color="auto" w:fill="FFFFFF"/>
                <w:lang w:val="nl-NL"/>
              </w:rPr>
              <w:t>- Văn phòng Chính phủ</w:t>
            </w:r>
            <w:r w:rsidR="00682B91">
              <w:rPr>
                <w:rFonts w:asciiTheme="majorHAnsi" w:hAnsiTheme="majorHAnsi" w:cstheme="majorHAnsi"/>
                <w:color w:val="000000"/>
                <w:shd w:val="clear" w:color="auto" w:fill="FFFFFF"/>
                <w:lang w:val="nl-NL"/>
              </w:rPr>
              <w:t xml:space="preserve">, </w:t>
            </w:r>
            <w:r w:rsidR="00682B91" w:rsidRPr="002415FC">
              <w:rPr>
                <w:rFonts w:asciiTheme="majorHAnsi" w:hAnsiTheme="majorHAnsi" w:cstheme="majorHAnsi"/>
                <w:color w:val="000000"/>
                <w:shd w:val="clear" w:color="auto" w:fill="FFFFFF"/>
                <w:lang w:val="nl-NL"/>
              </w:rPr>
              <w:t>Văn phòng Quốc hội;</w:t>
            </w:r>
          </w:p>
          <w:p w:rsidR="00682B91" w:rsidRDefault="003A39A1" w:rsidP="0079151B">
            <w:pPr>
              <w:spacing w:after="0" w:line="240" w:lineRule="auto"/>
              <w:jc w:val="both"/>
              <w:rPr>
                <w:rFonts w:asciiTheme="majorHAnsi" w:hAnsiTheme="majorHAnsi" w:cstheme="majorHAnsi"/>
                <w:color w:val="000000"/>
                <w:shd w:val="clear" w:color="auto" w:fill="FFFFFF"/>
                <w:lang w:val="nl-NL"/>
              </w:rPr>
            </w:pPr>
            <w:r w:rsidRPr="002415FC">
              <w:rPr>
                <w:rFonts w:asciiTheme="majorHAnsi" w:hAnsiTheme="majorHAnsi" w:cstheme="majorHAnsi"/>
                <w:color w:val="000000"/>
                <w:shd w:val="clear" w:color="auto" w:fill="FFFFFF"/>
                <w:lang w:val="nl-NL"/>
              </w:rPr>
              <w:t>- Văn phòng Tổng Bí thư;</w:t>
            </w:r>
          </w:p>
          <w:p w:rsidR="003A39A1" w:rsidRPr="002415FC" w:rsidRDefault="00682B91" w:rsidP="0079151B">
            <w:pPr>
              <w:spacing w:after="0" w:line="240" w:lineRule="auto"/>
              <w:jc w:val="both"/>
              <w:rPr>
                <w:rFonts w:asciiTheme="majorHAnsi" w:hAnsiTheme="majorHAnsi" w:cstheme="majorHAnsi"/>
                <w:color w:val="000000"/>
                <w:shd w:val="clear" w:color="auto" w:fill="FFFFFF"/>
                <w:lang w:val="nl-NL"/>
              </w:rPr>
            </w:pPr>
            <w:r>
              <w:rPr>
                <w:rFonts w:asciiTheme="majorHAnsi" w:hAnsiTheme="majorHAnsi" w:cstheme="majorHAnsi"/>
                <w:color w:val="000000"/>
                <w:shd w:val="clear" w:color="auto" w:fill="FFFFFF"/>
                <w:lang w:val="nl-NL"/>
              </w:rPr>
              <w:t xml:space="preserve">- </w:t>
            </w:r>
            <w:r w:rsidR="003A39A1" w:rsidRPr="002415FC">
              <w:rPr>
                <w:rFonts w:asciiTheme="majorHAnsi" w:hAnsiTheme="majorHAnsi" w:cstheme="majorHAnsi"/>
                <w:color w:val="000000"/>
                <w:shd w:val="clear" w:color="auto" w:fill="FFFFFF"/>
                <w:lang w:val="nl-NL"/>
              </w:rPr>
              <w:t>Văn phòng Chủ tịch nước;</w:t>
            </w:r>
          </w:p>
          <w:p w:rsidR="000569D5" w:rsidRPr="002415FC" w:rsidRDefault="000569D5" w:rsidP="0079151B">
            <w:pPr>
              <w:spacing w:after="0" w:line="240" w:lineRule="auto"/>
              <w:jc w:val="both"/>
              <w:rPr>
                <w:rFonts w:asciiTheme="majorHAnsi" w:hAnsiTheme="majorHAnsi" w:cstheme="majorHAnsi"/>
                <w:color w:val="000000"/>
                <w:shd w:val="clear" w:color="auto" w:fill="FFFFFF"/>
              </w:rPr>
            </w:pPr>
            <w:r w:rsidRPr="002415FC">
              <w:rPr>
                <w:rFonts w:asciiTheme="majorHAnsi" w:hAnsiTheme="majorHAnsi" w:cstheme="majorHAnsi"/>
                <w:color w:val="000000"/>
                <w:shd w:val="clear" w:color="auto" w:fill="FFFFFF"/>
              </w:rPr>
              <w:t>- Bộ Công Thương;</w:t>
            </w:r>
          </w:p>
          <w:p w:rsidR="000569D5" w:rsidRPr="002415FC" w:rsidRDefault="000569D5" w:rsidP="0079151B">
            <w:pPr>
              <w:spacing w:after="0" w:line="240" w:lineRule="auto"/>
              <w:jc w:val="both"/>
              <w:rPr>
                <w:rFonts w:asciiTheme="majorHAnsi" w:hAnsiTheme="majorHAnsi" w:cstheme="majorHAnsi"/>
                <w:color w:val="000000"/>
                <w:shd w:val="clear" w:color="auto" w:fill="FFFFFF"/>
              </w:rPr>
            </w:pPr>
            <w:r w:rsidRPr="002415FC">
              <w:rPr>
                <w:rFonts w:asciiTheme="majorHAnsi" w:hAnsiTheme="majorHAnsi" w:cstheme="majorHAnsi"/>
                <w:color w:val="000000"/>
                <w:shd w:val="clear" w:color="auto" w:fill="FFFFFF"/>
              </w:rPr>
              <w:t>- Các thương nhân kinh doanh xăng dầu đầu mối;</w:t>
            </w:r>
          </w:p>
          <w:p w:rsidR="000569D5" w:rsidRPr="002415FC" w:rsidRDefault="000569D5" w:rsidP="0079151B">
            <w:pPr>
              <w:spacing w:after="0" w:line="240" w:lineRule="auto"/>
              <w:jc w:val="both"/>
              <w:rPr>
                <w:rFonts w:asciiTheme="majorHAnsi" w:hAnsiTheme="majorHAnsi" w:cstheme="majorHAnsi"/>
                <w:color w:val="000000"/>
                <w:shd w:val="clear" w:color="auto" w:fill="FFFFFF"/>
              </w:rPr>
            </w:pPr>
            <w:r w:rsidRPr="002415FC">
              <w:rPr>
                <w:rFonts w:asciiTheme="majorHAnsi" w:hAnsiTheme="majorHAnsi" w:cstheme="majorHAnsi"/>
                <w:color w:val="000000"/>
                <w:shd w:val="clear" w:color="auto" w:fill="FFFFFF"/>
              </w:rPr>
              <w:t>- Các Doanh nghiệp thẩm định giá;</w:t>
            </w:r>
          </w:p>
          <w:p w:rsidR="000569D5" w:rsidRPr="002415FC" w:rsidRDefault="000569D5" w:rsidP="0079151B">
            <w:pPr>
              <w:spacing w:after="0" w:line="240" w:lineRule="auto"/>
              <w:jc w:val="both"/>
              <w:rPr>
                <w:rFonts w:asciiTheme="majorHAnsi" w:hAnsiTheme="majorHAnsi" w:cstheme="majorHAnsi"/>
                <w:color w:val="000000"/>
                <w:shd w:val="clear" w:color="auto" w:fill="FFFFFF"/>
              </w:rPr>
            </w:pPr>
            <w:r w:rsidRPr="002415FC">
              <w:rPr>
                <w:rFonts w:asciiTheme="majorHAnsi" w:hAnsiTheme="majorHAnsi" w:cstheme="majorHAnsi"/>
                <w:color w:val="000000"/>
                <w:shd w:val="clear" w:color="auto" w:fill="FFFFFF"/>
              </w:rPr>
              <w:t>- Các tổ chức nghề nghiệp về thẩm định giá;</w:t>
            </w:r>
          </w:p>
          <w:p w:rsidR="000569D5" w:rsidRPr="002415FC" w:rsidRDefault="000569D5" w:rsidP="0079151B">
            <w:pPr>
              <w:spacing w:after="0" w:line="240" w:lineRule="auto"/>
              <w:jc w:val="both"/>
              <w:rPr>
                <w:rFonts w:asciiTheme="majorHAnsi" w:hAnsiTheme="majorHAnsi" w:cstheme="majorHAnsi"/>
                <w:color w:val="000000"/>
                <w:shd w:val="clear" w:color="auto" w:fill="FFFFFF"/>
              </w:rPr>
            </w:pPr>
            <w:r w:rsidRPr="002415FC">
              <w:rPr>
                <w:rFonts w:asciiTheme="majorHAnsi" w:hAnsiTheme="majorHAnsi" w:cstheme="majorHAnsi"/>
                <w:color w:val="000000"/>
                <w:shd w:val="clear" w:color="auto" w:fill="FFFFFF"/>
              </w:rPr>
              <w:t>- Ngân hàng phát triển</w:t>
            </w:r>
            <w:r w:rsidR="000A4A39" w:rsidRPr="002415FC">
              <w:rPr>
                <w:rFonts w:asciiTheme="majorHAnsi" w:hAnsiTheme="majorHAnsi" w:cstheme="majorHAnsi"/>
                <w:color w:val="000000"/>
                <w:shd w:val="clear" w:color="auto" w:fill="FFFFFF"/>
              </w:rPr>
              <w:t xml:space="preserve"> Việt Nam</w:t>
            </w:r>
            <w:r w:rsidRPr="002415FC">
              <w:rPr>
                <w:rFonts w:asciiTheme="majorHAnsi" w:hAnsiTheme="majorHAnsi" w:cstheme="majorHAnsi"/>
                <w:color w:val="000000"/>
                <w:shd w:val="clear" w:color="auto" w:fill="FFFFFF"/>
              </w:rPr>
              <w:t>;</w:t>
            </w:r>
          </w:p>
          <w:p w:rsidR="00042251" w:rsidRPr="002415FC" w:rsidRDefault="00042251" w:rsidP="0079151B">
            <w:pPr>
              <w:spacing w:after="0" w:line="240" w:lineRule="auto"/>
              <w:jc w:val="both"/>
              <w:rPr>
                <w:rFonts w:asciiTheme="majorHAnsi" w:hAnsiTheme="majorHAnsi" w:cstheme="majorHAnsi"/>
                <w:color w:val="000000"/>
                <w:shd w:val="clear" w:color="auto" w:fill="FFFFFF"/>
              </w:rPr>
            </w:pPr>
            <w:r w:rsidRPr="002415FC">
              <w:rPr>
                <w:rFonts w:asciiTheme="majorHAnsi" w:hAnsiTheme="majorHAnsi" w:cstheme="majorHAnsi"/>
                <w:color w:val="000000"/>
                <w:shd w:val="clear" w:color="auto" w:fill="FFFFFF"/>
              </w:rPr>
              <w:t>- Kho bạc nhà nước;</w:t>
            </w:r>
          </w:p>
          <w:p w:rsidR="00042251" w:rsidRPr="002415FC" w:rsidRDefault="00042251" w:rsidP="0079151B">
            <w:pPr>
              <w:spacing w:after="0" w:line="240" w:lineRule="auto"/>
              <w:jc w:val="both"/>
              <w:rPr>
                <w:rFonts w:asciiTheme="majorHAnsi" w:hAnsiTheme="majorHAnsi" w:cstheme="majorHAnsi"/>
                <w:color w:val="000000"/>
                <w:shd w:val="clear" w:color="auto" w:fill="FFFFFF"/>
              </w:rPr>
            </w:pPr>
            <w:r w:rsidRPr="002415FC">
              <w:rPr>
                <w:rFonts w:asciiTheme="majorHAnsi" w:hAnsiTheme="majorHAnsi" w:cstheme="majorHAnsi"/>
                <w:color w:val="000000"/>
                <w:shd w:val="clear" w:color="auto" w:fill="FFFFFF"/>
              </w:rPr>
              <w:t xml:space="preserve">- </w:t>
            </w:r>
            <w:r w:rsidR="000A4A39" w:rsidRPr="002415FC">
              <w:rPr>
                <w:rFonts w:asciiTheme="majorHAnsi" w:hAnsiTheme="majorHAnsi" w:cstheme="majorHAnsi"/>
                <w:color w:val="000000"/>
                <w:shd w:val="clear" w:color="auto" w:fill="FFFFFF"/>
              </w:rPr>
              <w:t>HĐND, UBND các tỉnh: Sơn La, Điện Biên, Lai Châu</w:t>
            </w:r>
            <w:r w:rsidRPr="002415FC">
              <w:rPr>
                <w:rFonts w:asciiTheme="majorHAnsi" w:hAnsiTheme="majorHAnsi" w:cstheme="majorHAnsi"/>
                <w:color w:val="000000"/>
                <w:shd w:val="clear" w:color="auto" w:fill="FFFFFF"/>
              </w:rPr>
              <w:t>;</w:t>
            </w:r>
          </w:p>
          <w:p w:rsidR="00042251" w:rsidRPr="002415FC" w:rsidRDefault="00042251" w:rsidP="0079151B">
            <w:pPr>
              <w:spacing w:after="0" w:line="240" w:lineRule="auto"/>
              <w:jc w:val="both"/>
              <w:rPr>
                <w:rFonts w:asciiTheme="majorHAnsi" w:hAnsiTheme="majorHAnsi" w:cstheme="majorHAnsi"/>
                <w:color w:val="000000"/>
                <w:shd w:val="clear" w:color="auto" w:fill="FFFFFF"/>
              </w:rPr>
            </w:pPr>
            <w:r w:rsidRPr="002415FC">
              <w:rPr>
                <w:rFonts w:asciiTheme="majorHAnsi" w:hAnsiTheme="majorHAnsi" w:cstheme="majorHAnsi"/>
                <w:color w:val="000000"/>
                <w:shd w:val="clear" w:color="auto" w:fill="FFFFFF"/>
              </w:rPr>
              <w:t>- Tập đoàn điện lực Việt Nam;</w:t>
            </w:r>
          </w:p>
          <w:p w:rsidR="000569D5" w:rsidRPr="002415FC" w:rsidRDefault="000569D5" w:rsidP="0079151B">
            <w:pPr>
              <w:spacing w:after="0" w:line="240" w:lineRule="auto"/>
              <w:jc w:val="both"/>
              <w:rPr>
                <w:rFonts w:asciiTheme="majorHAnsi" w:hAnsiTheme="majorHAnsi" w:cstheme="majorHAnsi"/>
                <w:color w:val="000000"/>
                <w:shd w:val="clear" w:color="auto" w:fill="FFFFFF"/>
              </w:rPr>
            </w:pPr>
            <w:r w:rsidRPr="002415FC">
              <w:rPr>
                <w:rFonts w:asciiTheme="majorHAnsi" w:hAnsiTheme="majorHAnsi" w:cstheme="majorHAnsi"/>
                <w:color w:val="000000"/>
                <w:shd w:val="clear" w:color="auto" w:fill="FFFFFF"/>
              </w:rPr>
              <w:t>- Cục Kiểm tra văn bản - Bộ Tư pháp;</w:t>
            </w:r>
          </w:p>
          <w:p w:rsidR="000569D5" w:rsidRPr="002415FC" w:rsidRDefault="000569D5" w:rsidP="0079151B">
            <w:pPr>
              <w:spacing w:after="0" w:line="240" w:lineRule="auto"/>
              <w:jc w:val="both"/>
              <w:rPr>
                <w:rFonts w:asciiTheme="majorHAnsi" w:hAnsiTheme="majorHAnsi" w:cstheme="majorHAnsi"/>
                <w:color w:val="000000"/>
                <w:shd w:val="clear" w:color="auto" w:fill="FFFFFF"/>
              </w:rPr>
            </w:pPr>
            <w:r w:rsidRPr="002415FC">
              <w:rPr>
                <w:rFonts w:asciiTheme="majorHAnsi" w:hAnsiTheme="majorHAnsi" w:cstheme="majorHAnsi"/>
                <w:color w:val="000000"/>
                <w:shd w:val="clear" w:color="auto" w:fill="FFFFFF"/>
              </w:rPr>
              <w:t>- Công báo;</w:t>
            </w:r>
            <w:r w:rsidR="00682B91" w:rsidRPr="00682B91">
              <w:rPr>
                <w:rFonts w:asciiTheme="majorHAnsi" w:hAnsiTheme="majorHAnsi" w:cstheme="majorHAnsi"/>
                <w:color w:val="000000"/>
                <w:shd w:val="clear" w:color="auto" w:fill="FFFFFF"/>
              </w:rPr>
              <w:t xml:space="preserve"> </w:t>
            </w:r>
            <w:r w:rsidRPr="002415FC">
              <w:rPr>
                <w:rFonts w:asciiTheme="majorHAnsi" w:hAnsiTheme="majorHAnsi" w:cstheme="majorHAnsi"/>
                <w:color w:val="000000"/>
                <w:shd w:val="clear" w:color="auto" w:fill="FFFFFF"/>
              </w:rPr>
              <w:t>Website Chính phủ;</w:t>
            </w:r>
          </w:p>
          <w:p w:rsidR="000569D5" w:rsidRPr="002415FC" w:rsidRDefault="000569D5" w:rsidP="0079151B">
            <w:pPr>
              <w:spacing w:after="0" w:line="240" w:lineRule="auto"/>
              <w:jc w:val="both"/>
              <w:rPr>
                <w:rFonts w:asciiTheme="majorHAnsi" w:hAnsiTheme="majorHAnsi" w:cstheme="majorHAnsi"/>
                <w:color w:val="000000"/>
                <w:shd w:val="clear" w:color="auto" w:fill="FFFFFF"/>
              </w:rPr>
            </w:pPr>
            <w:r w:rsidRPr="002415FC">
              <w:rPr>
                <w:rFonts w:asciiTheme="majorHAnsi" w:hAnsiTheme="majorHAnsi" w:cstheme="majorHAnsi"/>
                <w:color w:val="000000"/>
                <w:shd w:val="clear" w:color="auto" w:fill="FFFFFF"/>
              </w:rPr>
              <w:t>- Website Bộ</w:t>
            </w:r>
            <w:r w:rsidR="000A4A39" w:rsidRPr="002415FC">
              <w:rPr>
                <w:rFonts w:asciiTheme="majorHAnsi" w:hAnsiTheme="majorHAnsi" w:cstheme="majorHAnsi"/>
                <w:color w:val="000000"/>
                <w:shd w:val="clear" w:color="auto" w:fill="FFFFFF"/>
              </w:rPr>
              <w:t xml:space="preserve"> Tài chính,</w:t>
            </w:r>
            <w:r w:rsidR="00042251" w:rsidRPr="002415FC">
              <w:rPr>
                <w:rFonts w:asciiTheme="majorHAnsi" w:hAnsiTheme="majorHAnsi" w:cstheme="majorHAnsi"/>
                <w:color w:val="000000"/>
                <w:shd w:val="clear" w:color="auto" w:fill="FFFFFF"/>
              </w:rPr>
              <w:t xml:space="preserve"> Bộ Công Thương</w:t>
            </w:r>
            <w:r w:rsidR="000A4A39" w:rsidRPr="002415FC">
              <w:rPr>
                <w:rFonts w:asciiTheme="majorHAnsi" w:hAnsiTheme="majorHAnsi" w:cstheme="majorHAnsi"/>
                <w:color w:val="000000"/>
                <w:shd w:val="clear" w:color="auto" w:fill="FFFFFF"/>
              </w:rPr>
              <w:t>;</w:t>
            </w:r>
          </w:p>
          <w:p w:rsidR="00042251" w:rsidRPr="002415FC" w:rsidRDefault="00042251" w:rsidP="0079151B">
            <w:pPr>
              <w:spacing w:after="0" w:line="240" w:lineRule="auto"/>
              <w:jc w:val="both"/>
              <w:rPr>
                <w:rFonts w:asciiTheme="majorHAnsi" w:hAnsiTheme="majorHAnsi" w:cstheme="majorHAnsi"/>
                <w:color w:val="000000"/>
                <w:shd w:val="clear" w:color="auto" w:fill="FFFFFF"/>
              </w:rPr>
            </w:pPr>
            <w:r w:rsidRPr="002415FC">
              <w:rPr>
                <w:rFonts w:asciiTheme="majorHAnsi" w:hAnsiTheme="majorHAnsi" w:cstheme="majorHAnsi"/>
                <w:color w:val="000000"/>
                <w:shd w:val="clear" w:color="auto" w:fill="FFFFFF"/>
              </w:rPr>
              <w:t>- Các đơn vị thuộc Bộ Tài chính;</w:t>
            </w:r>
          </w:p>
          <w:p w:rsidR="000569D5" w:rsidRPr="002415FC" w:rsidRDefault="000569D5" w:rsidP="0079151B">
            <w:pPr>
              <w:spacing w:after="0" w:line="240" w:lineRule="auto"/>
              <w:jc w:val="both"/>
              <w:rPr>
                <w:rFonts w:asciiTheme="majorHAnsi" w:hAnsiTheme="majorHAnsi" w:cstheme="majorHAnsi"/>
              </w:rPr>
            </w:pPr>
            <w:r w:rsidRPr="002415FC">
              <w:rPr>
                <w:rFonts w:asciiTheme="majorHAnsi" w:hAnsiTheme="majorHAnsi" w:cstheme="majorHAnsi"/>
                <w:color w:val="000000"/>
                <w:shd w:val="clear" w:color="auto" w:fill="FFFFFF"/>
              </w:rPr>
              <w:t>- Lưu: VT, QLG</w:t>
            </w:r>
            <w:r w:rsidR="000A4A39" w:rsidRPr="002415FC">
              <w:rPr>
                <w:rFonts w:asciiTheme="majorHAnsi" w:hAnsiTheme="majorHAnsi" w:cstheme="majorHAnsi"/>
                <w:color w:val="000000"/>
                <w:shd w:val="clear" w:color="auto" w:fill="FFFFFF"/>
              </w:rPr>
              <w:t xml:space="preserve"> (420b)</w:t>
            </w:r>
          </w:p>
        </w:tc>
        <w:tc>
          <w:tcPr>
            <w:tcW w:w="5652" w:type="dxa"/>
          </w:tcPr>
          <w:p w:rsidR="000569D5" w:rsidRPr="003D382F" w:rsidRDefault="000569D5" w:rsidP="0079151B">
            <w:pPr>
              <w:spacing w:after="0" w:line="240" w:lineRule="auto"/>
              <w:ind w:right="-115"/>
              <w:jc w:val="center"/>
              <w:rPr>
                <w:rFonts w:asciiTheme="majorHAnsi" w:hAnsiTheme="majorHAnsi" w:cstheme="majorHAnsi"/>
                <w:b/>
                <w:sz w:val="26"/>
                <w:szCs w:val="26"/>
              </w:rPr>
            </w:pPr>
            <w:r w:rsidRPr="003D382F">
              <w:rPr>
                <w:rFonts w:asciiTheme="majorHAnsi" w:hAnsiTheme="majorHAnsi" w:cstheme="majorHAnsi"/>
                <w:b/>
                <w:sz w:val="26"/>
                <w:szCs w:val="26"/>
              </w:rPr>
              <w:t>KT.BỘ TRƯỞNG</w:t>
            </w:r>
          </w:p>
          <w:p w:rsidR="000569D5" w:rsidRPr="003D382F" w:rsidRDefault="000569D5" w:rsidP="0079151B">
            <w:pPr>
              <w:spacing w:after="0" w:line="240" w:lineRule="auto"/>
              <w:ind w:right="-115"/>
              <w:jc w:val="center"/>
              <w:rPr>
                <w:rFonts w:asciiTheme="majorHAnsi" w:hAnsiTheme="majorHAnsi" w:cstheme="majorHAnsi"/>
                <w:b/>
                <w:sz w:val="26"/>
                <w:szCs w:val="26"/>
              </w:rPr>
            </w:pPr>
            <w:r w:rsidRPr="003D382F">
              <w:rPr>
                <w:rFonts w:asciiTheme="majorHAnsi" w:hAnsiTheme="majorHAnsi" w:cstheme="majorHAnsi"/>
                <w:b/>
                <w:sz w:val="26"/>
                <w:szCs w:val="26"/>
              </w:rPr>
              <w:t>THỨ TRƯỞNG</w:t>
            </w:r>
          </w:p>
          <w:p w:rsidR="000569D5" w:rsidRPr="002415FC" w:rsidRDefault="000569D5" w:rsidP="0079151B">
            <w:pPr>
              <w:spacing w:after="0" w:line="240" w:lineRule="auto"/>
              <w:ind w:right="-115"/>
              <w:jc w:val="center"/>
              <w:rPr>
                <w:rFonts w:asciiTheme="majorHAnsi" w:hAnsiTheme="majorHAnsi" w:cstheme="majorHAnsi"/>
                <w:b/>
                <w:sz w:val="24"/>
                <w:szCs w:val="24"/>
              </w:rPr>
            </w:pPr>
          </w:p>
          <w:p w:rsidR="000569D5" w:rsidRPr="002415FC" w:rsidRDefault="000569D5" w:rsidP="0079151B">
            <w:pPr>
              <w:spacing w:after="0" w:line="240" w:lineRule="auto"/>
              <w:ind w:right="-115"/>
              <w:jc w:val="center"/>
              <w:rPr>
                <w:rFonts w:asciiTheme="majorHAnsi" w:hAnsiTheme="majorHAnsi" w:cstheme="majorHAnsi"/>
                <w:b/>
                <w:sz w:val="24"/>
                <w:szCs w:val="24"/>
              </w:rPr>
            </w:pPr>
          </w:p>
          <w:p w:rsidR="000569D5" w:rsidRPr="002415FC" w:rsidRDefault="000569D5" w:rsidP="0079151B">
            <w:pPr>
              <w:spacing w:after="0" w:line="240" w:lineRule="auto"/>
              <w:ind w:right="-115"/>
              <w:jc w:val="center"/>
              <w:rPr>
                <w:rFonts w:asciiTheme="majorHAnsi" w:hAnsiTheme="majorHAnsi" w:cstheme="majorHAnsi"/>
                <w:b/>
                <w:sz w:val="24"/>
                <w:szCs w:val="24"/>
              </w:rPr>
            </w:pPr>
          </w:p>
          <w:p w:rsidR="000569D5" w:rsidRPr="002415FC" w:rsidRDefault="000569D5" w:rsidP="0079151B">
            <w:pPr>
              <w:spacing w:after="0" w:line="240" w:lineRule="auto"/>
              <w:ind w:right="-115"/>
              <w:jc w:val="center"/>
              <w:rPr>
                <w:rFonts w:asciiTheme="majorHAnsi" w:hAnsiTheme="majorHAnsi" w:cstheme="majorHAnsi"/>
                <w:b/>
                <w:sz w:val="24"/>
                <w:szCs w:val="24"/>
              </w:rPr>
            </w:pPr>
          </w:p>
          <w:p w:rsidR="000569D5" w:rsidRPr="002415FC" w:rsidRDefault="000569D5" w:rsidP="0079151B">
            <w:pPr>
              <w:spacing w:after="0" w:line="240" w:lineRule="auto"/>
              <w:ind w:right="-115"/>
              <w:jc w:val="center"/>
              <w:rPr>
                <w:rFonts w:asciiTheme="majorHAnsi" w:hAnsiTheme="majorHAnsi" w:cstheme="majorHAnsi"/>
                <w:b/>
                <w:sz w:val="24"/>
                <w:szCs w:val="24"/>
              </w:rPr>
            </w:pPr>
          </w:p>
          <w:p w:rsidR="000569D5" w:rsidRPr="002415FC" w:rsidRDefault="000569D5" w:rsidP="0079151B">
            <w:pPr>
              <w:spacing w:after="0" w:line="240" w:lineRule="auto"/>
              <w:ind w:right="-115"/>
              <w:jc w:val="center"/>
              <w:rPr>
                <w:rFonts w:asciiTheme="majorHAnsi" w:hAnsiTheme="majorHAnsi" w:cstheme="majorHAnsi"/>
                <w:b/>
                <w:sz w:val="24"/>
                <w:szCs w:val="24"/>
              </w:rPr>
            </w:pPr>
          </w:p>
          <w:p w:rsidR="000569D5" w:rsidRPr="002415FC" w:rsidRDefault="0079151B" w:rsidP="0079151B">
            <w:pPr>
              <w:spacing w:after="0" w:line="240" w:lineRule="auto"/>
              <w:ind w:right="-115"/>
              <w:jc w:val="center"/>
              <w:rPr>
                <w:rFonts w:asciiTheme="majorHAnsi" w:hAnsiTheme="majorHAnsi" w:cstheme="majorHAnsi"/>
                <w:b/>
                <w:sz w:val="28"/>
                <w:szCs w:val="28"/>
              </w:rPr>
            </w:pPr>
            <w:r w:rsidRPr="002415FC">
              <w:rPr>
                <w:rFonts w:asciiTheme="majorHAnsi" w:hAnsiTheme="majorHAnsi" w:cstheme="majorHAnsi"/>
                <w:b/>
                <w:sz w:val="28"/>
                <w:szCs w:val="28"/>
              </w:rPr>
              <w:t>Tạ Anh Tuấn</w:t>
            </w:r>
          </w:p>
          <w:p w:rsidR="000569D5" w:rsidRPr="002415FC" w:rsidRDefault="000569D5" w:rsidP="0079151B">
            <w:pPr>
              <w:spacing w:after="0" w:line="240" w:lineRule="auto"/>
              <w:ind w:right="-108"/>
              <w:jc w:val="center"/>
              <w:rPr>
                <w:rFonts w:asciiTheme="majorHAnsi" w:hAnsiTheme="majorHAnsi" w:cstheme="majorHAnsi"/>
                <w:b/>
                <w:sz w:val="26"/>
                <w:szCs w:val="26"/>
              </w:rPr>
            </w:pPr>
          </w:p>
          <w:p w:rsidR="000569D5" w:rsidRPr="002415FC" w:rsidRDefault="000569D5" w:rsidP="0079151B">
            <w:pPr>
              <w:spacing w:after="0" w:line="240" w:lineRule="auto"/>
              <w:ind w:right="-108"/>
              <w:jc w:val="center"/>
              <w:rPr>
                <w:rFonts w:asciiTheme="majorHAnsi" w:hAnsiTheme="majorHAnsi" w:cstheme="majorHAnsi"/>
                <w:b/>
                <w:sz w:val="26"/>
                <w:szCs w:val="26"/>
              </w:rPr>
            </w:pPr>
          </w:p>
          <w:p w:rsidR="000569D5" w:rsidRPr="002415FC" w:rsidRDefault="000569D5" w:rsidP="0079151B">
            <w:pPr>
              <w:spacing w:after="0" w:line="240" w:lineRule="auto"/>
              <w:ind w:right="-108"/>
              <w:jc w:val="center"/>
              <w:rPr>
                <w:rFonts w:asciiTheme="majorHAnsi" w:hAnsiTheme="majorHAnsi" w:cstheme="majorHAnsi"/>
                <w:b/>
                <w:sz w:val="26"/>
                <w:szCs w:val="26"/>
              </w:rPr>
            </w:pPr>
          </w:p>
          <w:p w:rsidR="000569D5" w:rsidRPr="002415FC" w:rsidRDefault="000569D5" w:rsidP="0079151B">
            <w:pPr>
              <w:spacing w:after="0" w:line="240" w:lineRule="auto"/>
              <w:ind w:right="-108"/>
              <w:jc w:val="center"/>
              <w:rPr>
                <w:rFonts w:asciiTheme="majorHAnsi" w:hAnsiTheme="majorHAnsi" w:cstheme="majorHAnsi"/>
                <w:b/>
                <w:sz w:val="26"/>
                <w:szCs w:val="26"/>
              </w:rPr>
            </w:pPr>
          </w:p>
          <w:p w:rsidR="000569D5" w:rsidRPr="002415FC" w:rsidRDefault="000569D5" w:rsidP="0079151B">
            <w:pPr>
              <w:spacing w:after="0" w:line="240" w:lineRule="auto"/>
              <w:jc w:val="center"/>
              <w:rPr>
                <w:rFonts w:asciiTheme="majorHAnsi" w:hAnsiTheme="majorHAnsi" w:cstheme="majorHAnsi"/>
                <w:b/>
              </w:rPr>
            </w:pPr>
            <w:r w:rsidRPr="002415FC">
              <w:rPr>
                <w:rFonts w:asciiTheme="majorHAnsi" w:hAnsiTheme="majorHAnsi" w:cstheme="majorHAnsi"/>
                <w:b/>
              </w:rPr>
              <w:t xml:space="preserve"> </w:t>
            </w:r>
          </w:p>
          <w:p w:rsidR="000569D5" w:rsidRPr="002415FC" w:rsidRDefault="000569D5" w:rsidP="0079151B">
            <w:pPr>
              <w:spacing w:after="0" w:line="240" w:lineRule="auto"/>
              <w:jc w:val="center"/>
              <w:rPr>
                <w:rFonts w:asciiTheme="majorHAnsi" w:hAnsiTheme="majorHAnsi" w:cstheme="majorHAnsi"/>
                <w:b/>
              </w:rPr>
            </w:pPr>
          </w:p>
          <w:p w:rsidR="000569D5" w:rsidRPr="002415FC" w:rsidRDefault="000569D5" w:rsidP="0079151B">
            <w:pPr>
              <w:spacing w:after="0" w:line="240" w:lineRule="auto"/>
              <w:jc w:val="center"/>
              <w:rPr>
                <w:rFonts w:asciiTheme="majorHAnsi" w:hAnsiTheme="majorHAnsi" w:cstheme="majorHAnsi"/>
                <w:b/>
              </w:rPr>
            </w:pPr>
          </w:p>
        </w:tc>
      </w:tr>
    </w:tbl>
    <w:p w:rsidR="000569D5" w:rsidRPr="002415FC" w:rsidRDefault="000569D5" w:rsidP="000569D5">
      <w:pPr>
        <w:jc w:val="center"/>
        <w:rPr>
          <w:rFonts w:asciiTheme="majorHAnsi" w:hAnsiTheme="majorHAnsi" w:cstheme="majorHAnsi"/>
        </w:rPr>
      </w:pPr>
    </w:p>
    <w:sectPr w:rsidR="000569D5" w:rsidRPr="002415FC" w:rsidSect="00974DDF">
      <w:headerReference w:type="default" r:id="rId18"/>
      <w:pgSz w:w="11906" w:h="16838"/>
      <w:pgMar w:top="1134" w:right="1134"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77F" w:rsidRDefault="004C577F" w:rsidP="00A04C43">
      <w:pPr>
        <w:spacing w:after="0" w:line="240" w:lineRule="auto"/>
      </w:pPr>
      <w:r>
        <w:separator/>
      </w:r>
    </w:p>
  </w:endnote>
  <w:endnote w:type="continuationSeparator" w:id="0">
    <w:p w:rsidR="004C577F" w:rsidRDefault="004C577F" w:rsidP="00A04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77F" w:rsidRDefault="004C577F" w:rsidP="00A04C43">
      <w:pPr>
        <w:spacing w:after="0" w:line="240" w:lineRule="auto"/>
      </w:pPr>
      <w:r>
        <w:separator/>
      </w:r>
    </w:p>
  </w:footnote>
  <w:footnote w:type="continuationSeparator" w:id="0">
    <w:p w:rsidR="004C577F" w:rsidRDefault="004C577F" w:rsidP="00A04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2039"/>
      <w:docPartObj>
        <w:docPartGallery w:val="Page Numbers (Top of Page)"/>
        <w:docPartUnique/>
      </w:docPartObj>
    </w:sdtPr>
    <w:sdtEndPr/>
    <w:sdtContent>
      <w:p w:rsidR="005407AF" w:rsidRDefault="004C577F">
        <w:pPr>
          <w:pStyle w:val="Header"/>
          <w:jc w:val="center"/>
        </w:pPr>
        <w:r>
          <w:fldChar w:fldCharType="begin"/>
        </w:r>
        <w:r>
          <w:instrText xml:space="preserve"> PAGE   \* MERGEFORMAT </w:instrText>
        </w:r>
        <w:r>
          <w:fldChar w:fldCharType="separate"/>
        </w:r>
        <w:r w:rsidR="00454CB6">
          <w:rPr>
            <w:noProof/>
          </w:rPr>
          <w:t>2</w:t>
        </w:r>
        <w:r>
          <w:rPr>
            <w:noProof/>
          </w:rPr>
          <w:fldChar w:fldCharType="end"/>
        </w:r>
      </w:p>
    </w:sdtContent>
  </w:sdt>
  <w:p w:rsidR="005407AF" w:rsidRDefault="00540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10FF"/>
    <w:multiLevelType w:val="hybridMultilevel"/>
    <w:tmpl w:val="3D4CE778"/>
    <w:lvl w:ilvl="0" w:tplc="78DC328A">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422D7C6B"/>
    <w:multiLevelType w:val="hybridMultilevel"/>
    <w:tmpl w:val="87A8E288"/>
    <w:lvl w:ilvl="0" w:tplc="AF90AF5A">
      <w:start w:val="1"/>
      <w:numFmt w:val="decimal"/>
      <w:lvlText w:val="%1."/>
      <w:lvlJc w:val="left"/>
      <w:pPr>
        <w:ind w:left="1080" w:hanging="360"/>
      </w:pPr>
      <w:rPr>
        <w:rFonts w:hint="default"/>
        <w:i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6050383A"/>
    <w:multiLevelType w:val="hybridMultilevel"/>
    <w:tmpl w:val="A75ABB14"/>
    <w:lvl w:ilvl="0" w:tplc="488A3A5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D5"/>
    <w:rsid w:val="00042251"/>
    <w:rsid w:val="000569D5"/>
    <w:rsid w:val="00066B04"/>
    <w:rsid w:val="000A4A39"/>
    <w:rsid w:val="000C643F"/>
    <w:rsid w:val="000D689B"/>
    <w:rsid w:val="00132E2D"/>
    <w:rsid w:val="00136C53"/>
    <w:rsid w:val="00141002"/>
    <w:rsid w:val="001674A6"/>
    <w:rsid w:val="0020109E"/>
    <w:rsid w:val="002361F5"/>
    <w:rsid w:val="002415FC"/>
    <w:rsid w:val="002764FC"/>
    <w:rsid w:val="002B0060"/>
    <w:rsid w:val="002B1744"/>
    <w:rsid w:val="00332A01"/>
    <w:rsid w:val="003438B4"/>
    <w:rsid w:val="0035171A"/>
    <w:rsid w:val="003A39A1"/>
    <w:rsid w:val="003D382F"/>
    <w:rsid w:val="003E0526"/>
    <w:rsid w:val="003E5C0B"/>
    <w:rsid w:val="00427213"/>
    <w:rsid w:val="00454CB6"/>
    <w:rsid w:val="00461BF1"/>
    <w:rsid w:val="00487A4E"/>
    <w:rsid w:val="004C577F"/>
    <w:rsid w:val="004D68D4"/>
    <w:rsid w:val="005407AF"/>
    <w:rsid w:val="005A6D0F"/>
    <w:rsid w:val="005B6582"/>
    <w:rsid w:val="005C1431"/>
    <w:rsid w:val="005D3365"/>
    <w:rsid w:val="005D3800"/>
    <w:rsid w:val="005F3176"/>
    <w:rsid w:val="00603DC9"/>
    <w:rsid w:val="00620FE7"/>
    <w:rsid w:val="00633F77"/>
    <w:rsid w:val="0063494A"/>
    <w:rsid w:val="00651324"/>
    <w:rsid w:val="00662898"/>
    <w:rsid w:val="0067068D"/>
    <w:rsid w:val="00682447"/>
    <w:rsid w:val="00682B91"/>
    <w:rsid w:val="00720A42"/>
    <w:rsid w:val="007311DA"/>
    <w:rsid w:val="007336F4"/>
    <w:rsid w:val="0079151B"/>
    <w:rsid w:val="007D10CA"/>
    <w:rsid w:val="007D74AC"/>
    <w:rsid w:val="008424B6"/>
    <w:rsid w:val="009560D5"/>
    <w:rsid w:val="00974DDF"/>
    <w:rsid w:val="00A0121A"/>
    <w:rsid w:val="00A04C43"/>
    <w:rsid w:val="00A3601E"/>
    <w:rsid w:val="00AE3755"/>
    <w:rsid w:val="00B2416D"/>
    <w:rsid w:val="00B26D7A"/>
    <w:rsid w:val="00C1709C"/>
    <w:rsid w:val="00C323C7"/>
    <w:rsid w:val="00C47507"/>
    <w:rsid w:val="00CA467A"/>
    <w:rsid w:val="00D37DF9"/>
    <w:rsid w:val="00DB33F0"/>
    <w:rsid w:val="00DE624A"/>
    <w:rsid w:val="00E87E3C"/>
    <w:rsid w:val="00ED0330"/>
    <w:rsid w:val="00ED45E9"/>
    <w:rsid w:val="00F01F4F"/>
    <w:rsid w:val="00F356F6"/>
    <w:rsid w:val="00F731AB"/>
    <w:rsid w:val="00FB6463"/>
    <w:rsid w:val="00FC3C21"/>
    <w:rsid w:val="00FE1B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569D5"/>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9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qFormat/>
    <w:rsid w:val="000569D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TitleChar">
    <w:name w:val="Title Char"/>
    <w:basedOn w:val="DefaultParagraphFont"/>
    <w:link w:val="Title"/>
    <w:uiPriority w:val="10"/>
    <w:rsid w:val="000569D5"/>
    <w:rPr>
      <w:rFonts w:ascii="Times New Roman" w:eastAsia="Times New Roman" w:hAnsi="Times New Roman" w:cs="Times New Roman"/>
      <w:sz w:val="24"/>
      <w:szCs w:val="24"/>
      <w:lang w:eastAsia="vi-VN"/>
    </w:rPr>
  </w:style>
  <w:style w:type="character" w:customStyle="1" w:styleId="Heading1Char">
    <w:name w:val="Heading 1 Char"/>
    <w:basedOn w:val="DefaultParagraphFont"/>
    <w:link w:val="Heading1"/>
    <w:rsid w:val="000569D5"/>
    <w:rPr>
      <w:rFonts w:ascii="Times New Roman" w:eastAsia="Times New Roman" w:hAnsi="Times New Roman" w:cs="Times New Roman"/>
      <w:b/>
      <w:sz w:val="24"/>
      <w:szCs w:val="20"/>
      <w:lang w:val="en-US"/>
    </w:rPr>
  </w:style>
  <w:style w:type="paragraph" w:styleId="NormalWeb">
    <w:name w:val="Normal (Web)"/>
    <w:basedOn w:val="Normal"/>
    <w:uiPriority w:val="99"/>
    <w:unhideWhenUsed/>
    <w:rsid w:val="000569D5"/>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odyText2">
    <w:name w:val="Body Text 2"/>
    <w:basedOn w:val="Normal"/>
    <w:link w:val="BodyText2Char"/>
    <w:uiPriority w:val="99"/>
    <w:semiHidden/>
    <w:unhideWhenUsed/>
    <w:rsid w:val="009560D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2Char">
    <w:name w:val="Body Text 2 Char"/>
    <w:basedOn w:val="DefaultParagraphFont"/>
    <w:link w:val="BodyText2"/>
    <w:uiPriority w:val="99"/>
    <w:semiHidden/>
    <w:rsid w:val="009560D5"/>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A0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C43"/>
  </w:style>
  <w:style w:type="paragraph" w:styleId="Footer">
    <w:name w:val="footer"/>
    <w:basedOn w:val="Normal"/>
    <w:link w:val="FooterChar"/>
    <w:uiPriority w:val="99"/>
    <w:semiHidden/>
    <w:unhideWhenUsed/>
    <w:rsid w:val="00A04C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4C43"/>
  </w:style>
  <w:style w:type="paragraph" w:styleId="BalloonText">
    <w:name w:val="Balloon Text"/>
    <w:basedOn w:val="Normal"/>
    <w:link w:val="BalloonTextChar"/>
    <w:uiPriority w:val="99"/>
    <w:semiHidden/>
    <w:unhideWhenUsed/>
    <w:rsid w:val="00241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FC"/>
    <w:rPr>
      <w:rFonts w:ascii="Tahoma" w:hAnsi="Tahoma" w:cs="Tahoma"/>
      <w:sz w:val="16"/>
      <w:szCs w:val="16"/>
    </w:rPr>
  </w:style>
  <w:style w:type="character" w:styleId="Hyperlink">
    <w:name w:val="Hyperlink"/>
    <w:basedOn w:val="DefaultParagraphFont"/>
    <w:uiPriority w:val="99"/>
    <w:unhideWhenUsed/>
    <w:rsid w:val="00C323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569D5"/>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9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qFormat/>
    <w:rsid w:val="000569D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TitleChar">
    <w:name w:val="Title Char"/>
    <w:basedOn w:val="DefaultParagraphFont"/>
    <w:link w:val="Title"/>
    <w:uiPriority w:val="10"/>
    <w:rsid w:val="000569D5"/>
    <w:rPr>
      <w:rFonts w:ascii="Times New Roman" w:eastAsia="Times New Roman" w:hAnsi="Times New Roman" w:cs="Times New Roman"/>
      <w:sz w:val="24"/>
      <w:szCs w:val="24"/>
      <w:lang w:eastAsia="vi-VN"/>
    </w:rPr>
  </w:style>
  <w:style w:type="character" w:customStyle="1" w:styleId="Heading1Char">
    <w:name w:val="Heading 1 Char"/>
    <w:basedOn w:val="DefaultParagraphFont"/>
    <w:link w:val="Heading1"/>
    <w:rsid w:val="000569D5"/>
    <w:rPr>
      <w:rFonts w:ascii="Times New Roman" w:eastAsia="Times New Roman" w:hAnsi="Times New Roman" w:cs="Times New Roman"/>
      <w:b/>
      <w:sz w:val="24"/>
      <w:szCs w:val="20"/>
      <w:lang w:val="en-US"/>
    </w:rPr>
  </w:style>
  <w:style w:type="paragraph" w:styleId="NormalWeb">
    <w:name w:val="Normal (Web)"/>
    <w:basedOn w:val="Normal"/>
    <w:uiPriority w:val="99"/>
    <w:unhideWhenUsed/>
    <w:rsid w:val="000569D5"/>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odyText2">
    <w:name w:val="Body Text 2"/>
    <w:basedOn w:val="Normal"/>
    <w:link w:val="BodyText2Char"/>
    <w:uiPriority w:val="99"/>
    <w:semiHidden/>
    <w:unhideWhenUsed/>
    <w:rsid w:val="009560D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2Char">
    <w:name w:val="Body Text 2 Char"/>
    <w:basedOn w:val="DefaultParagraphFont"/>
    <w:link w:val="BodyText2"/>
    <w:uiPriority w:val="99"/>
    <w:semiHidden/>
    <w:rsid w:val="009560D5"/>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A04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C43"/>
  </w:style>
  <w:style w:type="paragraph" w:styleId="Footer">
    <w:name w:val="footer"/>
    <w:basedOn w:val="Normal"/>
    <w:link w:val="FooterChar"/>
    <w:uiPriority w:val="99"/>
    <w:semiHidden/>
    <w:unhideWhenUsed/>
    <w:rsid w:val="00A04C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4C43"/>
  </w:style>
  <w:style w:type="paragraph" w:styleId="BalloonText">
    <w:name w:val="Balloon Text"/>
    <w:basedOn w:val="Normal"/>
    <w:link w:val="BalloonTextChar"/>
    <w:uiPriority w:val="99"/>
    <w:semiHidden/>
    <w:unhideWhenUsed/>
    <w:rsid w:val="00241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FC"/>
    <w:rPr>
      <w:rFonts w:ascii="Tahoma" w:hAnsi="Tahoma" w:cs="Tahoma"/>
      <w:sz w:val="16"/>
      <w:szCs w:val="16"/>
    </w:rPr>
  </w:style>
  <w:style w:type="character" w:styleId="Hyperlink">
    <w:name w:val="Hyperlink"/>
    <w:basedOn w:val="DefaultParagraphFont"/>
    <w:uiPriority w:val="99"/>
    <w:unhideWhenUsed/>
    <w:rsid w:val="00C323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70889">
      <w:bodyDiv w:val="1"/>
      <w:marLeft w:val="0"/>
      <w:marRight w:val="0"/>
      <w:marTop w:val="0"/>
      <w:marBottom w:val="0"/>
      <w:divBdr>
        <w:top w:val="none" w:sz="0" w:space="0" w:color="auto"/>
        <w:left w:val="none" w:sz="0" w:space="0" w:color="auto"/>
        <w:bottom w:val="none" w:sz="0" w:space="0" w:color="auto"/>
        <w:right w:val="none" w:sz="0" w:space="0" w:color="auto"/>
      </w:divBdr>
    </w:div>
    <w:div w:id="163417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uvienphapluat.vn/van-ban/thuong-mai/nghi-dinh-89-2013-nd-cp-huong-dan-luat-gia-ve-tham-dinh-gia-203607.aspx"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huvienphapluat.vn/van-ban/thuong-mai/nghi-dinh-83-2014-nd-cp-kinh-doanh-xang-dau-248283.aspx" TargetMode="External"/><Relationship Id="rId17" Type="http://schemas.openxmlformats.org/officeDocument/2006/relationships/hyperlink" Target="mailto:vudautu@mof.gov.vn" TargetMode="External"/><Relationship Id="rId2" Type="http://schemas.openxmlformats.org/officeDocument/2006/relationships/customXml" Target="../customXml/item2.xml"/><Relationship Id="rId16" Type="http://schemas.openxmlformats.org/officeDocument/2006/relationships/hyperlink" Target="mailto:baocaotdg@mof.gov.v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cxangdau@mof.gov.v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cxangdau@mof.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1706FE52A356334C91B79D29B03FC141" ma:contentTypeVersion="0" ma:contentTypeDescription="Tạo tài liệu mới." ma:contentTypeScope="" ma:versionID="2adcbe28d85601a880c6851054276e1c">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79E2-CB3C-4D67-BAB1-92A926A91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756846-8886-408E-B373-08885AAE11D5}">
  <ds:schemaRefs>
    <ds:schemaRef ds:uri="http://schemas.microsoft.com/sharepoint/v3/contenttype/forms"/>
  </ds:schemaRefs>
</ds:datastoreItem>
</file>

<file path=customXml/itemProps3.xml><?xml version="1.0" encoding="utf-8"?>
<ds:datastoreItem xmlns:ds="http://schemas.openxmlformats.org/officeDocument/2006/customXml" ds:itemID="{7A83EA90-CC62-43E2-953D-07CD56B12D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68F13F-5C72-4963-81CE-3C170064C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vuthingocmai</dc:creator>
  <cp:lastModifiedBy>TuanAnh-PC</cp:lastModifiedBy>
  <cp:revision>2</cp:revision>
  <cp:lastPrinted>2020-08-03T10:28:00Z</cp:lastPrinted>
  <dcterms:created xsi:type="dcterms:W3CDTF">2020-08-27T02:44:00Z</dcterms:created>
  <dcterms:modified xsi:type="dcterms:W3CDTF">2020-08-27T02:44:00Z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0x0101001706FE52A356334C91B79D29B03FC141</vt:lpwstr>
  </property>
</Properties>
</file>