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9" w:type="dxa"/>
        <w:tblInd w:w="-176" w:type="dxa"/>
        <w:tblLook w:val="01E0" w:firstRow="1" w:lastRow="1" w:firstColumn="1" w:lastColumn="1" w:noHBand="0" w:noVBand="0"/>
      </w:tblPr>
      <w:tblGrid>
        <w:gridCol w:w="3493"/>
        <w:gridCol w:w="6116"/>
      </w:tblGrid>
      <w:tr w:rsidR="00AC148B" w:rsidRPr="00C33625" w:rsidTr="000A757D">
        <w:trPr>
          <w:trHeight w:val="1103"/>
        </w:trPr>
        <w:tc>
          <w:tcPr>
            <w:tcW w:w="3493" w:type="dxa"/>
          </w:tcPr>
          <w:p w:rsidR="00AC148B" w:rsidRPr="00357AC6" w:rsidRDefault="00AC148B" w:rsidP="000A757D">
            <w:pPr>
              <w:pStyle w:val="Heading7"/>
              <w:spacing w:before="120" w:line="276" w:lineRule="auto"/>
              <w:jc w:val="center"/>
              <w:rPr>
                <w:rFonts w:ascii="Times New Roman" w:hAnsi="Times New Roman"/>
                <w:szCs w:val="24"/>
                <w:lang w:val="nl-NL"/>
              </w:rPr>
            </w:pPr>
            <w:r w:rsidRPr="008F7293">
              <w:rPr>
                <w:rFonts w:ascii="Times New Roman" w:hAnsi="Times New Roman"/>
                <w:sz w:val="26"/>
                <w:szCs w:val="24"/>
                <w:lang w:val="nl-NL"/>
              </w:rPr>
              <w:t>BỘ TÀI CHÍNH</w:t>
            </w:r>
          </w:p>
          <w:p w:rsidR="00AC148B" w:rsidRPr="00357AC6" w:rsidRDefault="008D1364" w:rsidP="000A757D">
            <w:pPr>
              <w:spacing w:before="120" w:line="276" w:lineRule="auto"/>
              <w:jc w:val="center"/>
              <w:rPr>
                <w:sz w:val="26"/>
                <w:szCs w:val="26"/>
                <w:lang w:val="nl-NL"/>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763905</wp:posOffset>
                      </wp:positionH>
                      <wp:positionV relativeFrom="paragraph">
                        <wp:posOffset>17144</wp:posOffset>
                      </wp:positionV>
                      <wp:extent cx="571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1.35pt" to="10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C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"/>
                  </w:pict>
                </mc:Fallback>
              </mc:AlternateContent>
            </w:r>
          </w:p>
          <w:p w:rsidR="00AC148B" w:rsidRPr="00F63329" w:rsidRDefault="00AC148B" w:rsidP="00C33625">
            <w:pPr>
              <w:spacing w:line="276" w:lineRule="auto"/>
              <w:jc w:val="center"/>
              <w:rPr>
                <w:sz w:val="26"/>
                <w:szCs w:val="26"/>
                <w:lang w:val="nl-NL"/>
              </w:rPr>
            </w:pPr>
            <w:r w:rsidRPr="00150286">
              <w:rPr>
                <w:sz w:val="26"/>
                <w:szCs w:val="26"/>
                <w:lang w:val="nl-NL"/>
              </w:rPr>
              <w:t xml:space="preserve">Số: </w:t>
            </w:r>
            <w:r w:rsidRPr="00C33625">
              <w:rPr>
                <w:b/>
                <w:sz w:val="26"/>
                <w:szCs w:val="26"/>
                <w:lang w:val="nl-NL"/>
              </w:rPr>
              <w:t>80</w:t>
            </w:r>
            <w:r w:rsidRPr="00150286">
              <w:rPr>
                <w:sz w:val="26"/>
                <w:szCs w:val="26"/>
                <w:lang w:val="nl-NL"/>
              </w:rPr>
              <w:t>/201</w:t>
            </w:r>
            <w:r>
              <w:rPr>
                <w:sz w:val="26"/>
                <w:szCs w:val="26"/>
                <w:lang w:val="nl-NL"/>
              </w:rPr>
              <w:t>9</w:t>
            </w:r>
            <w:r w:rsidRPr="00150286">
              <w:rPr>
                <w:sz w:val="26"/>
                <w:szCs w:val="26"/>
                <w:lang w:val="nl-NL"/>
              </w:rPr>
              <w:t>/TT-BTC</w:t>
            </w:r>
          </w:p>
        </w:tc>
        <w:tc>
          <w:tcPr>
            <w:tcW w:w="6116" w:type="dxa"/>
          </w:tcPr>
          <w:p w:rsidR="00AC148B" w:rsidRPr="00357AC6" w:rsidRDefault="00AC148B" w:rsidP="000A757D">
            <w:pPr>
              <w:spacing w:before="120" w:line="276" w:lineRule="auto"/>
              <w:jc w:val="center"/>
              <w:rPr>
                <w:b/>
                <w:lang w:val="nl-NL"/>
              </w:rPr>
            </w:pPr>
            <w:r w:rsidRPr="008F7293">
              <w:rPr>
                <w:b/>
                <w:sz w:val="26"/>
                <w:lang w:val="nl-NL"/>
              </w:rPr>
              <w:t>CỘNG HOÀ XÃ HỘI CHỦ NGHĨA VIỆT NAM</w:t>
            </w:r>
          </w:p>
          <w:p w:rsidR="00AC148B" w:rsidRPr="00357AC6" w:rsidRDefault="008D1364" w:rsidP="000A757D">
            <w:pPr>
              <w:spacing w:line="276" w:lineRule="auto"/>
              <w:jc w:val="center"/>
              <w:rPr>
                <w:b/>
                <w:sz w:val="26"/>
                <w:szCs w:val="26"/>
                <w:lang w:val="nl-NL"/>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801370</wp:posOffset>
                      </wp:positionH>
                      <wp:positionV relativeFrom="paragraph">
                        <wp:posOffset>242569</wp:posOffset>
                      </wp:positionV>
                      <wp:extent cx="21431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1pt,19.1pt" to="231.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0e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"/>
                  </w:pict>
                </mc:Fallback>
              </mc:AlternateContent>
            </w:r>
            <w:r w:rsidR="00AC148B" w:rsidRPr="008F7293">
              <w:rPr>
                <w:b/>
                <w:sz w:val="28"/>
                <w:szCs w:val="26"/>
                <w:lang w:val="nl-NL"/>
              </w:rPr>
              <w:t>Độc lập - Tự do - Hạnh phúc</w:t>
            </w:r>
          </w:p>
          <w:p w:rsidR="00AC148B" w:rsidRPr="00357AC6" w:rsidRDefault="00AC148B" w:rsidP="00C33625">
            <w:pPr>
              <w:spacing w:before="120" w:line="276" w:lineRule="auto"/>
              <w:jc w:val="center"/>
              <w:rPr>
                <w:b/>
                <w:lang w:val="nl-NL"/>
              </w:rPr>
            </w:pPr>
            <w:r w:rsidRPr="008F7293">
              <w:rPr>
                <w:i/>
                <w:sz w:val="28"/>
                <w:lang w:val="nl-NL"/>
              </w:rPr>
              <w:t xml:space="preserve">Hà Nội, ngày  </w:t>
            </w:r>
            <w:r>
              <w:rPr>
                <w:i/>
                <w:sz w:val="28"/>
                <w:lang w:val="nl-NL"/>
              </w:rPr>
              <w:t>15</w:t>
            </w:r>
            <w:r w:rsidRPr="008F7293">
              <w:rPr>
                <w:i/>
                <w:sz w:val="28"/>
                <w:lang w:val="nl-NL"/>
              </w:rPr>
              <w:t xml:space="preserve">  tháng  </w:t>
            </w:r>
            <w:r>
              <w:rPr>
                <w:i/>
                <w:sz w:val="28"/>
                <w:lang w:val="nl-NL"/>
              </w:rPr>
              <w:t>11</w:t>
            </w:r>
            <w:r w:rsidRPr="008F7293">
              <w:rPr>
                <w:i/>
                <w:sz w:val="28"/>
                <w:lang w:val="nl-NL"/>
              </w:rPr>
              <w:t xml:space="preserve">  năm 2019</w:t>
            </w:r>
          </w:p>
        </w:tc>
      </w:tr>
    </w:tbl>
    <w:p w:rsidR="00AC148B" w:rsidRDefault="00AC148B" w:rsidP="000A757D">
      <w:pPr>
        <w:pStyle w:val="Heading2"/>
        <w:tabs>
          <w:tab w:val="clear" w:pos="360"/>
        </w:tabs>
        <w:spacing w:before="120"/>
        <w:rPr>
          <w:rFonts w:ascii="Times New Roman" w:hAnsi="Times New Roman"/>
          <w:sz w:val="28"/>
          <w:lang w:val="nl-NL"/>
        </w:rPr>
      </w:pPr>
    </w:p>
    <w:p w:rsidR="00AC148B" w:rsidRPr="00357AC6" w:rsidRDefault="00AC148B" w:rsidP="000A757D">
      <w:pPr>
        <w:pStyle w:val="Heading2"/>
        <w:tabs>
          <w:tab w:val="clear" w:pos="360"/>
        </w:tabs>
        <w:rPr>
          <w:rFonts w:ascii="Times New Roman" w:hAnsi="Times New Roman"/>
          <w:sz w:val="28"/>
          <w:lang w:val="nl-NL"/>
        </w:rPr>
      </w:pPr>
      <w:r w:rsidRPr="00357AC6">
        <w:rPr>
          <w:rFonts w:ascii="Times New Roman" w:hAnsi="Times New Roman"/>
          <w:sz w:val="28"/>
          <w:lang w:val="nl-NL"/>
        </w:rPr>
        <w:t>THÔNG TƯ</w:t>
      </w:r>
    </w:p>
    <w:p w:rsidR="00AC148B" w:rsidRDefault="00AC148B" w:rsidP="000A757D">
      <w:pPr>
        <w:pStyle w:val="BodyText2"/>
        <w:jc w:val="center"/>
        <w:rPr>
          <w:rFonts w:ascii="Times New Roman" w:hAnsi="Times New Roman"/>
          <w:b/>
          <w:lang w:val="nl-NL"/>
        </w:rPr>
      </w:pPr>
      <w:r>
        <w:rPr>
          <w:rFonts w:ascii="Times New Roman" w:hAnsi="Times New Roman"/>
          <w:b/>
          <w:lang w:val="nl-NL"/>
        </w:rPr>
        <w:t xml:space="preserve">Hướng dẫn </w:t>
      </w:r>
      <w:r w:rsidRPr="00357AC6">
        <w:rPr>
          <w:rFonts w:ascii="Times New Roman" w:hAnsi="Times New Roman"/>
          <w:b/>
          <w:lang w:val="nl-NL"/>
        </w:rPr>
        <w:t>thủ tục hải quan</w:t>
      </w:r>
      <w:r>
        <w:rPr>
          <w:rFonts w:ascii="Times New Roman" w:hAnsi="Times New Roman"/>
          <w:b/>
          <w:lang w:val="nl-NL"/>
        </w:rPr>
        <w:t xml:space="preserve">, quản lý thuế, phí và lệ phí đối với </w:t>
      </w:r>
    </w:p>
    <w:p w:rsidR="00AC148B" w:rsidRDefault="00AC148B" w:rsidP="000A757D">
      <w:pPr>
        <w:pStyle w:val="BodyText2"/>
        <w:jc w:val="center"/>
        <w:rPr>
          <w:rFonts w:ascii="Times New Roman" w:hAnsi="Times New Roman"/>
          <w:b/>
          <w:lang w:val="nl-NL"/>
        </w:rPr>
      </w:pPr>
      <w:r>
        <w:rPr>
          <w:rFonts w:ascii="Times New Roman" w:hAnsi="Times New Roman"/>
          <w:b/>
          <w:lang w:val="nl-NL"/>
        </w:rPr>
        <w:t xml:space="preserve">hàng hóa xuất khẩu, nhập khẩu theo </w:t>
      </w:r>
      <w:r w:rsidRPr="00F83B84">
        <w:rPr>
          <w:rFonts w:ascii="Times New Roman" w:hAnsi="Times New Roman"/>
          <w:b/>
          <w:lang w:val="nl-NL"/>
        </w:rPr>
        <w:t xml:space="preserve">Nghị định số 14/2018/NĐ-CP </w:t>
      </w:r>
    </w:p>
    <w:p w:rsidR="00AC148B" w:rsidRDefault="00AC148B" w:rsidP="000A757D">
      <w:pPr>
        <w:pStyle w:val="BodyText2"/>
        <w:jc w:val="center"/>
        <w:rPr>
          <w:rFonts w:ascii="Times New Roman" w:hAnsi="Times New Roman"/>
          <w:b/>
          <w:lang w:val="nl-NL"/>
        </w:rPr>
      </w:pPr>
      <w:r w:rsidRPr="00F83B84">
        <w:rPr>
          <w:rFonts w:ascii="Times New Roman" w:hAnsi="Times New Roman"/>
          <w:b/>
          <w:lang w:val="nl-NL"/>
        </w:rPr>
        <w:t xml:space="preserve">ngày 23 tháng 01 năm 2018 của Chính phủ </w:t>
      </w:r>
      <w:r>
        <w:rPr>
          <w:rFonts w:ascii="Times New Roman" w:hAnsi="Times New Roman"/>
          <w:b/>
          <w:lang w:val="nl-NL"/>
        </w:rPr>
        <w:t>quy định chi tiết về</w:t>
      </w:r>
      <w:r w:rsidRPr="00F83B84">
        <w:rPr>
          <w:rFonts w:ascii="Times New Roman" w:hAnsi="Times New Roman"/>
          <w:b/>
          <w:lang w:val="nl-NL"/>
        </w:rPr>
        <w:t xml:space="preserve"> </w:t>
      </w:r>
    </w:p>
    <w:p w:rsidR="00AC148B" w:rsidRDefault="00AC148B" w:rsidP="000A757D">
      <w:pPr>
        <w:pStyle w:val="BodyText2"/>
        <w:jc w:val="center"/>
        <w:rPr>
          <w:rFonts w:ascii="Times New Roman" w:hAnsi="Times New Roman"/>
          <w:b/>
          <w:lang w:val="nl-NL"/>
        </w:rPr>
      </w:pPr>
      <w:r w:rsidRPr="00F83B84">
        <w:rPr>
          <w:rFonts w:ascii="Times New Roman" w:hAnsi="Times New Roman"/>
          <w:b/>
          <w:lang w:val="nl-NL"/>
        </w:rPr>
        <w:t xml:space="preserve">hoạt động </w:t>
      </w:r>
      <w:r>
        <w:rPr>
          <w:rFonts w:ascii="Times New Roman" w:hAnsi="Times New Roman"/>
          <w:b/>
          <w:lang w:val="nl-NL"/>
        </w:rPr>
        <w:t>t</w:t>
      </w:r>
      <w:r w:rsidRPr="00F83B84">
        <w:rPr>
          <w:rFonts w:ascii="Times New Roman" w:hAnsi="Times New Roman"/>
          <w:b/>
          <w:lang w:val="nl-NL"/>
        </w:rPr>
        <w:t>hương mại biên giới</w:t>
      </w:r>
    </w:p>
    <w:p w:rsidR="00AC148B" w:rsidRPr="00357AC6" w:rsidRDefault="008D1364" w:rsidP="000A757D">
      <w:pPr>
        <w:pStyle w:val="BodyText2"/>
        <w:spacing w:before="120"/>
        <w:ind w:firstLine="720"/>
        <w:rPr>
          <w:rFonts w:ascii="Times New Roman" w:hAnsi="Times New Roman"/>
          <w:lang w:val="nl-NL"/>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2352040</wp:posOffset>
                </wp:positionH>
                <wp:positionV relativeFrom="paragraph">
                  <wp:posOffset>93344</wp:posOffset>
                </wp:positionV>
                <wp:extent cx="1052195" cy="0"/>
                <wp:effectExtent l="0" t="0" r="1460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2pt,7.35pt" to="26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N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il00m2mG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"/>
            </w:pict>
          </mc:Fallback>
        </mc:AlternateContent>
      </w:r>
    </w:p>
    <w:p w:rsidR="00AC148B" w:rsidRPr="00A17E80" w:rsidRDefault="00AC148B" w:rsidP="000A757D">
      <w:pPr>
        <w:widowControl w:val="0"/>
        <w:shd w:val="clear" w:color="auto" w:fill="FFFFFF"/>
        <w:spacing w:before="120"/>
        <w:ind w:firstLine="720"/>
        <w:jc w:val="both"/>
        <w:rPr>
          <w:i/>
          <w:iCs/>
          <w:sz w:val="28"/>
          <w:szCs w:val="28"/>
          <w:lang w:val="nl-NL"/>
        </w:rPr>
      </w:pPr>
      <w:r w:rsidRPr="00A17E80">
        <w:rPr>
          <w:i/>
          <w:iCs/>
          <w:sz w:val="28"/>
          <w:szCs w:val="28"/>
          <w:lang w:val="nl-NL"/>
        </w:rPr>
        <w:t xml:space="preserve">Căn cứ Luật Hải quan ngày 23 tháng 6 năm 2014;  </w:t>
      </w:r>
    </w:p>
    <w:p w:rsidR="00AC148B" w:rsidRPr="00A17E80" w:rsidRDefault="00AC148B" w:rsidP="000A757D">
      <w:pPr>
        <w:widowControl w:val="0"/>
        <w:spacing w:before="120"/>
        <w:ind w:firstLine="720"/>
        <w:jc w:val="both"/>
        <w:rPr>
          <w:i/>
          <w:iCs/>
          <w:sz w:val="28"/>
          <w:szCs w:val="28"/>
          <w:lang w:val="nl-NL"/>
        </w:rPr>
      </w:pPr>
      <w:r w:rsidRPr="00A17E80">
        <w:rPr>
          <w:i/>
          <w:iCs/>
          <w:sz w:val="28"/>
          <w:szCs w:val="28"/>
          <w:lang w:val="nl-NL"/>
        </w:rPr>
        <w:t xml:space="preserve">Căn cứ Luật Quản lý thuế ngày 29 tháng 11 năm 2006; Luật sửa đổi, bổ sung một số điều của Luật Quản lý thuế ngày 20 tháng 11 năm 2012; Luật sửa đổi, bổ sung một số điều của các Luật về thuế ngày 26 tháng 11 năm 2014; </w:t>
      </w:r>
      <w:r w:rsidRPr="00A17E80">
        <w:rPr>
          <w:i/>
          <w:iCs/>
          <w:color w:val="000000"/>
          <w:sz w:val="28"/>
          <w:szCs w:val="28"/>
          <w:shd w:val="clear" w:color="auto" w:fill="FFFFFF"/>
          <w:lang w:val="nl-NL"/>
        </w:rPr>
        <w:t xml:space="preserve">Luật sửa đổi, bổ sung một số điều của Luật thuế giá trị gia tăng, Luật thuế tiêu thụ đặc biệt và Luật quản lý thuế </w:t>
      </w:r>
      <w:r w:rsidRPr="00A17E80">
        <w:rPr>
          <w:i/>
          <w:iCs/>
          <w:sz w:val="28"/>
          <w:szCs w:val="28"/>
          <w:lang w:val="nl-NL"/>
        </w:rPr>
        <w:t>ngày 06 tháng 4 năm 2016;</w:t>
      </w:r>
    </w:p>
    <w:p w:rsidR="00AC148B" w:rsidRPr="00A17E80" w:rsidRDefault="00AC148B" w:rsidP="000A757D">
      <w:pPr>
        <w:widowControl w:val="0"/>
        <w:spacing w:before="120"/>
        <w:ind w:firstLine="720"/>
        <w:jc w:val="both"/>
        <w:rPr>
          <w:i/>
          <w:iCs/>
          <w:sz w:val="28"/>
          <w:szCs w:val="28"/>
          <w:lang w:val="nl-NL"/>
        </w:rPr>
      </w:pPr>
      <w:r w:rsidRPr="00A17E80">
        <w:rPr>
          <w:i/>
          <w:iCs/>
          <w:sz w:val="28"/>
          <w:szCs w:val="28"/>
          <w:lang w:val="nl-NL"/>
        </w:rPr>
        <w:t xml:space="preserve">Căn cứ Luật Thuế xuất khẩu, thuế nhập khẩu ngày 06 tháng 4 năm 2016; </w:t>
      </w:r>
    </w:p>
    <w:p w:rsidR="00AC148B" w:rsidRPr="00A17E80" w:rsidRDefault="00AC148B" w:rsidP="000A757D">
      <w:pPr>
        <w:widowControl w:val="0"/>
        <w:spacing w:before="120"/>
        <w:ind w:firstLine="720"/>
        <w:jc w:val="both"/>
        <w:rPr>
          <w:i/>
          <w:sz w:val="28"/>
          <w:szCs w:val="28"/>
          <w:lang w:val="nl-NL"/>
        </w:rPr>
      </w:pPr>
      <w:r w:rsidRPr="00A17E80">
        <w:rPr>
          <w:i/>
          <w:sz w:val="28"/>
          <w:szCs w:val="28"/>
          <w:lang w:val="nl-NL"/>
        </w:rPr>
        <w:t>Căn cứ Luật Quản lý ngoại thương ngày 12 tháng 6 năm 2017;</w:t>
      </w:r>
    </w:p>
    <w:p w:rsidR="00AC148B" w:rsidRPr="00A17E80" w:rsidRDefault="00AC148B" w:rsidP="000A757D">
      <w:pPr>
        <w:widowControl w:val="0"/>
        <w:spacing w:before="120"/>
        <w:ind w:firstLine="720"/>
        <w:jc w:val="both"/>
        <w:rPr>
          <w:i/>
          <w:iCs/>
          <w:sz w:val="28"/>
          <w:szCs w:val="28"/>
          <w:lang w:val="nl-NL"/>
        </w:rPr>
      </w:pPr>
      <w:r w:rsidRPr="00A17E80">
        <w:rPr>
          <w:i/>
          <w:iCs/>
          <w:sz w:val="28"/>
          <w:szCs w:val="28"/>
          <w:lang w:val="nl-NL"/>
        </w:rPr>
        <w:t xml:space="preserve">Căn cứ Nghị định số 08/2015/NĐ-CP ngày 21 tháng 01 năm 2015 của Chính phủ quy định chi tiết và biện pháp thi hành Luật Hải quan về thủ tục hải quan, kiểm tra, giám sát, kiểm soát hải quan; </w:t>
      </w:r>
      <w:r w:rsidRPr="00A17E80">
        <w:rPr>
          <w:i/>
          <w:sz w:val="28"/>
          <w:szCs w:val="28"/>
          <w:lang w:val="nl-NL"/>
        </w:rPr>
        <w:t>Nghị định số 59/2018/NĐ-CP ngày 20 tháng 4 năm 2018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rsidR="00AC148B" w:rsidRPr="00A17E80" w:rsidRDefault="00AC148B" w:rsidP="000A757D">
      <w:pPr>
        <w:widowControl w:val="0"/>
        <w:spacing w:before="120"/>
        <w:ind w:firstLine="720"/>
        <w:jc w:val="both"/>
        <w:rPr>
          <w:i/>
          <w:sz w:val="28"/>
          <w:szCs w:val="28"/>
          <w:lang w:val="nl-NL"/>
        </w:rPr>
      </w:pPr>
      <w:r w:rsidRPr="00A17E80">
        <w:rPr>
          <w:i/>
          <w:sz w:val="28"/>
          <w:szCs w:val="28"/>
          <w:lang w:val="nl-NL"/>
        </w:rPr>
        <w:t>Căn cứ Nghị định số 134/2016/NĐ-CP ngày 01 tháng 9 năm 2016 của Chính phủ quy định chi tiết một số điều và biện pháp thi hành Luật thuế xuất khẩu, thuế nhập khẩu;</w:t>
      </w:r>
    </w:p>
    <w:p w:rsidR="00AC148B" w:rsidRPr="00A17E80" w:rsidRDefault="00AC148B" w:rsidP="000A757D">
      <w:pPr>
        <w:widowControl w:val="0"/>
        <w:spacing w:before="120"/>
        <w:ind w:firstLine="720"/>
        <w:jc w:val="both"/>
        <w:rPr>
          <w:i/>
          <w:sz w:val="28"/>
          <w:szCs w:val="28"/>
          <w:lang w:val="nl-NL"/>
        </w:rPr>
      </w:pPr>
      <w:r w:rsidRPr="00A17E80">
        <w:rPr>
          <w:i/>
          <w:sz w:val="28"/>
          <w:szCs w:val="28"/>
          <w:lang w:val="nl-NL"/>
        </w:rPr>
        <w:t>Căn cứ Nghị định số 69/2018/NĐ-CP ngày 15 tháng 5 năm 2018 của Chính phủ quy định chi tiết một số điều của Luật Quản lý ngoại thương;</w:t>
      </w:r>
    </w:p>
    <w:p w:rsidR="00AC148B" w:rsidRPr="00A17E80" w:rsidRDefault="00AC148B" w:rsidP="000A757D">
      <w:pPr>
        <w:widowControl w:val="0"/>
        <w:spacing w:before="120"/>
        <w:ind w:firstLine="720"/>
        <w:jc w:val="both"/>
        <w:rPr>
          <w:i/>
          <w:sz w:val="28"/>
          <w:szCs w:val="28"/>
          <w:lang w:val="nl-NL"/>
        </w:rPr>
      </w:pPr>
      <w:r w:rsidRPr="00A17E80">
        <w:rPr>
          <w:i/>
          <w:sz w:val="28"/>
          <w:szCs w:val="28"/>
          <w:lang w:val="nl-NL"/>
        </w:rPr>
        <w:t>Căn cứ Nghị định số 112/2014/NĐ-CP ngày 21 tháng 11 năm 2014 của Chính phủ quy định về quản lý cửa khẩu biên giới đất liền;</w:t>
      </w:r>
    </w:p>
    <w:p w:rsidR="00AC148B" w:rsidRPr="00A17E80" w:rsidRDefault="00AC148B" w:rsidP="000A757D">
      <w:pPr>
        <w:widowControl w:val="0"/>
        <w:spacing w:before="120"/>
        <w:ind w:firstLine="720"/>
        <w:jc w:val="both"/>
        <w:rPr>
          <w:i/>
          <w:sz w:val="28"/>
          <w:szCs w:val="28"/>
          <w:lang w:val="nl-NL"/>
        </w:rPr>
      </w:pPr>
      <w:r w:rsidRPr="00A17E80">
        <w:rPr>
          <w:i/>
          <w:sz w:val="28"/>
          <w:szCs w:val="28"/>
          <w:lang w:val="nl-NL"/>
        </w:rPr>
        <w:t xml:space="preserve">Căn cứ Nghị định </w:t>
      </w:r>
      <w:r>
        <w:rPr>
          <w:i/>
          <w:sz w:val="28"/>
          <w:szCs w:val="28"/>
          <w:lang w:val="nl-NL"/>
        </w:rPr>
        <w:t xml:space="preserve">số </w:t>
      </w:r>
      <w:r w:rsidRPr="00A17E80">
        <w:rPr>
          <w:i/>
          <w:sz w:val="28"/>
          <w:szCs w:val="28"/>
          <w:lang w:val="nl-NL"/>
        </w:rPr>
        <w:t>01/2015/NĐ-CP ngày 02 tháng 01 năm 2015 của Chính phủ quy định chi tiết phạm vi địa bàn hoạt động hải quan; trách nhiệm phối hợp trong phòng, chống buôn lậu, vận chuyển trái phép hàng hóa qua biên giới;</w:t>
      </w:r>
      <w:r>
        <w:rPr>
          <w:i/>
          <w:sz w:val="28"/>
          <w:szCs w:val="28"/>
          <w:lang w:val="nl-NL"/>
        </w:rPr>
        <w:t xml:space="preserve"> </w:t>
      </w:r>
      <w:r w:rsidRPr="00A17E80">
        <w:rPr>
          <w:i/>
          <w:sz w:val="28"/>
          <w:szCs w:val="28"/>
          <w:lang w:val="nl-NL"/>
        </w:rPr>
        <w:t xml:space="preserve">Nghị định </w:t>
      </w:r>
      <w:r>
        <w:rPr>
          <w:i/>
          <w:sz w:val="28"/>
          <w:szCs w:val="28"/>
          <w:lang w:val="nl-NL"/>
        </w:rPr>
        <w:t xml:space="preserve">số </w:t>
      </w:r>
      <w:r w:rsidRPr="00A17E80">
        <w:rPr>
          <w:i/>
          <w:sz w:val="28"/>
          <w:szCs w:val="28"/>
          <w:lang w:val="nl-NL"/>
        </w:rPr>
        <w:t xml:space="preserve">12/2018/NĐ-CP ngày 23 tháng 01 năm 2018 của Chính phủ sửa đổi, bổ sung một số điều của Nghị định </w:t>
      </w:r>
      <w:r>
        <w:rPr>
          <w:i/>
          <w:sz w:val="28"/>
          <w:szCs w:val="28"/>
          <w:lang w:val="nl-NL"/>
        </w:rPr>
        <w:t xml:space="preserve">số </w:t>
      </w:r>
      <w:r w:rsidRPr="00A17E80">
        <w:rPr>
          <w:i/>
          <w:sz w:val="28"/>
          <w:szCs w:val="28"/>
          <w:lang w:val="nl-NL"/>
        </w:rPr>
        <w:t>01/2015/NĐ-CP ngày 02 tháng 01 năm 2015 của Chính phủ quy định chi tiết phạm vi địa bàn hoạt động hải quan; trách nhiệm phối hợp trong phòng, chống buôn lậu, vận chuyển trái phép hàng hóa qua biên giới;</w:t>
      </w:r>
    </w:p>
    <w:p w:rsidR="00AC148B" w:rsidRPr="00A17E80" w:rsidRDefault="00AC148B" w:rsidP="000A757D">
      <w:pPr>
        <w:widowControl w:val="0"/>
        <w:spacing w:before="120"/>
        <w:ind w:firstLine="720"/>
        <w:jc w:val="both"/>
        <w:rPr>
          <w:i/>
          <w:sz w:val="28"/>
          <w:szCs w:val="28"/>
          <w:lang w:val="nl-NL"/>
        </w:rPr>
      </w:pPr>
      <w:r w:rsidRPr="00A17E80">
        <w:rPr>
          <w:i/>
          <w:sz w:val="28"/>
          <w:szCs w:val="28"/>
          <w:lang w:val="nl-NL"/>
        </w:rPr>
        <w:lastRenderedPageBreak/>
        <w:t xml:space="preserve">Căn cứ Nghị định số 14/2018/NĐ-CP ngày 23 tháng 01 năm 2018 của Chính phủ </w:t>
      </w:r>
      <w:r>
        <w:rPr>
          <w:i/>
          <w:sz w:val="28"/>
          <w:szCs w:val="28"/>
          <w:lang w:val="nl-NL"/>
        </w:rPr>
        <w:t>quy định chi tiết về</w:t>
      </w:r>
      <w:r w:rsidRPr="00A17E80">
        <w:rPr>
          <w:i/>
          <w:sz w:val="28"/>
          <w:szCs w:val="28"/>
          <w:lang w:val="nl-NL"/>
        </w:rPr>
        <w:t xml:space="preserve"> hoạt động </w:t>
      </w:r>
      <w:r>
        <w:rPr>
          <w:i/>
          <w:sz w:val="28"/>
          <w:szCs w:val="28"/>
          <w:lang w:val="nl-NL"/>
        </w:rPr>
        <w:t>t</w:t>
      </w:r>
      <w:r w:rsidRPr="00A17E80">
        <w:rPr>
          <w:i/>
          <w:sz w:val="28"/>
          <w:szCs w:val="28"/>
          <w:lang w:val="nl-NL"/>
        </w:rPr>
        <w:t>hương mại biên giới;</w:t>
      </w:r>
    </w:p>
    <w:p w:rsidR="00AC148B" w:rsidRPr="00725813" w:rsidRDefault="00AC148B" w:rsidP="000A757D">
      <w:pPr>
        <w:widowControl w:val="0"/>
        <w:spacing w:before="120"/>
        <w:ind w:firstLine="720"/>
        <w:jc w:val="both"/>
        <w:rPr>
          <w:i/>
          <w:sz w:val="28"/>
          <w:szCs w:val="28"/>
          <w:lang w:val="nl-NL"/>
        </w:rPr>
      </w:pPr>
      <w:r w:rsidRPr="00A17E80">
        <w:rPr>
          <w:i/>
          <w:sz w:val="28"/>
          <w:szCs w:val="28"/>
          <w:lang w:val="nl-NL"/>
        </w:rPr>
        <w:t xml:space="preserve">Căn cứ Nghị định số 87/2017/NĐ-CP ngày 26 tháng 7 năm 2017 của Chính </w:t>
      </w:r>
      <w:r w:rsidRPr="00725813">
        <w:rPr>
          <w:i/>
          <w:sz w:val="28"/>
          <w:szCs w:val="28"/>
          <w:lang w:val="nl-NL"/>
        </w:rPr>
        <w:t>phủ quy định chức năng, nhiệm vụ, quyền hạn và cơ cấu tổ chức của Bộ Tài chính;</w:t>
      </w:r>
    </w:p>
    <w:p w:rsidR="00AC148B" w:rsidRPr="00725813" w:rsidRDefault="00AC148B" w:rsidP="000A757D">
      <w:pPr>
        <w:widowControl w:val="0"/>
        <w:spacing w:before="120"/>
        <w:ind w:firstLine="720"/>
        <w:jc w:val="both"/>
        <w:rPr>
          <w:i/>
          <w:sz w:val="28"/>
          <w:szCs w:val="28"/>
          <w:lang w:val="nl-NL"/>
        </w:rPr>
      </w:pPr>
      <w:r w:rsidRPr="00725813">
        <w:rPr>
          <w:i/>
          <w:sz w:val="28"/>
          <w:szCs w:val="28"/>
          <w:lang w:val="nl-NL"/>
        </w:rPr>
        <w:t>Theo đề nghị của Tổ</w:t>
      </w:r>
      <w:r>
        <w:rPr>
          <w:i/>
          <w:sz w:val="28"/>
          <w:szCs w:val="28"/>
          <w:lang w:val="nl-NL"/>
        </w:rPr>
        <w:t>ng cục trưởng Tổng cục Hải quan,</w:t>
      </w:r>
    </w:p>
    <w:p w:rsidR="00AC148B" w:rsidRPr="00725813" w:rsidRDefault="00AC148B" w:rsidP="000A757D">
      <w:pPr>
        <w:widowControl w:val="0"/>
        <w:spacing w:before="120"/>
        <w:ind w:firstLine="720"/>
        <w:jc w:val="both"/>
        <w:rPr>
          <w:i/>
          <w:sz w:val="28"/>
          <w:szCs w:val="28"/>
          <w:lang w:val="vi-VN"/>
        </w:rPr>
      </w:pPr>
      <w:r w:rsidRPr="00725813">
        <w:rPr>
          <w:i/>
          <w:sz w:val="28"/>
          <w:szCs w:val="28"/>
          <w:lang w:val="vi-VN"/>
        </w:rPr>
        <w:t xml:space="preserve">Bộ trưởng Bộ Tài chính ban hành Thông tư </w:t>
      </w:r>
      <w:r>
        <w:rPr>
          <w:i/>
          <w:sz w:val="28"/>
          <w:szCs w:val="28"/>
          <w:lang w:val="nl-NL"/>
        </w:rPr>
        <w:t>h</w:t>
      </w:r>
      <w:r w:rsidRPr="00725813">
        <w:rPr>
          <w:i/>
          <w:sz w:val="28"/>
          <w:szCs w:val="28"/>
          <w:lang w:val="nl-NL"/>
        </w:rPr>
        <w:t xml:space="preserve">ướng dẫn thủ tục hải quan, </w:t>
      </w:r>
      <w:r>
        <w:rPr>
          <w:i/>
          <w:sz w:val="28"/>
          <w:szCs w:val="28"/>
          <w:lang w:val="nl-NL"/>
        </w:rPr>
        <w:t>quản lý</w:t>
      </w:r>
      <w:r w:rsidRPr="00725813">
        <w:rPr>
          <w:i/>
          <w:sz w:val="28"/>
          <w:szCs w:val="28"/>
          <w:lang w:val="nl-NL"/>
        </w:rPr>
        <w:t xml:space="preserve"> thuế, phí và lệ phí đối với hàng hóa xuất khẩu, nhập khẩu theo Nghị định số 14/2018/NĐ-CP ngày 23 tháng 01 năm 2018 của Chính phủ quy định chi tiết về hoạt động thương mại biên giới</w:t>
      </w:r>
      <w:r>
        <w:rPr>
          <w:i/>
          <w:sz w:val="28"/>
          <w:szCs w:val="28"/>
          <w:lang w:val="vi-VN"/>
        </w:rPr>
        <w:t>.</w:t>
      </w:r>
    </w:p>
    <w:p w:rsidR="00AC148B" w:rsidRPr="0019348D" w:rsidRDefault="00AC148B" w:rsidP="00382EB7">
      <w:pPr>
        <w:spacing w:before="120" w:line="320" w:lineRule="exact"/>
        <w:jc w:val="center"/>
        <w:rPr>
          <w:b/>
          <w:sz w:val="28"/>
          <w:szCs w:val="28"/>
        </w:rPr>
      </w:pPr>
      <w:r w:rsidRPr="0019348D">
        <w:rPr>
          <w:b/>
          <w:sz w:val="28"/>
          <w:szCs w:val="28"/>
        </w:rPr>
        <w:t>Chương I</w:t>
      </w:r>
    </w:p>
    <w:p w:rsidR="00AC148B" w:rsidRPr="00725813" w:rsidRDefault="00AC148B" w:rsidP="00382EB7">
      <w:pPr>
        <w:widowControl w:val="0"/>
        <w:spacing w:before="120" w:line="320" w:lineRule="exact"/>
        <w:jc w:val="center"/>
        <w:rPr>
          <w:sz w:val="28"/>
          <w:szCs w:val="28"/>
          <w:lang w:val="vi-VN"/>
        </w:rPr>
      </w:pPr>
      <w:r w:rsidRPr="0019348D">
        <w:rPr>
          <w:b/>
          <w:sz w:val="28"/>
          <w:szCs w:val="28"/>
        </w:rPr>
        <w:t>QUY ĐỊNH CHUNG</w:t>
      </w:r>
    </w:p>
    <w:p w:rsidR="00AC148B" w:rsidRPr="00725813" w:rsidRDefault="00AC148B" w:rsidP="00382EB7">
      <w:pPr>
        <w:spacing w:before="120" w:line="320" w:lineRule="exact"/>
        <w:ind w:firstLine="720"/>
        <w:jc w:val="both"/>
        <w:rPr>
          <w:b/>
          <w:sz w:val="28"/>
          <w:szCs w:val="28"/>
          <w:lang w:val="vi-VN"/>
        </w:rPr>
      </w:pPr>
      <w:bookmarkStart w:id="0" w:name="dieu_1"/>
      <w:r w:rsidRPr="00725813">
        <w:rPr>
          <w:b/>
          <w:sz w:val="28"/>
          <w:szCs w:val="28"/>
          <w:lang w:val="vi-VN"/>
        </w:rPr>
        <w:t>Điều 1. Phạm vi điều chỉnh</w:t>
      </w:r>
      <w:bookmarkEnd w:id="0"/>
    </w:p>
    <w:p w:rsidR="00AC148B" w:rsidRPr="00725813" w:rsidRDefault="00AC148B" w:rsidP="00382EB7">
      <w:pPr>
        <w:spacing w:before="120" w:line="320" w:lineRule="exact"/>
        <w:ind w:firstLine="720"/>
        <w:jc w:val="both"/>
        <w:rPr>
          <w:sz w:val="28"/>
          <w:szCs w:val="28"/>
          <w:lang w:val="vi-VN"/>
        </w:rPr>
      </w:pPr>
      <w:r w:rsidRPr="00725813">
        <w:rPr>
          <w:sz w:val="28"/>
          <w:szCs w:val="28"/>
          <w:lang w:val="vi-VN"/>
        </w:rPr>
        <w:t>Thông tư này hướng dẫn về thủ tục hải quan, quản lý thuế</w:t>
      </w:r>
      <w:r>
        <w:rPr>
          <w:sz w:val="28"/>
          <w:szCs w:val="28"/>
          <w:lang w:val="vi-VN"/>
        </w:rPr>
        <w:t>, phí và lệ phí</w:t>
      </w:r>
      <w:r w:rsidRPr="00725813">
        <w:rPr>
          <w:sz w:val="28"/>
          <w:szCs w:val="28"/>
          <w:lang w:val="vi-VN"/>
        </w:rPr>
        <w:t xml:space="preserve"> đối với hàng hóa xuất khẩu, nhập khẩu</w:t>
      </w:r>
      <w:r w:rsidRPr="00B47745">
        <w:rPr>
          <w:sz w:val="28"/>
          <w:szCs w:val="28"/>
          <w:lang w:val="vi-VN"/>
        </w:rPr>
        <w:t xml:space="preserve"> của thương nhân</w:t>
      </w:r>
      <w:r>
        <w:rPr>
          <w:sz w:val="28"/>
          <w:szCs w:val="28"/>
          <w:lang w:val="vi-VN"/>
        </w:rPr>
        <w:t>;</w:t>
      </w:r>
      <w:r w:rsidRPr="00725813">
        <w:rPr>
          <w:sz w:val="28"/>
          <w:szCs w:val="28"/>
          <w:lang w:val="vi-VN"/>
        </w:rPr>
        <w:t xml:space="preserve"> thủ tục hải quan, quản lý thuế</w:t>
      </w:r>
      <w:r>
        <w:rPr>
          <w:sz w:val="28"/>
          <w:szCs w:val="28"/>
          <w:lang w:val="vi-VN"/>
        </w:rPr>
        <w:t>, phí và lệ phí</w:t>
      </w:r>
      <w:r w:rsidRPr="00725813">
        <w:rPr>
          <w:sz w:val="28"/>
          <w:szCs w:val="28"/>
          <w:lang w:val="vi-VN"/>
        </w:rPr>
        <w:t xml:space="preserve"> đối với</w:t>
      </w:r>
      <w:r w:rsidRPr="00B47745">
        <w:rPr>
          <w:sz w:val="28"/>
          <w:szCs w:val="28"/>
          <w:lang w:val="es-MX"/>
        </w:rPr>
        <w:t xml:space="preserve"> hàng hóa </w:t>
      </w:r>
      <w:r w:rsidRPr="00725813">
        <w:rPr>
          <w:sz w:val="28"/>
          <w:szCs w:val="28"/>
          <w:lang w:val="vi-VN"/>
        </w:rPr>
        <w:t>xuất khẩu, nhập khẩu của cư dân biên giới</w:t>
      </w:r>
      <w:r>
        <w:rPr>
          <w:sz w:val="28"/>
          <w:szCs w:val="28"/>
          <w:lang w:val="vi-VN"/>
        </w:rPr>
        <w:t xml:space="preserve">; </w:t>
      </w:r>
      <w:r w:rsidRPr="00F42E3E">
        <w:rPr>
          <w:sz w:val="28"/>
          <w:szCs w:val="28"/>
          <w:lang w:val="vi-VN"/>
        </w:rPr>
        <w:t xml:space="preserve">trách nhiệm quản lý nhà nước của cơ quan </w:t>
      </w:r>
      <w:r w:rsidRPr="00382EB7">
        <w:rPr>
          <w:sz w:val="28"/>
          <w:szCs w:val="28"/>
          <w:lang w:val="vi-VN"/>
        </w:rPr>
        <w:t>H</w:t>
      </w:r>
      <w:r w:rsidRPr="00F42E3E">
        <w:rPr>
          <w:sz w:val="28"/>
          <w:szCs w:val="28"/>
          <w:lang w:val="vi-VN"/>
        </w:rPr>
        <w:t>ải quan trong hoạt động thương mại biên giới</w:t>
      </w:r>
      <w:r w:rsidRPr="00725813">
        <w:rPr>
          <w:sz w:val="28"/>
          <w:szCs w:val="28"/>
          <w:lang w:val="vi-VN"/>
        </w:rPr>
        <w:t>.</w:t>
      </w:r>
    </w:p>
    <w:p w:rsidR="00AC148B" w:rsidRPr="00725813" w:rsidRDefault="00AC148B" w:rsidP="00382EB7">
      <w:pPr>
        <w:spacing w:before="120" w:line="320" w:lineRule="exact"/>
        <w:ind w:firstLine="720"/>
        <w:jc w:val="both"/>
        <w:rPr>
          <w:b/>
          <w:sz w:val="28"/>
          <w:szCs w:val="28"/>
          <w:lang w:val="vi-VN"/>
        </w:rPr>
      </w:pPr>
      <w:bookmarkStart w:id="1" w:name="dieu_2"/>
      <w:r w:rsidRPr="00725813">
        <w:rPr>
          <w:b/>
          <w:sz w:val="28"/>
          <w:szCs w:val="28"/>
          <w:lang w:val="vi-VN"/>
        </w:rPr>
        <w:t>Điều 2. Đối tượng áp dụng</w:t>
      </w:r>
      <w:bookmarkEnd w:id="1"/>
    </w:p>
    <w:p w:rsidR="00AC148B" w:rsidRPr="00725813" w:rsidRDefault="00AC148B" w:rsidP="00382EB7">
      <w:pPr>
        <w:spacing w:before="120" w:line="320" w:lineRule="exact"/>
        <w:ind w:firstLine="720"/>
        <w:jc w:val="both"/>
        <w:rPr>
          <w:sz w:val="28"/>
          <w:szCs w:val="28"/>
          <w:lang w:val="vi-VN"/>
        </w:rPr>
      </w:pPr>
      <w:r w:rsidRPr="00725813">
        <w:rPr>
          <w:sz w:val="28"/>
          <w:szCs w:val="28"/>
          <w:lang w:val="vi-VN"/>
        </w:rPr>
        <w:t xml:space="preserve">1. </w:t>
      </w:r>
      <w:bookmarkStart w:id="2" w:name="_GoBack"/>
      <w:r w:rsidRPr="00F42E3E">
        <w:rPr>
          <w:sz w:val="28"/>
          <w:szCs w:val="28"/>
          <w:lang w:val="vi-VN"/>
        </w:rPr>
        <w:t>Thương nhân, t</w:t>
      </w:r>
      <w:r w:rsidRPr="00725813">
        <w:rPr>
          <w:sz w:val="28"/>
          <w:szCs w:val="28"/>
          <w:lang w:val="vi-VN"/>
        </w:rPr>
        <w:t xml:space="preserve">ổ chức, cá nhân </w:t>
      </w:r>
      <w:r w:rsidRPr="00F42E3E">
        <w:rPr>
          <w:sz w:val="28"/>
          <w:szCs w:val="28"/>
          <w:lang w:val="vi-VN"/>
        </w:rPr>
        <w:t>tham gia</w:t>
      </w:r>
      <w:r w:rsidRPr="00725813">
        <w:rPr>
          <w:sz w:val="28"/>
          <w:szCs w:val="28"/>
          <w:lang w:val="vi-VN"/>
        </w:rPr>
        <w:t xml:space="preserve"> hoạt động thương mại biên giới;</w:t>
      </w:r>
    </w:p>
    <w:p w:rsidR="00AC148B" w:rsidRPr="00725813" w:rsidRDefault="00AC148B" w:rsidP="00382EB7">
      <w:pPr>
        <w:spacing w:before="120" w:line="320" w:lineRule="exact"/>
        <w:ind w:firstLine="720"/>
        <w:jc w:val="both"/>
        <w:rPr>
          <w:sz w:val="28"/>
          <w:szCs w:val="28"/>
          <w:lang w:val="vi-VN"/>
        </w:rPr>
      </w:pPr>
      <w:r w:rsidRPr="00F42E3E">
        <w:rPr>
          <w:sz w:val="28"/>
          <w:szCs w:val="28"/>
          <w:lang w:val="vi-VN"/>
        </w:rPr>
        <w:t>2</w:t>
      </w:r>
      <w:r w:rsidRPr="00725813">
        <w:rPr>
          <w:sz w:val="28"/>
          <w:szCs w:val="28"/>
          <w:lang w:val="vi-VN"/>
        </w:rPr>
        <w:t>. Cơ quan Hải quan</w:t>
      </w:r>
      <w:r w:rsidRPr="00F42E3E">
        <w:rPr>
          <w:sz w:val="28"/>
          <w:szCs w:val="28"/>
          <w:lang w:val="vi-VN"/>
        </w:rPr>
        <w:t xml:space="preserve">, công chức </w:t>
      </w:r>
      <w:r w:rsidRPr="00382EB7">
        <w:rPr>
          <w:sz w:val="28"/>
          <w:szCs w:val="28"/>
          <w:lang w:val="vi-VN"/>
        </w:rPr>
        <w:t>H</w:t>
      </w:r>
      <w:r w:rsidRPr="00F42E3E">
        <w:rPr>
          <w:sz w:val="28"/>
          <w:szCs w:val="28"/>
          <w:lang w:val="vi-VN"/>
        </w:rPr>
        <w:t>ải quan</w:t>
      </w:r>
      <w:r w:rsidRPr="00725813">
        <w:rPr>
          <w:sz w:val="28"/>
          <w:szCs w:val="28"/>
          <w:lang w:val="vi-VN"/>
        </w:rPr>
        <w:t xml:space="preserve"> và các cơ quan, tổ chức, quản lý điều hành hoạt động thương mại biên giới;</w:t>
      </w:r>
    </w:p>
    <w:p w:rsidR="00AC148B" w:rsidRPr="00725813" w:rsidRDefault="00AC148B" w:rsidP="00382EB7">
      <w:pPr>
        <w:spacing w:before="120" w:line="320" w:lineRule="exact"/>
        <w:ind w:firstLine="720"/>
        <w:jc w:val="both"/>
        <w:rPr>
          <w:sz w:val="28"/>
          <w:szCs w:val="28"/>
          <w:lang w:val="vi-VN"/>
        </w:rPr>
      </w:pPr>
      <w:r w:rsidRPr="00F42E3E">
        <w:rPr>
          <w:sz w:val="28"/>
          <w:szCs w:val="28"/>
          <w:lang w:val="vi-VN"/>
        </w:rPr>
        <w:t>3</w:t>
      </w:r>
      <w:r w:rsidRPr="00725813">
        <w:rPr>
          <w:sz w:val="28"/>
          <w:szCs w:val="28"/>
          <w:lang w:val="vi-VN"/>
        </w:rPr>
        <w:t>. Các cơ quan, tổ chức, cá nhân khác có liên quan đến hoạt động thương mại biên giới theo quy định tại Thông tư này.</w:t>
      </w:r>
    </w:p>
    <w:bookmarkEnd w:id="2"/>
    <w:p w:rsidR="00AC148B" w:rsidRPr="00B14D1C" w:rsidRDefault="00AC148B" w:rsidP="00382EB7">
      <w:pPr>
        <w:spacing w:before="120" w:line="320" w:lineRule="exact"/>
        <w:jc w:val="center"/>
        <w:rPr>
          <w:b/>
          <w:sz w:val="28"/>
          <w:szCs w:val="28"/>
          <w:lang w:val="vi-VN"/>
        </w:rPr>
      </w:pPr>
      <w:r w:rsidRPr="00B14D1C">
        <w:rPr>
          <w:b/>
          <w:sz w:val="28"/>
          <w:szCs w:val="28"/>
          <w:lang w:val="vi-VN"/>
        </w:rPr>
        <w:t>Chương II</w:t>
      </w:r>
    </w:p>
    <w:p w:rsidR="00AC148B" w:rsidRPr="00B14D1C" w:rsidRDefault="00AC148B" w:rsidP="00382EB7">
      <w:pPr>
        <w:pStyle w:val="iuiu"/>
        <w:widowControl w:val="0"/>
        <w:spacing w:line="320" w:lineRule="exact"/>
        <w:ind w:left="0" w:firstLine="0"/>
        <w:jc w:val="center"/>
        <w:rPr>
          <w:rFonts w:ascii="Ebrima" w:hAnsi="Ebrima"/>
          <w:szCs w:val="28"/>
          <w:lang w:val="vi-VN"/>
        </w:rPr>
      </w:pPr>
      <w:r w:rsidRPr="00B14D1C">
        <w:rPr>
          <w:szCs w:val="28"/>
          <w:lang w:val="vi-VN"/>
        </w:rPr>
        <w:t>THỦ TỤC HẢI QUAN, QUẢN LÝ THUẾ, PHÍ VÀ LỆ PHÍ ĐỐI VỚI HÀNG HÓA XUẤT KHẨU, NHẬP KHẨU CỦA THƯƠNG NHÂN</w:t>
      </w:r>
    </w:p>
    <w:p w:rsidR="00AC148B" w:rsidRDefault="00AC148B" w:rsidP="00382EB7">
      <w:pPr>
        <w:pStyle w:val="Khoan"/>
        <w:keepNext w:val="0"/>
        <w:keepLines w:val="0"/>
        <w:numPr>
          <w:ilvl w:val="0"/>
          <w:numId w:val="0"/>
        </w:numPr>
        <w:tabs>
          <w:tab w:val="clear" w:pos="993"/>
          <w:tab w:val="left" w:pos="1134"/>
        </w:tabs>
        <w:spacing w:line="320" w:lineRule="exact"/>
        <w:ind w:firstLine="720"/>
        <w:jc w:val="both"/>
        <w:rPr>
          <w:rFonts w:ascii="Times New Roman" w:hAnsi="Times New Roman"/>
          <w:b w:val="0"/>
        </w:rPr>
      </w:pPr>
      <w:bookmarkStart w:id="3" w:name="dieu_3"/>
      <w:r w:rsidRPr="000B24CC">
        <w:rPr>
          <w:rFonts w:ascii="Times New Roman" w:hAnsi="Times New Roman"/>
        </w:rPr>
        <w:t>Điều 3. Thủ tục hải quan</w:t>
      </w:r>
      <w:r>
        <w:rPr>
          <w:rFonts w:ascii="Times New Roman" w:hAnsi="Times New Roman"/>
        </w:rPr>
        <w:t>,</w:t>
      </w:r>
      <w:r w:rsidRPr="000B24CC">
        <w:rPr>
          <w:rFonts w:ascii="Times New Roman" w:hAnsi="Times New Roman"/>
        </w:rPr>
        <w:t xml:space="preserve"> quản lý thuế</w:t>
      </w:r>
      <w:r>
        <w:rPr>
          <w:rFonts w:ascii="Times New Roman" w:hAnsi="Times New Roman"/>
        </w:rPr>
        <w:t>, phí và lệ phí</w:t>
      </w:r>
      <w:r w:rsidRPr="000B24CC">
        <w:rPr>
          <w:rFonts w:ascii="Times New Roman" w:hAnsi="Times New Roman"/>
        </w:rPr>
        <w:t xml:space="preserve"> đối với hàng hóa xuất khẩu, nhập khẩu </w:t>
      </w:r>
      <w:r>
        <w:rPr>
          <w:rFonts w:ascii="Times New Roman" w:hAnsi="Times New Roman"/>
        </w:rPr>
        <w:t xml:space="preserve">của </w:t>
      </w:r>
      <w:r w:rsidRPr="000B24CC">
        <w:rPr>
          <w:rFonts w:ascii="Times New Roman" w:hAnsi="Times New Roman"/>
        </w:rPr>
        <w:t>thương nhân</w:t>
      </w:r>
      <w:bookmarkEnd w:id="3"/>
    </w:p>
    <w:p w:rsidR="00AC148B" w:rsidRPr="005D6AF3" w:rsidRDefault="00AC148B" w:rsidP="00382EB7">
      <w:pPr>
        <w:pStyle w:val="Khoan"/>
        <w:keepNext w:val="0"/>
        <w:keepLines w:val="0"/>
        <w:numPr>
          <w:ilvl w:val="0"/>
          <w:numId w:val="0"/>
        </w:numPr>
        <w:tabs>
          <w:tab w:val="clear" w:pos="993"/>
          <w:tab w:val="left" w:pos="1134"/>
        </w:tabs>
        <w:spacing w:line="320" w:lineRule="exact"/>
        <w:ind w:firstLine="720"/>
        <w:jc w:val="both"/>
        <w:rPr>
          <w:rFonts w:ascii="Times New Roman" w:hAnsi="Times New Roman"/>
          <w:b w:val="0"/>
        </w:rPr>
      </w:pPr>
      <w:r w:rsidRPr="005D6AF3">
        <w:rPr>
          <w:rFonts w:ascii="Times New Roman" w:hAnsi="Times New Roman"/>
          <w:b w:val="0"/>
        </w:rPr>
        <w:t xml:space="preserve">1. Thủ tục hải quan đối với hàng hóa xuất khẩu, nhập khẩu của thương nhân qua cửa khẩu biên giới thực hiện theo quy định tại </w:t>
      </w:r>
      <w:r w:rsidRPr="00A50C7B">
        <w:rPr>
          <w:rFonts w:ascii="Times New Roman" w:hAnsi="Times New Roman"/>
          <w:b w:val="0"/>
          <w:lang w:val="es-MX"/>
        </w:rPr>
        <w:t xml:space="preserve">Nghị định số 08/2015/NĐ-CP ngày 21/01/2015 được sửa đổi, bổ sung tại </w:t>
      </w:r>
      <w:r w:rsidRPr="00A50C7B">
        <w:rPr>
          <w:rFonts w:ascii="Times New Roman" w:hAnsi="Times New Roman"/>
          <w:b w:val="0"/>
        </w:rPr>
        <w:t xml:space="preserve">Nghị định số 59/2018/NĐ-CP ngày 20/4/2018 </w:t>
      </w:r>
      <w:r w:rsidRPr="00A50C7B">
        <w:rPr>
          <w:rFonts w:ascii="Times New Roman" w:hAnsi="Times New Roman"/>
          <w:b w:val="0"/>
          <w:lang w:val="es-MX"/>
        </w:rPr>
        <w:t xml:space="preserve">của Chính phủ và hướng dẫn tại Thông tư số 38/2015/TT-BTC ngày 25/3/2015 được sửa đổi, bổ sung tại Thông tư số 39/2018/TT-BTC ngày 20/4/2018 của </w:t>
      </w:r>
      <w:r w:rsidRPr="00A50C7B">
        <w:rPr>
          <w:rFonts w:ascii="Times New Roman" w:hAnsi="Times New Roman"/>
          <w:b w:val="0"/>
        </w:rPr>
        <w:t xml:space="preserve">Bộ trưởng </w:t>
      </w:r>
      <w:r w:rsidRPr="00A50C7B">
        <w:rPr>
          <w:rFonts w:ascii="Times New Roman" w:hAnsi="Times New Roman"/>
          <w:b w:val="0"/>
          <w:lang w:val="es-MX"/>
        </w:rPr>
        <w:t>Bộ Tài chính</w:t>
      </w:r>
      <w:r>
        <w:rPr>
          <w:rFonts w:ascii="Times New Roman" w:hAnsi="Times New Roman"/>
          <w:b w:val="0"/>
          <w:lang w:val="es-MX"/>
        </w:rPr>
        <w:t>; thương nhân</w:t>
      </w:r>
      <w:r w:rsidRPr="005D6AF3">
        <w:rPr>
          <w:rFonts w:ascii="Times New Roman" w:hAnsi="Times New Roman"/>
          <w:b w:val="0"/>
        </w:rPr>
        <w:t xml:space="preserve"> phải thực hiện đầy đủ các nghĩa vụ về thuế</w:t>
      </w:r>
      <w:r>
        <w:rPr>
          <w:rFonts w:ascii="Times New Roman" w:hAnsi="Times New Roman"/>
          <w:b w:val="0"/>
        </w:rPr>
        <w:t>, phí và lệ phí</w:t>
      </w:r>
      <w:r w:rsidRPr="005D6AF3">
        <w:rPr>
          <w:rFonts w:ascii="Times New Roman" w:hAnsi="Times New Roman"/>
          <w:b w:val="0"/>
        </w:rPr>
        <w:t xml:space="preserve"> theo </w:t>
      </w:r>
      <w:r>
        <w:rPr>
          <w:rFonts w:ascii="Times New Roman" w:hAnsi="Times New Roman"/>
          <w:b w:val="0"/>
        </w:rPr>
        <w:t xml:space="preserve">quy định của </w:t>
      </w:r>
      <w:r w:rsidRPr="005D6AF3">
        <w:rPr>
          <w:rFonts w:ascii="Times New Roman" w:hAnsi="Times New Roman"/>
          <w:b w:val="0"/>
        </w:rPr>
        <w:t>pháp luật.</w:t>
      </w:r>
    </w:p>
    <w:p w:rsidR="00AC148B" w:rsidRDefault="00AC148B" w:rsidP="00382EB7">
      <w:pPr>
        <w:spacing w:before="120" w:line="320" w:lineRule="exact"/>
        <w:ind w:firstLine="720"/>
        <w:jc w:val="both"/>
        <w:rPr>
          <w:sz w:val="28"/>
          <w:szCs w:val="28"/>
          <w:lang w:val="nl-NL"/>
        </w:rPr>
      </w:pPr>
      <w:r w:rsidRPr="005D6AF3">
        <w:rPr>
          <w:sz w:val="28"/>
          <w:szCs w:val="28"/>
          <w:lang w:val="nl-NL"/>
        </w:rPr>
        <w:lastRenderedPageBreak/>
        <w:t xml:space="preserve">2. Hàng hóa xuất khẩu, nhập khẩu của thương nhân qua </w:t>
      </w:r>
      <w:r w:rsidRPr="005D6AF3">
        <w:rPr>
          <w:sz w:val="28"/>
          <w:lang w:val="nl-NL"/>
        </w:rPr>
        <w:t xml:space="preserve">cửa khẩu </w:t>
      </w:r>
      <w:r w:rsidRPr="005D6AF3">
        <w:rPr>
          <w:sz w:val="28"/>
          <w:szCs w:val="28"/>
          <w:lang w:val="nl-NL"/>
        </w:rPr>
        <w:t xml:space="preserve">biên giới phải tuân thủ quy định của pháp luật về chính sách mặt hàng, kiểm dịch, kiểm tra chất lượng, an toàn thực phẩm. </w:t>
      </w:r>
    </w:p>
    <w:p w:rsidR="00AC148B" w:rsidRPr="005D6AF3" w:rsidRDefault="00AC148B" w:rsidP="00382EB7">
      <w:pPr>
        <w:spacing w:before="120" w:line="340" w:lineRule="exact"/>
        <w:ind w:firstLine="720"/>
        <w:jc w:val="both"/>
        <w:rPr>
          <w:sz w:val="28"/>
          <w:szCs w:val="28"/>
          <w:lang w:val="nl-NL"/>
        </w:rPr>
      </w:pPr>
      <w:r w:rsidRPr="005D6AF3">
        <w:rPr>
          <w:sz w:val="28"/>
          <w:szCs w:val="28"/>
          <w:lang w:val="nl-NL"/>
        </w:rPr>
        <w:t>Đối với hàng hóa nhập khẩu qua cửa khẩu phụ, lối mở biên giới: thực hiện theo quy định tại khoản 2 Điều 3 Thông tư số 01/2018/TT-BCT ngày 27/02/2018 của Bộ trưởng Bộ Công Thương.</w:t>
      </w:r>
    </w:p>
    <w:p w:rsidR="00AC148B" w:rsidRPr="00D25747" w:rsidRDefault="00AC148B" w:rsidP="00382EB7">
      <w:pPr>
        <w:pStyle w:val="iuiu"/>
        <w:widowControl w:val="0"/>
        <w:spacing w:line="340" w:lineRule="exact"/>
        <w:ind w:left="0"/>
        <w:rPr>
          <w:rFonts w:ascii="Ebrima" w:hAnsi="Ebrima"/>
          <w:sz w:val="28"/>
          <w:szCs w:val="28"/>
        </w:rPr>
      </w:pPr>
      <w:r w:rsidRPr="00D25747">
        <w:rPr>
          <w:b w:val="0"/>
          <w:sz w:val="28"/>
          <w:szCs w:val="28"/>
        </w:rPr>
        <w:t xml:space="preserve">3. </w:t>
      </w:r>
      <w:r w:rsidRPr="00D25747">
        <w:rPr>
          <w:b w:val="0"/>
          <w:sz w:val="28"/>
          <w:szCs w:val="28"/>
          <w:lang w:val="vi-VN"/>
        </w:rPr>
        <w:t>Thương nhân</w:t>
      </w:r>
      <w:r w:rsidRPr="00D25747">
        <w:rPr>
          <w:b w:val="0"/>
          <w:sz w:val="28"/>
          <w:szCs w:val="28"/>
        </w:rPr>
        <w:t xml:space="preserve"> </w:t>
      </w:r>
      <w:r w:rsidRPr="00D25747">
        <w:rPr>
          <w:b w:val="0"/>
          <w:sz w:val="28"/>
          <w:szCs w:val="28"/>
          <w:lang w:val="vi-VN"/>
        </w:rPr>
        <w:t>theo quy định tại Điều 5 Nghị định số 14/</w:t>
      </w:r>
      <w:r w:rsidRPr="00D25747">
        <w:rPr>
          <w:b w:val="0"/>
          <w:sz w:val="28"/>
          <w:szCs w:val="28"/>
        </w:rPr>
        <w:t>2018/NĐ-CP ngày 23/01/2018 của Chính phủ khi thực hiện hoạt động mua bán, trao đổi hàng hóa qua biên giới</w:t>
      </w:r>
      <w:r w:rsidRPr="00D25747">
        <w:rPr>
          <w:b w:val="0"/>
          <w:sz w:val="28"/>
          <w:szCs w:val="28"/>
          <w:lang w:val="vi-VN"/>
        </w:rPr>
        <w:t xml:space="preserve"> phải </w:t>
      </w:r>
      <w:r w:rsidRPr="00D25747">
        <w:rPr>
          <w:b w:val="0"/>
          <w:sz w:val="28"/>
          <w:szCs w:val="28"/>
          <w:lang w:val="nl-NL"/>
        </w:rPr>
        <w:t>được cấp</w:t>
      </w:r>
      <w:r w:rsidRPr="00D25747">
        <w:rPr>
          <w:b w:val="0"/>
          <w:sz w:val="28"/>
          <w:szCs w:val="28"/>
          <w:lang w:val="vi-VN"/>
        </w:rPr>
        <w:t xml:space="preserve"> mã số thuế trước khi làm thủ tục hải quan.</w:t>
      </w:r>
    </w:p>
    <w:p w:rsidR="00AC148B" w:rsidRDefault="00AC148B" w:rsidP="00382EB7">
      <w:pPr>
        <w:pStyle w:val="Khoan"/>
        <w:keepNext w:val="0"/>
        <w:keepLines w:val="0"/>
        <w:numPr>
          <w:ilvl w:val="0"/>
          <w:numId w:val="0"/>
        </w:numPr>
        <w:tabs>
          <w:tab w:val="clear" w:pos="993"/>
          <w:tab w:val="left" w:pos="1134"/>
        </w:tabs>
        <w:spacing w:line="340" w:lineRule="exact"/>
        <w:ind w:firstLine="720"/>
        <w:jc w:val="both"/>
        <w:rPr>
          <w:rFonts w:ascii="Times New Roman" w:hAnsi="Times New Roman"/>
          <w:b w:val="0"/>
        </w:rPr>
      </w:pPr>
      <w:r w:rsidRPr="000B24CC">
        <w:rPr>
          <w:rFonts w:ascii="Times New Roman" w:hAnsi="Times New Roman"/>
        </w:rPr>
        <w:t xml:space="preserve">Điều </w:t>
      </w:r>
      <w:r>
        <w:rPr>
          <w:rFonts w:ascii="Times New Roman" w:hAnsi="Times New Roman"/>
        </w:rPr>
        <w:t>4</w:t>
      </w:r>
      <w:r w:rsidRPr="000B24CC">
        <w:rPr>
          <w:rFonts w:ascii="Times New Roman" w:hAnsi="Times New Roman"/>
        </w:rPr>
        <w:t>. Thủ tục hải quan</w:t>
      </w:r>
      <w:r>
        <w:rPr>
          <w:rFonts w:ascii="Times New Roman" w:hAnsi="Times New Roman"/>
        </w:rPr>
        <w:t>,</w:t>
      </w:r>
      <w:r w:rsidRPr="000B24CC">
        <w:rPr>
          <w:rFonts w:ascii="Times New Roman" w:hAnsi="Times New Roman"/>
        </w:rPr>
        <w:t xml:space="preserve"> quản lý thuế</w:t>
      </w:r>
      <w:r>
        <w:rPr>
          <w:rFonts w:ascii="Times New Roman" w:hAnsi="Times New Roman"/>
        </w:rPr>
        <w:t>, phí và lệ phí</w:t>
      </w:r>
      <w:r w:rsidRPr="000B24CC">
        <w:rPr>
          <w:rFonts w:ascii="Times New Roman" w:hAnsi="Times New Roman"/>
        </w:rPr>
        <w:t xml:space="preserve"> đối với hàng hóa nhập khẩu thương nhân</w:t>
      </w:r>
      <w:r>
        <w:rPr>
          <w:rFonts w:ascii="Times New Roman" w:hAnsi="Times New Roman"/>
        </w:rPr>
        <w:t xml:space="preserve"> mua gom của cư dân biên giới</w:t>
      </w:r>
    </w:p>
    <w:p w:rsidR="00AC148B" w:rsidRPr="00061E8B" w:rsidRDefault="00AC148B" w:rsidP="00382EB7">
      <w:pPr>
        <w:spacing w:before="120" w:line="340" w:lineRule="exact"/>
        <w:ind w:firstLine="720"/>
        <w:jc w:val="both"/>
        <w:rPr>
          <w:sz w:val="28"/>
          <w:szCs w:val="28"/>
          <w:lang w:val="es-MX"/>
        </w:rPr>
      </w:pPr>
      <w:r w:rsidRPr="00BA2567">
        <w:rPr>
          <w:sz w:val="28"/>
          <w:szCs w:val="28"/>
          <w:lang w:val="nl-NL"/>
        </w:rPr>
        <w:t xml:space="preserve">1. </w:t>
      </w:r>
      <w:r w:rsidRPr="00BA2567">
        <w:rPr>
          <w:sz w:val="28"/>
          <w:szCs w:val="28"/>
          <w:lang w:val="es-MX"/>
        </w:rPr>
        <w:t xml:space="preserve">Thương nhân khi thực hiện mua gom hàng hóa của cư dân biên giới tại </w:t>
      </w:r>
      <w:r w:rsidRPr="00061E8B">
        <w:rPr>
          <w:sz w:val="28"/>
          <w:szCs w:val="28"/>
          <w:lang w:val="es-MX"/>
        </w:rPr>
        <w:t xml:space="preserve">khu vực chợ biên giới </w:t>
      </w:r>
      <w:r>
        <w:rPr>
          <w:sz w:val="28"/>
          <w:szCs w:val="28"/>
          <w:lang w:val="es-MX"/>
        </w:rPr>
        <w:t>theo</w:t>
      </w:r>
      <w:r w:rsidRPr="00061E8B">
        <w:rPr>
          <w:sz w:val="28"/>
          <w:szCs w:val="28"/>
          <w:lang w:val="es-MX"/>
        </w:rPr>
        <w:t xml:space="preserve"> quy định tại khoản 1</w:t>
      </w:r>
      <w:r>
        <w:rPr>
          <w:sz w:val="28"/>
          <w:szCs w:val="28"/>
          <w:lang w:val="es-MX"/>
        </w:rPr>
        <w:t xml:space="preserve"> và khoản 2 </w:t>
      </w:r>
      <w:r w:rsidRPr="00061E8B">
        <w:rPr>
          <w:sz w:val="28"/>
          <w:szCs w:val="28"/>
          <w:lang w:val="es-MX"/>
        </w:rPr>
        <w:t xml:space="preserve">Điều 14 </w:t>
      </w:r>
      <w:r w:rsidRPr="00061E8B">
        <w:rPr>
          <w:sz w:val="28"/>
          <w:szCs w:val="28"/>
          <w:lang w:val="nl-NL"/>
        </w:rPr>
        <w:t>Nghị định số 14/2018/NĐ-CP ngày 23/01/2018 của Chính phủ</w:t>
      </w:r>
      <w:r w:rsidRPr="00061E8B">
        <w:rPr>
          <w:sz w:val="28"/>
          <w:szCs w:val="28"/>
          <w:lang w:val="es-MX"/>
        </w:rPr>
        <w:t xml:space="preserve"> phải lập bảng kê mua gom hàng hóa</w:t>
      </w:r>
      <w:r w:rsidRPr="00A92930">
        <w:rPr>
          <w:sz w:val="28"/>
          <w:szCs w:val="28"/>
          <w:lang w:val="es-MX"/>
        </w:rPr>
        <w:t xml:space="preserve"> </w:t>
      </w:r>
      <w:r>
        <w:rPr>
          <w:sz w:val="28"/>
          <w:szCs w:val="28"/>
          <w:lang w:val="es-MX"/>
        </w:rPr>
        <w:t xml:space="preserve">theo mẫu </w:t>
      </w:r>
      <w:r w:rsidRPr="0026381C">
        <w:rPr>
          <w:sz w:val="28"/>
          <w:szCs w:val="28"/>
          <w:lang w:val="es-MX"/>
        </w:rPr>
        <w:t>BK-MGHCDBG 201</w:t>
      </w:r>
      <w:r>
        <w:rPr>
          <w:sz w:val="28"/>
          <w:szCs w:val="28"/>
          <w:lang w:val="es-MX"/>
        </w:rPr>
        <w:t>9</w:t>
      </w:r>
      <w:r w:rsidRPr="0026381C">
        <w:rPr>
          <w:sz w:val="28"/>
          <w:szCs w:val="28"/>
          <w:lang w:val="es-MX"/>
        </w:rPr>
        <w:t>/HQVN</w:t>
      </w:r>
      <w:r>
        <w:rPr>
          <w:sz w:val="28"/>
          <w:szCs w:val="28"/>
          <w:lang w:val="es-MX"/>
        </w:rPr>
        <w:t xml:space="preserve"> tại Phụ lục I ban hành kèm theo </w:t>
      </w:r>
      <w:r>
        <w:rPr>
          <w:sz w:val="28"/>
          <w:szCs w:val="28"/>
          <w:lang w:val="nl-NL"/>
        </w:rPr>
        <w:t>Thông tư này</w:t>
      </w:r>
      <w:r w:rsidRPr="00061E8B">
        <w:rPr>
          <w:sz w:val="28"/>
          <w:szCs w:val="28"/>
          <w:lang w:val="es-MX"/>
        </w:rPr>
        <w:t>.</w:t>
      </w:r>
    </w:p>
    <w:p w:rsidR="00AC148B" w:rsidRDefault="00AC148B" w:rsidP="00382EB7">
      <w:pPr>
        <w:spacing w:before="120" w:line="340" w:lineRule="exact"/>
        <w:ind w:firstLine="720"/>
        <w:jc w:val="both"/>
        <w:rPr>
          <w:sz w:val="28"/>
          <w:szCs w:val="28"/>
          <w:lang w:val="es-MX"/>
        </w:rPr>
      </w:pPr>
      <w:r w:rsidRPr="00061E8B">
        <w:rPr>
          <w:sz w:val="28"/>
          <w:szCs w:val="28"/>
          <w:lang w:val="es-MX"/>
        </w:rPr>
        <w:t xml:space="preserve">2. Thủ tục hải quan đối với hàng hóa nhập khẩu thương nhân mua gom của cư dân biên giới thực hiện như đối với hàng hóa nhập khẩu của thương nhân qua cửa khẩu biên giới được hướng dẫn tại Điều 3 Thông tư này; thương nhân nộp bản chính các tờ khai hàng nhập khẩu cư dân biên giới theo </w:t>
      </w:r>
      <w:r>
        <w:rPr>
          <w:sz w:val="28"/>
          <w:szCs w:val="28"/>
          <w:lang w:val="es-MX"/>
        </w:rPr>
        <w:t xml:space="preserve">mẫu </w:t>
      </w:r>
      <w:r w:rsidRPr="00A17E80">
        <w:rPr>
          <w:sz w:val="28"/>
          <w:szCs w:val="28"/>
          <w:lang w:val="nl-NL"/>
        </w:rPr>
        <w:t>HQ201</w:t>
      </w:r>
      <w:r>
        <w:rPr>
          <w:sz w:val="28"/>
          <w:szCs w:val="28"/>
          <w:lang w:val="nl-NL"/>
        </w:rPr>
        <w:t>9</w:t>
      </w:r>
      <w:r w:rsidRPr="00A17E80">
        <w:rPr>
          <w:sz w:val="28"/>
          <w:szCs w:val="28"/>
          <w:lang w:val="nl-NL"/>
        </w:rPr>
        <w:t>/TKNKBG</w:t>
      </w:r>
      <w:r w:rsidRPr="00061E8B">
        <w:rPr>
          <w:sz w:val="28"/>
          <w:szCs w:val="28"/>
          <w:lang w:val="es-MX"/>
        </w:rPr>
        <w:t xml:space="preserve"> </w:t>
      </w:r>
      <w:r>
        <w:rPr>
          <w:sz w:val="28"/>
          <w:szCs w:val="28"/>
          <w:lang w:val="es-MX"/>
        </w:rPr>
        <w:t xml:space="preserve">tại Phụ lục II ban hành kèm theo </w:t>
      </w:r>
      <w:r>
        <w:rPr>
          <w:sz w:val="28"/>
          <w:szCs w:val="28"/>
          <w:lang w:val="nl-NL"/>
        </w:rPr>
        <w:t>Thông tư này</w:t>
      </w:r>
      <w:r>
        <w:rPr>
          <w:sz w:val="28"/>
          <w:szCs w:val="28"/>
          <w:lang w:val="es-MX"/>
        </w:rPr>
        <w:t xml:space="preserve"> và </w:t>
      </w:r>
      <w:r w:rsidRPr="00061E8B">
        <w:rPr>
          <w:sz w:val="28"/>
          <w:szCs w:val="28"/>
          <w:lang w:val="es-MX"/>
        </w:rPr>
        <w:t xml:space="preserve">bản chính bảng kê mua gom hàng hóa </w:t>
      </w:r>
      <w:r>
        <w:rPr>
          <w:sz w:val="28"/>
          <w:szCs w:val="28"/>
          <w:lang w:val="es-MX"/>
        </w:rPr>
        <w:t xml:space="preserve">theo mẫu </w:t>
      </w:r>
      <w:r w:rsidRPr="00B86D24">
        <w:rPr>
          <w:sz w:val="28"/>
          <w:szCs w:val="28"/>
          <w:lang w:val="nl-NL"/>
        </w:rPr>
        <w:t>quy định tại khoản 1 Điều này</w:t>
      </w:r>
      <w:r w:rsidRPr="00B86D24">
        <w:rPr>
          <w:sz w:val="28"/>
          <w:szCs w:val="28"/>
          <w:lang w:val="es-MX"/>
        </w:rPr>
        <w:t xml:space="preserve"> </w:t>
      </w:r>
      <w:r>
        <w:rPr>
          <w:sz w:val="28"/>
          <w:szCs w:val="28"/>
          <w:lang w:val="es-MX"/>
        </w:rPr>
        <w:t>để thay thế hợp đồng, hóa đơn thương mại</w:t>
      </w:r>
      <w:r>
        <w:rPr>
          <w:sz w:val="28"/>
          <w:szCs w:val="28"/>
          <w:lang w:val="nl-NL"/>
        </w:rPr>
        <w:t>; thương nhân</w:t>
      </w:r>
      <w:r w:rsidRPr="000603E8">
        <w:rPr>
          <w:sz w:val="28"/>
          <w:szCs w:val="28"/>
          <w:lang w:val="es-MX"/>
        </w:rPr>
        <w:t xml:space="preserve"> phải thực hiện đầy đủ các nghĩa vụ về thuế, phí và lệ phí </w:t>
      </w:r>
      <w:r>
        <w:rPr>
          <w:sz w:val="28"/>
          <w:szCs w:val="28"/>
          <w:lang w:val="es-MX"/>
        </w:rPr>
        <w:t xml:space="preserve">đối với hàng hóa nhập khẩu </w:t>
      </w:r>
      <w:r w:rsidRPr="000603E8">
        <w:rPr>
          <w:sz w:val="28"/>
          <w:szCs w:val="28"/>
          <w:lang w:val="es-MX"/>
        </w:rPr>
        <w:t>theo quy định của pháp luật.</w:t>
      </w:r>
    </w:p>
    <w:p w:rsidR="00AC148B" w:rsidRPr="000A757D" w:rsidRDefault="00AC148B" w:rsidP="00382EB7">
      <w:pPr>
        <w:spacing w:before="120" w:line="340" w:lineRule="exact"/>
        <w:ind w:firstLine="720"/>
        <w:jc w:val="both"/>
        <w:rPr>
          <w:sz w:val="28"/>
          <w:szCs w:val="28"/>
          <w:lang w:val="es-MX"/>
        </w:rPr>
      </w:pPr>
      <w:r w:rsidRPr="000A757D">
        <w:rPr>
          <w:sz w:val="28"/>
          <w:szCs w:val="28"/>
          <w:lang w:val="es-MX"/>
        </w:rPr>
        <w:t xml:space="preserve">Thời hạn nộp </w:t>
      </w:r>
      <w:r>
        <w:rPr>
          <w:sz w:val="28"/>
          <w:szCs w:val="28"/>
          <w:lang w:val="es-MX"/>
        </w:rPr>
        <w:t>hồ sơ</w:t>
      </w:r>
      <w:r w:rsidRPr="000A757D">
        <w:rPr>
          <w:sz w:val="28"/>
          <w:szCs w:val="28"/>
          <w:lang w:val="es-MX"/>
        </w:rPr>
        <w:t xml:space="preserve"> hải quan chậm nhất là 30 ngày kể từ ngày mua gom hàng hóa.</w:t>
      </w:r>
    </w:p>
    <w:p w:rsidR="00AC148B" w:rsidRPr="00BA2567" w:rsidRDefault="00AC148B" w:rsidP="00382EB7">
      <w:pPr>
        <w:spacing w:before="120" w:line="340" w:lineRule="exact"/>
        <w:ind w:firstLine="720"/>
        <w:jc w:val="both"/>
        <w:rPr>
          <w:sz w:val="28"/>
          <w:szCs w:val="28"/>
          <w:lang w:val="es-MX"/>
        </w:rPr>
      </w:pPr>
      <w:r>
        <w:rPr>
          <w:sz w:val="28"/>
          <w:szCs w:val="28"/>
          <w:lang w:val="es-MX"/>
        </w:rPr>
        <w:t>3</w:t>
      </w:r>
      <w:r w:rsidRPr="00BA2567">
        <w:rPr>
          <w:sz w:val="28"/>
          <w:szCs w:val="28"/>
          <w:lang w:val="es-MX"/>
        </w:rPr>
        <w:t xml:space="preserve">. Địa điểm làm thủ tục hải quan: Thương nhân mua gom hàng hóa </w:t>
      </w:r>
      <w:r>
        <w:rPr>
          <w:sz w:val="28"/>
          <w:szCs w:val="28"/>
          <w:lang w:val="es-MX"/>
        </w:rPr>
        <w:t xml:space="preserve">của </w:t>
      </w:r>
      <w:r w:rsidRPr="00BA2567">
        <w:rPr>
          <w:sz w:val="28"/>
          <w:szCs w:val="28"/>
          <w:lang w:val="es-MX"/>
        </w:rPr>
        <w:t xml:space="preserve">cư dân biên </w:t>
      </w:r>
      <w:r w:rsidRPr="002E3C7E">
        <w:rPr>
          <w:sz w:val="28"/>
          <w:szCs w:val="28"/>
          <w:lang w:val="es-MX"/>
        </w:rPr>
        <w:t xml:space="preserve">giới </w:t>
      </w:r>
      <w:r w:rsidRPr="002E3C7E">
        <w:rPr>
          <w:sz w:val="28"/>
          <w:lang w:val="es-MX"/>
        </w:rPr>
        <w:t xml:space="preserve">tại </w:t>
      </w:r>
      <w:r>
        <w:rPr>
          <w:sz w:val="28"/>
          <w:lang w:val="es-MX"/>
        </w:rPr>
        <w:t xml:space="preserve">khu vực </w:t>
      </w:r>
      <w:r w:rsidRPr="002E3C7E">
        <w:rPr>
          <w:sz w:val="28"/>
          <w:lang w:val="es-MX"/>
        </w:rPr>
        <w:t>chợ biên giớ</w:t>
      </w:r>
      <w:r>
        <w:rPr>
          <w:sz w:val="28"/>
          <w:lang w:val="es-MX"/>
        </w:rPr>
        <w:t>i</w:t>
      </w:r>
      <w:r w:rsidRPr="002E3C7E">
        <w:rPr>
          <w:sz w:val="28"/>
          <w:lang w:val="es-MX"/>
        </w:rPr>
        <w:t xml:space="preserve"> phải</w:t>
      </w:r>
      <w:r w:rsidRPr="002E3C7E">
        <w:rPr>
          <w:sz w:val="30"/>
          <w:szCs w:val="28"/>
          <w:lang w:val="es-MX"/>
        </w:rPr>
        <w:t xml:space="preserve"> </w:t>
      </w:r>
      <w:r w:rsidRPr="002E3C7E">
        <w:rPr>
          <w:sz w:val="28"/>
          <w:szCs w:val="28"/>
          <w:lang w:val="es-MX"/>
        </w:rPr>
        <w:t>thực</w:t>
      </w:r>
      <w:r w:rsidRPr="00BA2567">
        <w:rPr>
          <w:sz w:val="28"/>
          <w:szCs w:val="28"/>
          <w:lang w:val="es-MX"/>
        </w:rPr>
        <w:t xml:space="preserve"> hiện đăng ký, khai hải quan tạ</w:t>
      </w:r>
      <w:r>
        <w:rPr>
          <w:sz w:val="28"/>
          <w:szCs w:val="28"/>
          <w:lang w:val="es-MX"/>
        </w:rPr>
        <w:t>i Chi cục Hải quan cửa khẩu gần nhất nơi đã mua gom hàng hóa.</w:t>
      </w:r>
    </w:p>
    <w:p w:rsidR="00AC148B" w:rsidRPr="00BA2567" w:rsidRDefault="00AC148B" w:rsidP="00382EB7">
      <w:pPr>
        <w:spacing w:before="120" w:line="340" w:lineRule="exact"/>
        <w:ind w:firstLine="720"/>
        <w:jc w:val="both"/>
        <w:rPr>
          <w:sz w:val="28"/>
          <w:szCs w:val="28"/>
          <w:lang w:val="nl-NL"/>
        </w:rPr>
      </w:pPr>
      <w:r w:rsidRPr="000A757D">
        <w:rPr>
          <w:sz w:val="28"/>
          <w:szCs w:val="28"/>
          <w:lang w:val="nl-NL"/>
        </w:rPr>
        <w:t xml:space="preserve">4. Thương nhân mua gom hàng </w:t>
      </w:r>
      <w:r>
        <w:rPr>
          <w:sz w:val="28"/>
          <w:szCs w:val="28"/>
          <w:lang w:val="nl-NL"/>
        </w:rPr>
        <w:t xml:space="preserve">hóa nhập khẩu </w:t>
      </w:r>
      <w:r w:rsidRPr="000A757D">
        <w:rPr>
          <w:sz w:val="28"/>
          <w:szCs w:val="28"/>
          <w:lang w:val="nl-NL"/>
        </w:rPr>
        <w:t xml:space="preserve">của cư dân biên giới chỉ được bán hoặc vận chuyển hàng hóa đã mua gom ra khỏi khu vực chợ </w:t>
      </w:r>
      <w:r w:rsidRPr="000A757D">
        <w:rPr>
          <w:sz w:val="28"/>
          <w:szCs w:val="28"/>
          <w:lang w:val="es-MX"/>
        </w:rPr>
        <w:t xml:space="preserve">biên giới hoặc các </w:t>
      </w:r>
      <w:r w:rsidRPr="000A757D">
        <w:rPr>
          <w:sz w:val="28"/>
          <w:szCs w:val="28"/>
          <w:lang w:val="nl-NL"/>
        </w:rPr>
        <w:t xml:space="preserve">địa điểm tập kết, kiểm tra hàng hóa quy định tại khoản 5 Điều này vào nội địa khi đã hoàn thành thủ tục hải quan, nộp đầy đủ thuế và các khoản thu khác (nếu có) theo quy định của pháp luật. Thương nhân được sử dụng tờ khai hải quan đã hoàn thành </w:t>
      </w:r>
      <w:r w:rsidRPr="00BA2567">
        <w:rPr>
          <w:sz w:val="28"/>
          <w:szCs w:val="28"/>
          <w:lang w:val="nl-NL"/>
        </w:rPr>
        <w:t xml:space="preserve">thủ tục hải quan để làm chứng từ lưu hành, </w:t>
      </w:r>
      <w:r>
        <w:rPr>
          <w:sz w:val="28"/>
          <w:szCs w:val="28"/>
          <w:lang w:val="nl-NL"/>
        </w:rPr>
        <w:t>vận chuyển hàng hóa vào nội địa.</w:t>
      </w:r>
    </w:p>
    <w:p w:rsidR="00AC148B" w:rsidRDefault="00AC148B" w:rsidP="00382EB7">
      <w:pPr>
        <w:spacing w:before="120" w:line="340" w:lineRule="exact"/>
        <w:ind w:firstLine="720"/>
        <w:jc w:val="both"/>
        <w:rPr>
          <w:sz w:val="28"/>
          <w:szCs w:val="28"/>
          <w:lang w:val="nl-NL"/>
        </w:rPr>
      </w:pPr>
      <w:r w:rsidRPr="000A757D">
        <w:rPr>
          <w:sz w:val="28"/>
          <w:szCs w:val="28"/>
          <w:lang w:val="nl-NL"/>
        </w:rPr>
        <w:t xml:space="preserve">5. Hàng hóa thương nhân mua gom của cư dân biên giới khi làm thủ tục nhập khẩu phải tập kết để đảm bảo công tác kiểm tra hàng hóa tại các địa điểm </w:t>
      </w:r>
      <w:r w:rsidRPr="00BA2567">
        <w:rPr>
          <w:sz w:val="28"/>
          <w:szCs w:val="28"/>
          <w:lang w:val="nl-NL"/>
        </w:rPr>
        <w:lastRenderedPageBreak/>
        <w:t xml:space="preserve">sau: khu vực cửa khẩu; địa điểm kiểm tra tập trung hoặc địa điểm tập kết, kiểm tra hàng hóa ở biên giới; các địa điểm khác đã được cơ quan </w:t>
      </w:r>
      <w:r>
        <w:rPr>
          <w:sz w:val="28"/>
          <w:szCs w:val="28"/>
          <w:lang w:val="nl-NL"/>
        </w:rPr>
        <w:t>H</w:t>
      </w:r>
      <w:r w:rsidRPr="00BA2567">
        <w:rPr>
          <w:sz w:val="28"/>
          <w:szCs w:val="28"/>
          <w:lang w:val="nl-NL"/>
        </w:rPr>
        <w:t>ải quan công nhận hoặc</w:t>
      </w:r>
      <w:r>
        <w:rPr>
          <w:sz w:val="28"/>
          <w:szCs w:val="28"/>
          <w:lang w:val="nl-NL"/>
        </w:rPr>
        <w:t xml:space="preserve"> thành lập ở khu vực biên giới.</w:t>
      </w:r>
    </w:p>
    <w:p w:rsidR="00AC148B" w:rsidRDefault="00AC148B" w:rsidP="002D5216">
      <w:pPr>
        <w:pStyle w:val="Khoan"/>
        <w:keepNext w:val="0"/>
        <w:keepLines w:val="0"/>
        <w:numPr>
          <w:ilvl w:val="0"/>
          <w:numId w:val="0"/>
        </w:numPr>
        <w:tabs>
          <w:tab w:val="clear" w:pos="993"/>
          <w:tab w:val="left" w:pos="1134"/>
        </w:tabs>
        <w:spacing w:line="320" w:lineRule="exact"/>
        <w:ind w:firstLine="720"/>
        <w:jc w:val="both"/>
        <w:rPr>
          <w:rFonts w:ascii="Times New Roman" w:hAnsi="Times New Roman"/>
          <w:b w:val="0"/>
        </w:rPr>
      </w:pPr>
      <w:r w:rsidRPr="000B24CC">
        <w:rPr>
          <w:rFonts w:ascii="Times New Roman" w:hAnsi="Times New Roman"/>
        </w:rPr>
        <w:t xml:space="preserve">Điều </w:t>
      </w:r>
      <w:r>
        <w:rPr>
          <w:rFonts w:ascii="Times New Roman" w:hAnsi="Times New Roman"/>
        </w:rPr>
        <w:t>5</w:t>
      </w:r>
      <w:r w:rsidRPr="000B24CC">
        <w:rPr>
          <w:rFonts w:ascii="Times New Roman" w:hAnsi="Times New Roman"/>
        </w:rPr>
        <w:t xml:space="preserve">. </w:t>
      </w:r>
      <w:r>
        <w:rPr>
          <w:rFonts w:ascii="Times New Roman" w:hAnsi="Times New Roman"/>
        </w:rPr>
        <w:t>Kiểm tra, giám sát hải quan</w:t>
      </w:r>
      <w:r w:rsidRPr="000B24CC">
        <w:rPr>
          <w:rFonts w:ascii="Times New Roman" w:hAnsi="Times New Roman"/>
        </w:rPr>
        <w:t xml:space="preserve"> đối với hàng hóa xuất khẩu, nhập khẩu </w:t>
      </w:r>
      <w:r>
        <w:rPr>
          <w:rFonts w:ascii="Times New Roman" w:hAnsi="Times New Roman"/>
        </w:rPr>
        <w:t xml:space="preserve">của </w:t>
      </w:r>
      <w:r w:rsidRPr="000B24CC">
        <w:rPr>
          <w:rFonts w:ascii="Times New Roman" w:hAnsi="Times New Roman"/>
        </w:rPr>
        <w:t>thương nhân</w:t>
      </w:r>
      <w:r>
        <w:rPr>
          <w:rFonts w:ascii="Times New Roman" w:hAnsi="Times New Roman"/>
        </w:rPr>
        <w:t>, hàng hóa</w:t>
      </w:r>
      <w:r w:rsidRPr="000B24CC">
        <w:rPr>
          <w:rFonts w:ascii="Times New Roman" w:hAnsi="Times New Roman"/>
        </w:rPr>
        <w:t xml:space="preserve"> nhập khẩu thương nhân</w:t>
      </w:r>
      <w:r>
        <w:rPr>
          <w:rFonts w:ascii="Times New Roman" w:hAnsi="Times New Roman"/>
        </w:rPr>
        <w:t xml:space="preserve"> mua gom của cư dân biên giới</w:t>
      </w:r>
    </w:p>
    <w:p w:rsidR="00AC148B" w:rsidRDefault="00AC148B" w:rsidP="002D5216">
      <w:pPr>
        <w:spacing w:before="120" w:line="320" w:lineRule="exact"/>
        <w:ind w:firstLine="720"/>
        <w:jc w:val="both"/>
        <w:rPr>
          <w:sz w:val="28"/>
          <w:szCs w:val="28"/>
          <w:lang w:val="nl-NL"/>
        </w:rPr>
      </w:pPr>
      <w:r>
        <w:rPr>
          <w:sz w:val="28"/>
          <w:szCs w:val="28"/>
          <w:lang w:val="nl-NL"/>
        </w:rPr>
        <w:t>Việc</w:t>
      </w:r>
      <w:r w:rsidRPr="00ED188F">
        <w:rPr>
          <w:sz w:val="28"/>
          <w:szCs w:val="28"/>
          <w:lang w:val="nl-NL"/>
        </w:rPr>
        <w:t xml:space="preserve"> kiểm tra</w:t>
      </w:r>
      <w:r>
        <w:rPr>
          <w:sz w:val="28"/>
          <w:szCs w:val="28"/>
          <w:lang w:val="nl-NL"/>
        </w:rPr>
        <w:t>, giám sát</w:t>
      </w:r>
      <w:r w:rsidRPr="00ED188F">
        <w:rPr>
          <w:sz w:val="28"/>
          <w:szCs w:val="28"/>
          <w:lang w:val="nl-NL"/>
        </w:rPr>
        <w:t xml:space="preserve"> hải quan </w:t>
      </w:r>
      <w:r>
        <w:rPr>
          <w:sz w:val="28"/>
          <w:szCs w:val="28"/>
          <w:lang w:val="nl-NL"/>
        </w:rPr>
        <w:t>đối với h</w:t>
      </w:r>
      <w:r w:rsidRPr="00ED188F">
        <w:rPr>
          <w:sz w:val="28"/>
          <w:szCs w:val="28"/>
          <w:lang w:val="nl-NL"/>
        </w:rPr>
        <w:t xml:space="preserve">àng hóa </w:t>
      </w:r>
      <w:r w:rsidRPr="00ED188F">
        <w:rPr>
          <w:sz w:val="28"/>
          <w:lang w:val="nl-NL"/>
        </w:rPr>
        <w:t xml:space="preserve">xuất khẩu, nhập khẩu của thương nhân, hàng hóa nhập khẩu thương nhân mua gom của cư dân biên </w:t>
      </w:r>
      <w:r w:rsidRPr="00ED188F">
        <w:rPr>
          <w:sz w:val="28"/>
          <w:szCs w:val="28"/>
          <w:lang w:val="nl-NL"/>
        </w:rPr>
        <w:t>giới thực hiện</w:t>
      </w:r>
      <w:r>
        <w:rPr>
          <w:sz w:val="32"/>
          <w:szCs w:val="28"/>
          <w:lang w:val="nl-NL"/>
        </w:rPr>
        <w:t xml:space="preserve"> </w:t>
      </w:r>
      <w:r w:rsidRPr="00ED188F">
        <w:rPr>
          <w:sz w:val="28"/>
          <w:szCs w:val="28"/>
          <w:lang w:val="nl-NL"/>
        </w:rPr>
        <w:t>theo quy định tại Điều 29</w:t>
      </w:r>
      <w:r>
        <w:rPr>
          <w:sz w:val="28"/>
          <w:szCs w:val="28"/>
          <w:lang w:val="nl-NL"/>
        </w:rPr>
        <w:t>, Điều 30,</w:t>
      </w:r>
      <w:r w:rsidRPr="00ED188F">
        <w:rPr>
          <w:sz w:val="28"/>
          <w:szCs w:val="28"/>
          <w:lang w:val="nl-NL"/>
        </w:rPr>
        <w:t xml:space="preserve"> Điều </w:t>
      </w:r>
      <w:r>
        <w:rPr>
          <w:sz w:val="28"/>
          <w:szCs w:val="28"/>
          <w:lang w:val="nl-NL"/>
        </w:rPr>
        <w:t>34</w:t>
      </w:r>
      <w:r w:rsidRPr="00ED188F">
        <w:rPr>
          <w:sz w:val="28"/>
          <w:szCs w:val="28"/>
          <w:lang w:val="nl-NL"/>
        </w:rPr>
        <w:t xml:space="preserve"> Nghị định số 08/2015/NĐ-CP ngày 21/01/2015 </w:t>
      </w:r>
      <w:r w:rsidRPr="00ED188F">
        <w:rPr>
          <w:sz w:val="28"/>
          <w:lang w:val="es-MX"/>
        </w:rPr>
        <w:t xml:space="preserve">được sửa đổi, bổ sung tại </w:t>
      </w:r>
      <w:r>
        <w:rPr>
          <w:sz w:val="28"/>
          <w:lang w:val="es-MX"/>
        </w:rPr>
        <w:t xml:space="preserve">khoản 14 Điều 1 </w:t>
      </w:r>
      <w:r w:rsidRPr="00ED188F">
        <w:rPr>
          <w:sz w:val="28"/>
          <w:lang w:val="nl-NL"/>
        </w:rPr>
        <w:t xml:space="preserve">Nghị định số 59/2018/NĐ-CP ngày 20/4/2018 </w:t>
      </w:r>
      <w:r w:rsidRPr="00ED188F">
        <w:rPr>
          <w:sz w:val="28"/>
          <w:szCs w:val="28"/>
          <w:lang w:val="nl-NL"/>
        </w:rPr>
        <w:t>của Chính phủ</w:t>
      </w:r>
      <w:r>
        <w:rPr>
          <w:sz w:val="28"/>
          <w:szCs w:val="28"/>
          <w:lang w:val="nl-NL"/>
        </w:rPr>
        <w:t xml:space="preserve">, </w:t>
      </w:r>
      <w:r w:rsidRPr="00687DBC">
        <w:rPr>
          <w:sz w:val="28"/>
          <w:lang w:val="es-MX"/>
        </w:rPr>
        <w:t xml:space="preserve">hướng dẫn tại Thông tư số 38/2015/TT-BTC ngày 25/3/2015 được sửa đổi, bổ sung tại Thông tư số 39/2018/TT-BTC ngày 20/4/2018 của </w:t>
      </w:r>
      <w:r w:rsidRPr="00687DBC">
        <w:rPr>
          <w:sz w:val="28"/>
          <w:lang w:val="nl-NL"/>
        </w:rPr>
        <w:t xml:space="preserve">Bộ trưởng </w:t>
      </w:r>
      <w:r w:rsidRPr="00687DBC">
        <w:rPr>
          <w:sz w:val="28"/>
          <w:lang w:val="es-MX"/>
        </w:rPr>
        <w:t>Bộ Tài chính</w:t>
      </w:r>
      <w:r w:rsidRPr="00687DBC">
        <w:rPr>
          <w:sz w:val="28"/>
          <w:szCs w:val="28"/>
          <w:lang w:val="nl-NL"/>
        </w:rPr>
        <w:t xml:space="preserve"> </w:t>
      </w:r>
      <w:r w:rsidRPr="00ED188F">
        <w:rPr>
          <w:sz w:val="28"/>
          <w:szCs w:val="28"/>
          <w:lang w:val="nl-NL"/>
        </w:rPr>
        <w:t>và các văn bản pháp luật liên quan đến kiểm tra</w:t>
      </w:r>
      <w:r>
        <w:rPr>
          <w:sz w:val="28"/>
          <w:szCs w:val="28"/>
          <w:lang w:val="nl-NL"/>
        </w:rPr>
        <w:t>, giám sát</w:t>
      </w:r>
      <w:r w:rsidRPr="00ED188F">
        <w:rPr>
          <w:sz w:val="28"/>
          <w:szCs w:val="28"/>
          <w:lang w:val="nl-NL"/>
        </w:rPr>
        <w:t xml:space="preserve"> hải quan.</w:t>
      </w:r>
    </w:p>
    <w:p w:rsidR="00AC148B" w:rsidRPr="00CD14DF" w:rsidRDefault="00AC148B" w:rsidP="002D5216">
      <w:pPr>
        <w:spacing w:before="120" w:line="346" w:lineRule="exact"/>
        <w:jc w:val="center"/>
        <w:rPr>
          <w:b/>
          <w:sz w:val="28"/>
          <w:szCs w:val="28"/>
          <w:lang w:val="es-MX"/>
        </w:rPr>
      </w:pPr>
      <w:r w:rsidRPr="00CD14DF">
        <w:rPr>
          <w:b/>
          <w:sz w:val="28"/>
          <w:szCs w:val="28"/>
          <w:lang w:val="es-MX"/>
        </w:rPr>
        <w:t>Chương I</w:t>
      </w:r>
      <w:r>
        <w:rPr>
          <w:b/>
          <w:sz w:val="28"/>
          <w:szCs w:val="28"/>
          <w:lang w:val="es-MX"/>
        </w:rPr>
        <w:t>I</w:t>
      </w:r>
      <w:r w:rsidRPr="00CD14DF">
        <w:rPr>
          <w:b/>
          <w:sz w:val="28"/>
          <w:szCs w:val="28"/>
          <w:lang w:val="es-MX"/>
        </w:rPr>
        <w:t>I</w:t>
      </w:r>
    </w:p>
    <w:p w:rsidR="00AC148B" w:rsidRPr="00CD14DF" w:rsidRDefault="00AC148B" w:rsidP="002D5216">
      <w:pPr>
        <w:pStyle w:val="iuiu"/>
        <w:widowControl w:val="0"/>
        <w:spacing w:line="346" w:lineRule="exact"/>
        <w:ind w:left="0" w:firstLine="0"/>
        <w:jc w:val="center"/>
        <w:rPr>
          <w:rFonts w:ascii="Ebrima" w:hAnsi="Ebrima"/>
          <w:szCs w:val="28"/>
          <w:lang w:val="es-MX"/>
        </w:rPr>
      </w:pPr>
      <w:r w:rsidRPr="00CD14DF">
        <w:rPr>
          <w:szCs w:val="28"/>
          <w:lang w:val="es-MX"/>
        </w:rPr>
        <w:t xml:space="preserve">THỦ TỤC HẢI QUAN, QUẢN LÝ THUẾ, PHÍ VÀ LỆ PHÍ ĐỐI VỚI HÀNG HÓA XUẤT KHẨU, NHẬP KHẨU CỦA </w:t>
      </w:r>
      <w:r>
        <w:rPr>
          <w:szCs w:val="28"/>
          <w:lang w:val="es-MX"/>
        </w:rPr>
        <w:t>CƯ DÂN BIÊN GIỚI</w:t>
      </w:r>
    </w:p>
    <w:p w:rsidR="00AC148B" w:rsidRDefault="00AC148B" w:rsidP="002D5216">
      <w:pPr>
        <w:pStyle w:val="Khoan"/>
        <w:keepNext w:val="0"/>
        <w:keepLines w:val="0"/>
        <w:numPr>
          <w:ilvl w:val="0"/>
          <w:numId w:val="0"/>
        </w:numPr>
        <w:tabs>
          <w:tab w:val="clear" w:pos="993"/>
          <w:tab w:val="left" w:pos="1134"/>
        </w:tabs>
        <w:spacing w:line="346" w:lineRule="exact"/>
        <w:ind w:firstLine="720"/>
        <w:jc w:val="both"/>
        <w:rPr>
          <w:rFonts w:ascii="Times New Roman" w:hAnsi="Times New Roman"/>
          <w:b w:val="0"/>
        </w:rPr>
      </w:pPr>
      <w:r w:rsidRPr="000B24CC">
        <w:rPr>
          <w:rFonts w:ascii="Times New Roman" w:hAnsi="Times New Roman"/>
        </w:rPr>
        <w:t xml:space="preserve">Điều </w:t>
      </w:r>
      <w:r>
        <w:rPr>
          <w:rFonts w:ascii="Times New Roman" w:hAnsi="Times New Roman"/>
        </w:rPr>
        <w:t>6</w:t>
      </w:r>
      <w:r w:rsidRPr="000B24CC">
        <w:rPr>
          <w:rFonts w:ascii="Times New Roman" w:hAnsi="Times New Roman"/>
        </w:rPr>
        <w:t>. Thủ tục hải quan</w:t>
      </w:r>
      <w:r>
        <w:rPr>
          <w:rFonts w:ascii="Times New Roman" w:hAnsi="Times New Roman"/>
        </w:rPr>
        <w:t>,</w:t>
      </w:r>
      <w:r w:rsidRPr="000B24CC">
        <w:rPr>
          <w:rFonts w:ascii="Times New Roman" w:hAnsi="Times New Roman"/>
        </w:rPr>
        <w:t xml:space="preserve"> quản lý thuế</w:t>
      </w:r>
      <w:r>
        <w:rPr>
          <w:rFonts w:ascii="Times New Roman" w:hAnsi="Times New Roman"/>
        </w:rPr>
        <w:t>, phí và lệ phí</w:t>
      </w:r>
      <w:r w:rsidRPr="000B24CC">
        <w:rPr>
          <w:rFonts w:ascii="Times New Roman" w:hAnsi="Times New Roman"/>
        </w:rPr>
        <w:t xml:space="preserve"> đối với hàng hóa xuất khẩu, nhập khẩu </w:t>
      </w:r>
      <w:r>
        <w:rPr>
          <w:rFonts w:ascii="Times New Roman" w:hAnsi="Times New Roman"/>
        </w:rPr>
        <w:t>của cư dân biên giới</w:t>
      </w:r>
    </w:p>
    <w:p w:rsidR="00AC148B" w:rsidRDefault="00AC148B" w:rsidP="002D5216">
      <w:pPr>
        <w:spacing w:before="120" w:line="346" w:lineRule="exact"/>
        <w:ind w:firstLine="720"/>
        <w:jc w:val="both"/>
        <w:rPr>
          <w:sz w:val="28"/>
          <w:lang w:val="nl-NL"/>
        </w:rPr>
      </w:pPr>
      <w:r w:rsidRPr="00C4343A">
        <w:rPr>
          <w:sz w:val="28"/>
          <w:lang w:val="nl-NL"/>
        </w:rPr>
        <w:t>1. Hoạt động mua bán, trao đổi hàng hóa của cư dân biên giới</w:t>
      </w:r>
      <w:r>
        <w:rPr>
          <w:sz w:val="28"/>
          <w:lang w:val="nl-NL"/>
        </w:rPr>
        <w:t xml:space="preserve"> qua các cửa </w:t>
      </w:r>
      <w:r w:rsidRPr="002B763D">
        <w:rPr>
          <w:sz w:val="28"/>
          <w:lang w:val="nl-NL"/>
        </w:rPr>
        <w:t>khẩu, lối mở biên giới là hoạt động xuất khẩu, nhập khẩu theo quy định của pháp luật.</w:t>
      </w:r>
    </w:p>
    <w:p w:rsidR="00AC148B" w:rsidRPr="002B763D" w:rsidRDefault="00AC148B" w:rsidP="002D5216">
      <w:pPr>
        <w:spacing w:before="120" w:line="346" w:lineRule="exact"/>
        <w:ind w:firstLine="720"/>
        <w:jc w:val="both"/>
        <w:rPr>
          <w:sz w:val="32"/>
          <w:szCs w:val="28"/>
          <w:lang w:val="nl-NL"/>
        </w:rPr>
      </w:pPr>
      <w:r w:rsidRPr="002B763D">
        <w:rPr>
          <w:sz w:val="28"/>
          <w:szCs w:val="28"/>
          <w:lang w:val="nl-NL"/>
        </w:rPr>
        <w:t xml:space="preserve">Hàng hóa </w:t>
      </w:r>
      <w:r w:rsidRPr="002B763D">
        <w:rPr>
          <w:sz w:val="28"/>
          <w:lang w:val="nl-NL"/>
        </w:rPr>
        <w:t xml:space="preserve">xuất khẩu, nhập khẩu </w:t>
      </w:r>
      <w:r w:rsidRPr="002B763D">
        <w:rPr>
          <w:sz w:val="28"/>
          <w:szCs w:val="28"/>
          <w:lang w:val="nl-NL"/>
        </w:rPr>
        <w:t xml:space="preserve">của cư dân biên giới thực hiện khai báo trên tờ khai hàng xuất khẩu cư dân biên giới và tờ khai hàng nhập khẩu cư dân biên giới theo mẫu </w:t>
      </w:r>
      <w:r w:rsidRPr="00A17E80">
        <w:rPr>
          <w:sz w:val="28"/>
          <w:szCs w:val="28"/>
          <w:lang w:val="nl-NL"/>
        </w:rPr>
        <w:t>HQ201</w:t>
      </w:r>
      <w:r>
        <w:rPr>
          <w:sz w:val="28"/>
          <w:szCs w:val="28"/>
          <w:lang w:val="nl-NL"/>
        </w:rPr>
        <w:t>9</w:t>
      </w:r>
      <w:r w:rsidRPr="00A17E80">
        <w:rPr>
          <w:sz w:val="28"/>
          <w:szCs w:val="28"/>
          <w:lang w:val="nl-NL"/>
        </w:rPr>
        <w:t>/TKXKBG</w:t>
      </w:r>
      <w:r>
        <w:rPr>
          <w:sz w:val="28"/>
          <w:szCs w:val="28"/>
          <w:lang w:val="nl-NL"/>
        </w:rPr>
        <w:t xml:space="preserve">, </w:t>
      </w:r>
      <w:r w:rsidRPr="00A17E80">
        <w:rPr>
          <w:sz w:val="28"/>
          <w:szCs w:val="28"/>
          <w:lang w:val="nl-NL"/>
        </w:rPr>
        <w:t>HQ201</w:t>
      </w:r>
      <w:r>
        <w:rPr>
          <w:sz w:val="28"/>
          <w:szCs w:val="28"/>
          <w:lang w:val="nl-NL"/>
        </w:rPr>
        <w:t>9</w:t>
      </w:r>
      <w:r w:rsidRPr="00A17E80">
        <w:rPr>
          <w:sz w:val="28"/>
          <w:szCs w:val="28"/>
          <w:lang w:val="nl-NL"/>
        </w:rPr>
        <w:t>/TK</w:t>
      </w:r>
      <w:r>
        <w:rPr>
          <w:sz w:val="28"/>
          <w:szCs w:val="28"/>
          <w:lang w:val="nl-NL"/>
        </w:rPr>
        <w:t>N</w:t>
      </w:r>
      <w:r w:rsidRPr="00A17E80">
        <w:rPr>
          <w:sz w:val="28"/>
          <w:szCs w:val="28"/>
          <w:lang w:val="nl-NL"/>
        </w:rPr>
        <w:t>KBG</w:t>
      </w:r>
      <w:r w:rsidRPr="002B763D">
        <w:rPr>
          <w:sz w:val="28"/>
          <w:szCs w:val="28"/>
          <w:lang w:val="nl-NL"/>
        </w:rPr>
        <w:t xml:space="preserve"> </w:t>
      </w:r>
      <w:r>
        <w:rPr>
          <w:sz w:val="28"/>
          <w:szCs w:val="28"/>
          <w:lang w:val="es-MX"/>
        </w:rPr>
        <w:t xml:space="preserve">tại Phụ lục II </w:t>
      </w:r>
      <w:r w:rsidRPr="002B763D">
        <w:rPr>
          <w:sz w:val="28"/>
          <w:szCs w:val="28"/>
          <w:lang w:val="nl-NL"/>
        </w:rPr>
        <w:t>ban hành kèm Thông tư này. Tờ khai hàng xuất khẩu, tờ khai hàng nhập khẩu cư dân biên giới do cơ quan Hải quan in theo mẫu và phát cho cư dân biên giới.</w:t>
      </w:r>
    </w:p>
    <w:p w:rsidR="00AC148B" w:rsidRPr="00340894" w:rsidRDefault="00AC148B" w:rsidP="002D5216">
      <w:pPr>
        <w:spacing w:before="120" w:line="346" w:lineRule="exact"/>
        <w:ind w:firstLine="720"/>
        <w:jc w:val="both"/>
        <w:rPr>
          <w:sz w:val="32"/>
          <w:szCs w:val="28"/>
          <w:lang w:val="nl-NL"/>
        </w:rPr>
      </w:pPr>
      <w:r w:rsidRPr="00340894">
        <w:rPr>
          <w:sz w:val="28"/>
          <w:lang w:val="nl-NL"/>
        </w:rPr>
        <w:t xml:space="preserve">2. Chi cục Hải quan cửa khẩu thực hiện xác nhận trên tờ khai hàng cư dân biên giới như sau: Công chức đăng ký tiếp nhận tờ khai ký </w:t>
      </w:r>
      <w:r>
        <w:rPr>
          <w:sz w:val="28"/>
          <w:lang w:val="nl-NL"/>
        </w:rPr>
        <w:t>tên,</w:t>
      </w:r>
      <w:r w:rsidRPr="00340894">
        <w:rPr>
          <w:sz w:val="28"/>
          <w:lang w:val="nl-NL"/>
        </w:rPr>
        <w:t xml:space="preserve"> đóng dấu công chức vào góc trên bên phải tờ khai; công chức </w:t>
      </w:r>
      <w:r>
        <w:rPr>
          <w:sz w:val="28"/>
          <w:lang w:val="nl-NL"/>
        </w:rPr>
        <w:t>H</w:t>
      </w:r>
      <w:r w:rsidRPr="000E7BB9">
        <w:rPr>
          <w:sz w:val="28"/>
          <w:lang w:val="nl-NL"/>
        </w:rPr>
        <w:t>ải quan</w:t>
      </w:r>
      <w:r w:rsidRPr="00340894">
        <w:rPr>
          <w:sz w:val="28"/>
          <w:lang w:val="nl-NL"/>
        </w:rPr>
        <w:t xml:space="preserve"> tính, thu thuế ký tên</w:t>
      </w:r>
      <w:r>
        <w:rPr>
          <w:sz w:val="28"/>
          <w:lang w:val="nl-NL"/>
        </w:rPr>
        <w:t>,</w:t>
      </w:r>
      <w:r w:rsidRPr="00340894">
        <w:rPr>
          <w:sz w:val="28"/>
          <w:lang w:val="nl-NL"/>
        </w:rPr>
        <w:t xml:space="preserve"> đóng dấu công chức vào phía dưới tờ khai</w:t>
      </w:r>
      <w:r>
        <w:rPr>
          <w:sz w:val="28"/>
          <w:lang w:val="nl-NL"/>
        </w:rPr>
        <w:t xml:space="preserve"> tại</w:t>
      </w:r>
      <w:r w:rsidRPr="00340894">
        <w:rPr>
          <w:sz w:val="28"/>
          <w:lang w:val="nl-NL"/>
        </w:rPr>
        <w:t xml:space="preserve"> phần tính</w:t>
      </w:r>
      <w:r>
        <w:rPr>
          <w:sz w:val="28"/>
          <w:lang w:val="nl-NL"/>
        </w:rPr>
        <w:t xml:space="preserve">, </w:t>
      </w:r>
      <w:r w:rsidRPr="00340894">
        <w:rPr>
          <w:sz w:val="28"/>
          <w:lang w:val="nl-NL"/>
        </w:rPr>
        <w:t xml:space="preserve">thu thuế của cơ quan </w:t>
      </w:r>
      <w:r>
        <w:rPr>
          <w:sz w:val="28"/>
          <w:lang w:val="nl-NL"/>
        </w:rPr>
        <w:t>H</w:t>
      </w:r>
      <w:r w:rsidRPr="00340894">
        <w:rPr>
          <w:sz w:val="28"/>
          <w:lang w:val="nl-NL"/>
        </w:rPr>
        <w:t>ải quan.</w:t>
      </w:r>
    </w:p>
    <w:p w:rsidR="00AC148B" w:rsidRPr="000A757D" w:rsidRDefault="00AC148B" w:rsidP="002D5216">
      <w:pPr>
        <w:pStyle w:val="BodyText2"/>
        <w:spacing w:before="120" w:line="346" w:lineRule="exact"/>
        <w:ind w:firstLine="720"/>
        <w:jc w:val="both"/>
        <w:rPr>
          <w:rFonts w:ascii="Times New Roman" w:hAnsi="Times New Roman"/>
          <w:lang w:val="nl-NL"/>
        </w:rPr>
      </w:pPr>
      <w:r w:rsidRPr="000A757D">
        <w:rPr>
          <w:rFonts w:ascii="Times New Roman" w:hAnsi="Times New Roman"/>
          <w:lang w:val="nl-NL"/>
        </w:rPr>
        <w:t>3</w:t>
      </w:r>
      <w:r w:rsidRPr="000A757D">
        <w:rPr>
          <w:rFonts w:ascii="Times New Roman" w:hAnsi="Times New Roman"/>
          <w:lang w:val="vi-VN"/>
        </w:rPr>
        <w:t xml:space="preserve">. </w:t>
      </w:r>
      <w:r w:rsidRPr="000A757D">
        <w:rPr>
          <w:rFonts w:ascii="Times New Roman" w:hAnsi="Times New Roman"/>
          <w:lang w:val="nl-NL"/>
        </w:rPr>
        <w:t>Cư dân biên giới thực hiện việc nhập khẩu các mặt hàng theo đúng D</w:t>
      </w:r>
      <w:r w:rsidRPr="000A757D">
        <w:rPr>
          <w:rFonts w:ascii="Times New Roman" w:hAnsi="Times New Roman"/>
          <w:lang w:val="vi-VN"/>
        </w:rPr>
        <w:t xml:space="preserve">anh </w:t>
      </w:r>
      <w:r w:rsidRPr="000A757D">
        <w:rPr>
          <w:rFonts w:ascii="Times New Roman" w:hAnsi="Times New Roman"/>
          <w:lang w:val="nl-NL"/>
        </w:rPr>
        <w:t>m</w:t>
      </w:r>
      <w:r w:rsidRPr="000A757D">
        <w:rPr>
          <w:rFonts w:ascii="Times New Roman" w:hAnsi="Times New Roman"/>
          <w:lang w:val="vi-VN"/>
        </w:rPr>
        <w:t>ục hàng hóa quy định tại Phụ lục I kèm theo Thông tư</w:t>
      </w:r>
      <w:r w:rsidRPr="000A757D">
        <w:rPr>
          <w:rFonts w:ascii="Times New Roman" w:hAnsi="Times New Roman"/>
          <w:lang w:val="nl-NL"/>
        </w:rPr>
        <w:t xml:space="preserve"> s</w:t>
      </w:r>
      <w:r w:rsidRPr="000A757D">
        <w:rPr>
          <w:rFonts w:ascii="Times New Roman" w:hAnsi="Times New Roman"/>
          <w:lang w:val="vi-VN"/>
        </w:rPr>
        <w:t xml:space="preserve">ố </w:t>
      </w:r>
      <w:r w:rsidRPr="000A757D">
        <w:rPr>
          <w:rFonts w:ascii="Times New Roman" w:hAnsi="Times New Roman"/>
          <w:lang w:val="nl-NL"/>
        </w:rPr>
        <w:t>02</w:t>
      </w:r>
      <w:r w:rsidRPr="000A757D">
        <w:rPr>
          <w:rFonts w:ascii="Times New Roman" w:hAnsi="Times New Roman"/>
          <w:lang w:val="vi-VN"/>
        </w:rPr>
        <w:t>/2018/TT-BCT</w:t>
      </w:r>
      <w:r w:rsidRPr="000A757D">
        <w:rPr>
          <w:rFonts w:ascii="Times New Roman" w:hAnsi="Times New Roman"/>
          <w:lang w:val="nl-NL"/>
        </w:rPr>
        <w:t xml:space="preserve"> </w:t>
      </w:r>
      <w:r w:rsidRPr="000A757D">
        <w:rPr>
          <w:rFonts w:ascii="Times New Roman" w:hAnsi="Times New Roman"/>
          <w:iCs/>
          <w:lang w:val="vi-VN"/>
        </w:rPr>
        <w:t xml:space="preserve">ngày </w:t>
      </w:r>
      <w:r w:rsidRPr="000A757D">
        <w:rPr>
          <w:rFonts w:ascii="Times New Roman" w:hAnsi="Times New Roman"/>
          <w:iCs/>
          <w:lang w:val="nl-NL"/>
        </w:rPr>
        <w:t xml:space="preserve">27/02/2018 của </w:t>
      </w:r>
      <w:r w:rsidRPr="000A757D">
        <w:rPr>
          <w:rFonts w:ascii="Times New Roman" w:hAnsi="Times New Roman"/>
          <w:lang w:val="nl-NL"/>
        </w:rPr>
        <w:t>Bộ trưởng</w:t>
      </w:r>
      <w:r>
        <w:rPr>
          <w:rFonts w:ascii="Times New Roman" w:hAnsi="Times New Roman"/>
          <w:iCs/>
          <w:lang w:val="nl-NL"/>
        </w:rPr>
        <w:t xml:space="preserve"> Bộ Công Thương.</w:t>
      </w:r>
      <w:r w:rsidRPr="000A757D">
        <w:rPr>
          <w:rFonts w:ascii="Times New Roman" w:hAnsi="Times New Roman"/>
          <w:iCs/>
          <w:lang w:val="vi-VN"/>
        </w:rPr>
        <w:t xml:space="preserve"> </w:t>
      </w:r>
      <w:r w:rsidRPr="00B86D24">
        <w:rPr>
          <w:rFonts w:ascii="Times New Roman" w:hAnsi="Times New Roman"/>
          <w:iCs/>
          <w:lang w:val="vi-VN"/>
        </w:rPr>
        <w:t>T</w:t>
      </w:r>
      <w:r w:rsidRPr="000A757D">
        <w:rPr>
          <w:rFonts w:ascii="Times New Roman" w:hAnsi="Times New Roman"/>
          <w:iCs/>
          <w:lang w:val="nl-NL"/>
        </w:rPr>
        <w:t>rường hợp</w:t>
      </w:r>
      <w:r w:rsidRPr="000A757D">
        <w:rPr>
          <w:rFonts w:ascii="Times New Roman" w:hAnsi="Times New Roman"/>
          <w:lang w:val="nl-NL"/>
        </w:rPr>
        <w:t xml:space="preserve"> trị giá hàng nhập khẩu vượt định mức miễn thuế theo quy định tại Điều 13 Nghị định số 14/2018/NĐ-CP ngày 23/01/2018 của Chính phủ</w:t>
      </w:r>
      <w:r>
        <w:rPr>
          <w:rFonts w:ascii="Times New Roman" w:hAnsi="Times New Roman"/>
          <w:lang w:val="nl-NL"/>
        </w:rPr>
        <w:t>,</w:t>
      </w:r>
      <w:r w:rsidRPr="000A757D">
        <w:rPr>
          <w:rFonts w:ascii="Times New Roman" w:hAnsi="Times New Roman"/>
          <w:lang w:val="nl-NL"/>
        </w:rPr>
        <w:t xml:space="preserve"> Chi cục Hải quan cửa khẩu thực hiện tính thuế trên tờ khai hàng nhập khẩu cư dân biên giới, thu thuế và các </w:t>
      </w:r>
      <w:r w:rsidRPr="000A757D">
        <w:rPr>
          <w:rFonts w:ascii="Times New Roman" w:hAnsi="Times New Roman"/>
          <w:lang w:val="nl-NL"/>
        </w:rPr>
        <w:lastRenderedPageBreak/>
        <w:t>khoản thu khác (nếu có) theo quy định của pháp luật ngay tại cửa khẩu, lối mở biên giới.</w:t>
      </w:r>
    </w:p>
    <w:p w:rsidR="00AC148B" w:rsidRPr="000A757D" w:rsidRDefault="00AC148B" w:rsidP="002D5216">
      <w:pPr>
        <w:spacing w:before="120" w:line="346" w:lineRule="exact"/>
        <w:ind w:firstLine="720"/>
        <w:jc w:val="both"/>
        <w:rPr>
          <w:sz w:val="28"/>
          <w:szCs w:val="28"/>
          <w:lang w:val="nl-NL"/>
        </w:rPr>
      </w:pPr>
      <w:r w:rsidRPr="000A757D">
        <w:rPr>
          <w:sz w:val="28"/>
          <w:szCs w:val="28"/>
          <w:lang w:val="nl-NL"/>
        </w:rPr>
        <w:t xml:space="preserve">4. Hàng hóa xuất khẩu của cư dân biên giới phải thực hiện đầy đủ các quy định về thuế và chính sách mặt hàng; Chi cục Hải quan cửa khẩu tính thuế, thu thuế và các khoản thu khác (nếu có) </w:t>
      </w:r>
      <w:r w:rsidRPr="000A757D">
        <w:rPr>
          <w:sz w:val="28"/>
          <w:lang w:val="nl-NL"/>
        </w:rPr>
        <w:t>theo quy định của pháp luật</w:t>
      </w:r>
      <w:r w:rsidRPr="000A757D">
        <w:rPr>
          <w:sz w:val="28"/>
          <w:szCs w:val="28"/>
          <w:lang w:val="nl-NL"/>
        </w:rPr>
        <w:t xml:space="preserve"> ngay tại cửa khẩu, lối mở biên giới.</w:t>
      </w:r>
    </w:p>
    <w:p w:rsidR="00AC148B" w:rsidRPr="000A757D" w:rsidRDefault="00AC148B" w:rsidP="002D5216">
      <w:pPr>
        <w:spacing w:before="120" w:line="346" w:lineRule="exact"/>
        <w:jc w:val="both"/>
        <w:rPr>
          <w:sz w:val="28"/>
          <w:szCs w:val="28"/>
          <w:lang w:val="nl-NL"/>
        </w:rPr>
      </w:pPr>
      <w:r w:rsidRPr="00BA2567">
        <w:rPr>
          <w:sz w:val="28"/>
          <w:szCs w:val="28"/>
          <w:lang w:val="nl-NL"/>
        </w:rPr>
        <w:t xml:space="preserve"> </w:t>
      </w:r>
      <w:r w:rsidRPr="00BA2567">
        <w:rPr>
          <w:sz w:val="28"/>
          <w:szCs w:val="28"/>
          <w:lang w:val="nl-NL"/>
        </w:rPr>
        <w:tab/>
        <w:t>5. Đối với các cửa khẩu</w:t>
      </w:r>
      <w:r>
        <w:rPr>
          <w:sz w:val="28"/>
          <w:szCs w:val="28"/>
          <w:lang w:val="nl-NL"/>
        </w:rPr>
        <w:t>, lối mở biên giới nơi</w:t>
      </w:r>
      <w:r w:rsidRPr="00BA2567">
        <w:rPr>
          <w:sz w:val="28"/>
          <w:szCs w:val="28"/>
          <w:lang w:val="nl-NL"/>
        </w:rPr>
        <w:t xml:space="preserve"> </w:t>
      </w:r>
      <w:r>
        <w:rPr>
          <w:sz w:val="28"/>
          <w:szCs w:val="28"/>
          <w:lang w:val="nl-NL"/>
        </w:rPr>
        <w:t>K</w:t>
      </w:r>
      <w:r w:rsidRPr="00BA2567">
        <w:rPr>
          <w:sz w:val="28"/>
          <w:szCs w:val="28"/>
          <w:lang w:val="nl-NL"/>
        </w:rPr>
        <w:t>ho bạc</w:t>
      </w:r>
      <w:r>
        <w:rPr>
          <w:sz w:val="28"/>
          <w:szCs w:val="28"/>
          <w:lang w:val="nl-NL"/>
        </w:rPr>
        <w:t xml:space="preserve"> Nhà nước hoặc Ngân hàng thương mại không tổ chức điểm</w:t>
      </w:r>
      <w:r w:rsidRPr="00BA2567">
        <w:rPr>
          <w:sz w:val="28"/>
          <w:szCs w:val="28"/>
          <w:lang w:val="nl-NL"/>
        </w:rPr>
        <w:t xml:space="preserve"> thu thuế</w:t>
      </w:r>
      <w:r>
        <w:rPr>
          <w:sz w:val="28"/>
          <w:szCs w:val="28"/>
          <w:lang w:val="nl-NL"/>
        </w:rPr>
        <w:t xml:space="preserve"> và các khoản thu khác thuộc ngân sách nhà nước thì</w:t>
      </w:r>
      <w:r w:rsidRPr="00BA2567">
        <w:rPr>
          <w:sz w:val="28"/>
          <w:szCs w:val="28"/>
          <w:lang w:val="nl-NL"/>
        </w:rPr>
        <w:t xml:space="preserve"> cơ quan Hải quan </w:t>
      </w:r>
      <w:r>
        <w:rPr>
          <w:sz w:val="28"/>
          <w:szCs w:val="28"/>
          <w:lang w:val="nl-NL"/>
        </w:rPr>
        <w:t xml:space="preserve">thực hiện thu thuế </w:t>
      </w:r>
      <w:r w:rsidRPr="000F5A51">
        <w:rPr>
          <w:sz w:val="28"/>
          <w:szCs w:val="28"/>
          <w:lang w:val="nl-NL"/>
        </w:rPr>
        <w:t>và các khoản thu khác (nếu có)</w:t>
      </w:r>
      <w:r>
        <w:rPr>
          <w:sz w:val="28"/>
          <w:szCs w:val="28"/>
          <w:lang w:val="nl-NL"/>
        </w:rPr>
        <w:t xml:space="preserve"> theo quy định bằng tiền mặt và viết biên lai thu tiền</w:t>
      </w:r>
      <w:r w:rsidRPr="000F5A51">
        <w:rPr>
          <w:sz w:val="28"/>
          <w:szCs w:val="28"/>
          <w:lang w:val="nl-NL"/>
        </w:rPr>
        <w:t xml:space="preserve">, </w:t>
      </w:r>
      <w:r w:rsidRPr="00BA2567">
        <w:rPr>
          <w:sz w:val="28"/>
          <w:szCs w:val="28"/>
          <w:lang w:val="nl-NL"/>
        </w:rPr>
        <w:t xml:space="preserve">việc chuyển số tiền thuế </w:t>
      </w:r>
      <w:r w:rsidRPr="000A757D">
        <w:rPr>
          <w:sz w:val="28"/>
          <w:szCs w:val="28"/>
          <w:lang w:val="nl-NL"/>
        </w:rPr>
        <w:t>đã thu của người nộp thuế vào ngân sách nhà nước thực hiện theo quy định tại Điều 3, Khoản 3 Điều 21 Thông tư số 184/2015/TT-BTC ngày 17/11/2015 của Bộ trưởng Bộ Tài chính.</w:t>
      </w:r>
    </w:p>
    <w:p w:rsidR="00AC148B" w:rsidRPr="000A757D" w:rsidRDefault="00AC148B" w:rsidP="002D5216">
      <w:pPr>
        <w:pStyle w:val="BodyText2"/>
        <w:spacing w:before="120" w:line="346" w:lineRule="exact"/>
        <w:ind w:firstLine="720"/>
        <w:jc w:val="both"/>
        <w:rPr>
          <w:rFonts w:ascii="Times New Roman" w:hAnsi="Times New Roman"/>
          <w:lang w:val="nl-NL"/>
        </w:rPr>
      </w:pPr>
      <w:r w:rsidRPr="00BA2567">
        <w:rPr>
          <w:rFonts w:ascii="Times New Roman" w:hAnsi="Times New Roman"/>
          <w:lang w:val="nl-NL"/>
        </w:rPr>
        <w:t>6. Hàng hóa của cư dân biên giới mua bán trao đổi qua cửa khẩu</w:t>
      </w:r>
      <w:r>
        <w:rPr>
          <w:rFonts w:ascii="Times New Roman" w:hAnsi="Times New Roman"/>
          <w:lang w:val="nl-NL"/>
        </w:rPr>
        <w:t>, lối mở</w:t>
      </w:r>
      <w:r w:rsidRPr="00BA2567">
        <w:rPr>
          <w:rFonts w:ascii="Times New Roman" w:hAnsi="Times New Roman"/>
          <w:lang w:val="nl-NL"/>
        </w:rPr>
        <w:t xml:space="preserve"> </w:t>
      </w:r>
      <w:r w:rsidRPr="000A757D">
        <w:rPr>
          <w:rFonts w:ascii="Times New Roman" w:hAnsi="Times New Roman"/>
          <w:lang w:val="nl-NL"/>
        </w:rPr>
        <w:t xml:space="preserve">biên giới thực hiện kiểm dịch, kiểm tra chất lượng hàng hóa, an toàn thực phẩm theo quy định tại </w:t>
      </w:r>
      <w:bookmarkStart w:id="4" w:name="dc_2"/>
      <w:r w:rsidRPr="000A757D">
        <w:rPr>
          <w:rFonts w:ascii="Times New Roman" w:hAnsi="Times New Roman"/>
          <w:lang w:val="nl-NL"/>
        </w:rPr>
        <w:t xml:space="preserve">Điều 15 </w:t>
      </w:r>
      <w:bookmarkEnd w:id="4"/>
      <w:r w:rsidRPr="000A757D">
        <w:rPr>
          <w:rFonts w:ascii="Times New Roman" w:hAnsi="Times New Roman"/>
          <w:lang w:val="nl-NL"/>
        </w:rPr>
        <w:t>Nghị định số 14/2018/NĐ-CP ngày 23/01/2018 của Chính phủ.</w:t>
      </w:r>
    </w:p>
    <w:p w:rsidR="00AC148B" w:rsidRPr="00807A60" w:rsidRDefault="00AC148B" w:rsidP="002D5216">
      <w:pPr>
        <w:spacing w:before="120" w:line="346" w:lineRule="exact"/>
        <w:ind w:firstLine="720"/>
        <w:jc w:val="both"/>
        <w:rPr>
          <w:sz w:val="28"/>
          <w:szCs w:val="28"/>
          <w:lang w:val="nl-NL"/>
        </w:rPr>
      </w:pPr>
      <w:r w:rsidRPr="00807A60">
        <w:rPr>
          <w:sz w:val="28"/>
          <w:szCs w:val="28"/>
          <w:lang w:val="nl-NL"/>
        </w:rPr>
        <w:t>7. Hàng hóa nhập khẩu của cư dân biên giới trong định mức miễn thuế nhưng không sử dụng cho sản xuất</w:t>
      </w:r>
      <w:r>
        <w:rPr>
          <w:sz w:val="28"/>
          <w:szCs w:val="28"/>
          <w:lang w:val="nl-NL"/>
        </w:rPr>
        <w:t>, tiêu dùng</w:t>
      </w:r>
      <w:r w:rsidRPr="00807A60">
        <w:rPr>
          <w:sz w:val="28"/>
          <w:szCs w:val="28"/>
          <w:lang w:val="nl-NL"/>
        </w:rPr>
        <w:t xml:space="preserve"> của mình khi bán nhượng lại phải kèm tờ khai hàng </w:t>
      </w:r>
      <w:r>
        <w:rPr>
          <w:sz w:val="28"/>
          <w:szCs w:val="28"/>
          <w:lang w:val="nl-NL"/>
        </w:rPr>
        <w:t xml:space="preserve">nhập khẩu </w:t>
      </w:r>
      <w:r w:rsidRPr="00807A60">
        <w:rPr>
          <w:sz w:val="28"/>
          <w:szCs w:val="28"/>
          <w:lang w:val="nl-NL"/>
        </w:rPr>
        <w:t xml:space="preserve">cư dân biên giới để thương nhân mua gom thực hiện đăng ký, khai báo với cơ quan </w:t>
      </w:r>
      <w:r>
        <w:rPr>
          <w:sz w:val="28"/>
          <w:szCs w:val="28"/>
          <w:lang w:val="nl-NL"/>
        </w:rPr>
        <w:t>H</w:t>
      </w:r>
      <w:r w:rsidRPr="00807A60">
        <w:rPr>
          <w:sz w:val="28"/>
          <w:szCs w:val="28"/>
          <w:lang w:val="nl-NL"/>
        </w:rPr>
        <w:t xml:space="preserve">ải quan theo Điều </w:t>
      </w:r>
      <w:r>
        <w:rPr>
          <w:sz w:val="28"/>
          <w:szCs w:val="28"/>
          <w:lang w:val="nl-NL"/>
        </w:rPr>
        <w:t>4</w:t>
      </w:r>
      <w:r w:rsidRPr="00807A60">
        <w:rPr>
          <w:sz w:val="28"/>
          <w:szCs w:val="28"/>
          <w:lang w:val="nl-NL"/>
        </w:rPr>
        <w:t xml:space="preserve"> Thông tư này.</w:t>
      </w:r>
    </w:p>
    <w:p w:rsidR="00AC148B" w:rsidRPr="000F5A51" w:rsidRDefault="00AC148B" w:rsidP="002D5216">
      <w:pPr>
        <w:pStyle w:val="Khoan"/>
        <w:keepNext w:val="0"/>
        <w:keepLines w:val="0"/>
        <w:numPr>
          <w:ilvl w:val="0"/>
          <w:numId w:val="0"/>
        </w:numPr>
        <w:tabs>
          <w:tab w:val="clear" w:pos="993"/>
          <w:tab w:val="left" w:pos="1134"/>
        </w:tabs>
        <w:spacing w:line="346" w:lineRule="exact"/>
        <w:ind w:firstLine="720"/>
        <w:jc w:val="both"/>
        <w:rPr>
          <w:rFonts w:ascii="Times New Roman" w:hAnsi="Times New Roman"/>
          <w:b w:val="0"/>
        </w:rPr>
      </w:pPr>
      <w:r w:rsidRPr="000F5A51">
        <w:rPr>
          <w:rFonts w:ascii="Times New Roman" w:hAnsi="Times New Roman"/>
        </w:rPr>
        <w:t xml:space="preserve">Điều 7. </w:t>
      </w:r>
      <w:r>
        <w:rPr>
          <w:rFonts w:ascii="Times New Roman" w:hAnsi="Times New Roman"/>
        </w:rPr>
        <w:t>Kiểm tra, giám sát hải quan</w:t>
      </w:r>
      <w:r w:rsidRPr="000B24CC">
        <w:rPr>
          <w:rFonts w:ascii="Times New Roman" w:hAnsi="Times New Roman"/>
        </w:rPr>
        <w:t xml:space="preserve"> đối với hàng hóa xuất khẩu, nhập khẩu </w:t>
      </w:r>
      <w:r>
        <w:rPr>
          <w:rFonts w:ascii="Times New Roman" w:hAnsi="Times New Roman"/>
        </w:rPr>
        <w:t>của cư dân biên giới</w:t>
      </w:r>
    </w:p>
    <w:p w:rsidR="00AC148B" w:rsidRPr="000A757D" w:rsidRDefault="00AC148B" w:rsidP="002D5216">
      <w:pPr>
        <w:spacing w:before="120" w:line="346" w:lineRule="exact"/>
        <w:ind w:firstLine="720"/>
        <w:jc w:val="both"/>
        <w:rPr>
          <w:sz w:val="28"/>
          <w:szCs w:val="28"/>
          <w:lang w:val="nl-NL"/>
        </w:rPr>
      </w:pPr>
      <w:r w:rsidRPr="000A757D">
        <w:rPr>
          <w:sz w:val="28"/>
          <w:szCs w:val="28"/>
          <w:lang w:val="nl-NL"/>
        </w:rPr>
        <w:t>1. Hàng hóa nhập khẩu của cư dân biên giới vượt định mức miễn thuế theo quy định tại Điều 13 Nghị định số 14/2018/NĐ-CP ngày 23/01/2018 của Chính phủ khi làm thủ tục hải quan phải kiểm tra thực tế hàng hóa.</w:t>
      </w:r>
    </w:p>
    <w:p w:rsidR="00AC148B" w:rsidRDefault="00AC148B" w:rsidP="002D5216">
      <w:pPr>
        <w:spacing w:before="120" w:line="346" w:lineRule="exact"/>
        <w:ind w:firstLine="720"/>
        <w:jc w:val="both"/>
        <w:rPr>
          <w:sz w:val="28"/>
          <w:szCs w:val="28"/>
          <w:lang w:val="nl-NL"/>
        </w:rPr>
      </w:pPr>
      <w:r w:rsidRPr="000A757D">
        <w:rPr>
          <w:sz w:val="28"/>
          <w:szCs w:val="28"/>
          <w:lang w:val="nl-NL"/>
        </w:rPr>
        <w:t>2. Đối với hàng hóa xuất khẩu của cư dân biên giới, việc kiểm tra thực tế hàng hóa do Chi cục trưởng Chi cục Hải quan cửa khẩu quyết định trên cơ sở thông tin liên quan đến hàng hóa</w:t>
      </w:r>
      <w:r>
        <w:rPr>
          <w:sz w:val="28"/>
          <w:szCs w:val="28"/>
          <w:lang w:val="nl-NL"/>
        </w:rPr>
        <w:t xml:space="preserve"> theo</w:t>
      </w:r>
      <w:r w:rsidRPr="000A757D">
        <w:rPr>
          <w:sz w:val="28"/>
          <w:szCs w:val="28"/>
          <w:lang w:val="nl-NL"/>
        </w:rPr>
        <w:t xml:space="preserve"> quy định tại Điều 29, Điều 30 Nghị định số </w:t>
      </w:r>
      <w:r w:rsidRPr="00ED188F">
        <w:rPr>
          <w:sz w:val="28"/>
          <w:szCs w:val="28"/>
          <w:lang w:val="nl-NL"/>
        </w:rPr>
        <w:t xml:space="preserve">08/2015/NĐ-CP ngày 21/01/2015 </w:t>
      </w:r>
      <w:r w:rsidRPr="00ED188F">
        <w:rPr>
          <w:sz w:val="28"/>
          <w:lang w:val="es-MX"/>
        </w:rPr>
        <w:t xml:space="preserve">được sửa đổi, bổ sung tại </w:t>
      </w:r>
      <w:r>
        <w:rPr>
          <w:sz w:val="28"/>
          <w:lang w:val="es-MX"/>
        </w:rPr>
        <w:t xml:space="preserve">khoản 14 Điều 1 </w:t>
      </w:r>
      <w:r w:rsidRPr="00ED188F">
        <w:rPr>
          <w:sz w:val="28"/>
          <w:lang w:val="nl-NL"/>
        </w:rPr>
        <w:t xml:space="preserve">Nghị định số 59/2018/NĐ-CP ngày 20/4/2018 </w:t>
      </w:r>
      <w:r w:rsidRPr="00ED188F">
        <w:rPr>
          <w:sz w:val="28"/>
          <w:szCs w:val="28"/>
          <w:lang w:val="nl-NL"/>
        </w:rPr>
        <w:t>của Chính phủ</w:t>
      </w:r>
      <w:r>
        <w:rPr>
          <w:sz w:val="28"/>
          <w:szCs w:val="28"/>
          <w:lang w:val="nl-NL"/>
        </w:rPr>
        <w:t xml:space="preserve">, </w:t>
      </w:r>
      <w:r w:rsidRPr="00687DBC">
        <w:rPr>
          <w:sz w:val="28"/>
          <w:lang w:val="es-MX"/>
        </w:rPr>
        <w:t xml:space="preserve">hướng dẫn tại Thông tư số 38/2015/TT-BTC ngày 25/3/2015 được sửa đổi, bổ sung tại Thông tư số 39/2018/TT-BTC ngày 20/4/2018 của </w:t>
      </w:r>
      <w:r w:rsidRPr="00687DBC">
        <w:rPr>
          <w:sz w:val="28"/>
          <w:lang w:val="nl-NL"/>
        </w:rPr>
        <w:t xml:space="preserve">Bộ trưởng </w:t>
      </w:r>
      <w:r w:rsidRPr="00687DBC">
        <w:rPr>
          <w:sz w:val="28"/>
          <w:lang w:val="es-MX"/>
        </w:rPr>
        <w:t>Bộ Tài chính</w:t>
      </w:r>
      <w:r w:rsidRPr="00687DBC">
        <w:rPr>
          <w:sz w:val="28"/>
          <w:szCs w:val="28"/>
          <w:lang w:val="nl-NL"/>
        </w:rPr>
        <w:t xml:space="preserve"> </w:t>
      </w:r>
      <w:r w:rsidRPr="00ED188F">
        <w:rPr>
          <w:sz w:val="28"/>
          <w:szCs w:val="28"/>
          <w:lang w:val="nl-NL"/>
        </w:rPr>
        <w:t>và các văn bản pháp luật liên quan đến kiểm tra hải quan.</w:t>
      </w:r>
      <w:r>
        <w:rPr>
          <w:sz w:val="28"/>
          <w:szCs w:val="28"/>
          <w:lang w:val="nl-NL"/>
        </w:rPr>
        <w:t xml:space="preserve"> </w:t>
      </w:r>
    </w:p>
    <w:p w:rsidR="00AC148B" w:rsidRPr="00BA2567" w:rsidRDefault="00AC148B" w:rsidP="002D5216">
      <w:pPr>
        <w:spacing w:before="120" w:line="346" w:lineRule="exact"/>
        <w:ind w:firstLine="720"/>
        <w:jc w:val="both"/>
        <w:rPr>
          <w:sz w:val="28"/>
          <w:szCs w:val="28"/>
          <w:lang w:val="nl-NL"/>
        </w:rPr>
      </w:pPr>
      <w:r>
        <w:rPr>
          <w:sz w:val="28"/>
          <w:szCs w:val="28"/>
          <w:lang w:val="nl-NL"/>
        </w:rPr>
        <w:t xml:space="preserve">3. Trường hợp phải </w:t>
      </w:r>
      <w:r w:rsidRPr="00356460">
        <w:rPr>
          <w:sz w:val="28"/>
          <w:szCs w:val="28"/>
          <w:lang w:val="nl-NL"/>
        </w:rPr>
        <w:t>kiểm tra thực tế hàng hóa</w:t>
      </w:r>
      <w:r>
        <w:rPr>
          <w:sz w:val="28"/>
          <w:szCs w:val="28"/>
          <w:lang w:val="nl-NL"/>
        </w:rPr>
        <w:t>,</w:t>
      </w:r>
      <w:r w:rsidRPr="00356460">
        <w:rPr>
          <w:sz w:val="28"/>
          <w:szCs w:val="28"/>
          <w:lang w:val="nl-NL"/>
        </w:rPr>
        <w:t xml:space="preserve"> </w:t>
      </w:r>
      <w:r>
        <w:rPr>
          <w:sz w:val="28"/>
          <w:szCs w:val="28"/>
          <w:lang w:val="nl-NL"/>
        </w:rPr>
        <w:t>c</w:t>
      </w:r>
      <w:r w:rsidRPr="00356460">
        <w:rPr>
          <w:sz w:val="28"/>
          <w:szCs w:val="28"/>
          <w:lang w:val="nl-NL"/>
        </w:rPr>
        <w:t xml:space="preserve">ông chức </w:t>
      </w:r>
      <w:r>
        <w:rPr>
          <w:sz w:val="28"/>
          <w:szCs w:val="28"/>
          <w:lang w:val="nl-NL"/>
        </w:rPr>
        <w:t>H</w:t>
      </w:r>
      <w:r w:rsidRPr="00356460">
        <w:rPr>
          <w:sz w:val="28"/>
          <w:szCs w:val="28"/>
          <w:lang w:val="nl-NL"/>
        </w:rPr>
        <w:t xml:space="preserve">ải quan cửa khẩu kiểm tra thực tế hàng hóa ký tên và đóng dấu công chức vào phía dưới tờ khai, phần kiểm tra thực tế của cơ quan </w:t>
      </w:r>
      <w:r>
        <w:rPr>
          <w:sz w:val="28"/>
          <w:szCs w:val="28"/>
          <w:lang w:val="nl-NL"/>
        </w:rPr>
        <w:t>H</w:t>
      </w:r>
      <w:r w:rsidRPr="00356460">
        <w:rPr>
          <w:sz w:val="28"/>
          <w:szCs w:val="28"/>
          <w:lang w:val="nl-NL"/>
        </w:rPr>
        <w:t>ải quan.</w:t>
      </w:r>
    </w:p>
    <w:p w:rsidR="00AC148B" w:rsidRDefault="00AC148B" w:rsidP="002D5216">
      <w:pPr>
        <w:spacing w:before="120" w:line="346" w:lineRule="exact"/>
        <w:ind w:firstLine="720"/>
        <w:jc w:val="both"/>
        <w:rPr>
          <w:sz w:val="28"/>
          <w:szCs w:val="28"/>
          <w:lang w:val="nl-NL"/>
        </w:rPr>
      </w:pPr>
      <w:r>
        <w:rPr>
          <w:sz w:val="28"/>
          <w:szCs w:val="28"/>
          <w:lang w:val="es-MX"/>
        </w:rPr>
        <w:lastRenderedPageBreak/>
        <w:t>4</w:t>
      </w:r>
      <w:r w:rsidRPr="00BA2567">
        <w:rPr>
          <w:sz w:val="28"/>
          <w:szCs w:val="28"/>
          <w:lang w:val="es-MX"/>
        </w:rPr>
        <w:t xml:space="preserve">. Giám sát hải quan đối với hàng hóa </w:t>
      </w:r>
      <w:r>
        <w:rPr>
          <w:sz w:val="28"/>
          <w:szCs w:val="28"/>
          <w:lang w:val="es-MX"/>
        </w:rPr>
        <w:t xml:space="preserve">xuất khẩu, nhập khẩu </w:t>
      </w:r>
      <w:r w:rsidRPr="00BA2567">
        <w:rPr>
          <w:sz w:val="28"/>
          <w:szCs w:val="28"/>
          <w:lang w:val="es-MX"/>
        </w:rPr>
        <w:t>của cư dân biên giới</w:t>
      </w:r>
      <w:r w:rsidRPr="000A757D">
        <w:rPr>
          <w:sz w:val="28"/>
          <w:szCs w:val="28"/>
          <w:lang w:val="es-MX"/>
        </w:rPr>
        <w:t xml:space="preserve">: </w:t>
      </w:r>
      <w:r w:rsidRPr="000A757D">
        <w:rPr>
          <w:sz w:val="28"/>
          <w:szCs w:val="28"/>
          <w:lang w:val="nl-NL"/>
        </w:rPr>
        <w:t xml:space="preserve">Công chức </w:t>
      </w:r>
      <w:r>
        <w:rPr>
          <w:sz w:val="28"/>
          <w:szCs w:val="28"/>
          <w:lang w:val="nl-NL"/>
        </w:rPr>
        <w:t>H</w:t>
      </w:r>
      <w:r w:rsidRPr="000A757D">
        <w:rPr>
          <w:sz w:val="28"/>
          <w:szCs w:val="28"/>
          <w:lang w:val="nl-NL"/>
        </w:rPr>
        <w:t>ải quan thực hiện giám sát trực tiếp tại cửa khẩu, lối mở biên giới và xác nhận giám sát, ký tên, đóng dấu công chức vào phần giám sát phía dưới tờ khai khi hàng hóa đã hoàn thành thủ tục hải quan, đủ điều kiện đưa ra khỏi khu vực giám sát hải quan.</w:t>
      </w:r>
    </w:p>
    <w:p w:rsidR="00AC148B" w:rsidRPr="00CD14DF" w:rsidRDefault="00AC148B" w:rsidP="002D5216">
      <w:pPr>
        <w:spacing w:before="120" w:line="340" w:lineRule="exact"/>
        <w:jc w:val="center"/>
        <w:rPr>
          <w:b/>
          <w:sz w:val="28"/>
          <w:szCs w:val="28"/>
          <w:lang w:val="es-MX"/>
        </w:rPr>
      </w:pPr>
      <w:r w:rsidRPr="00CD14DF">
        <w:rPr>
          <w:b/>
          <w:sz w:val="28"/>
          <w:szCs w:val="28"/>
          <w:lang w:val="es-MX"/>
        </w:rPr>
        <w:t>Chương I</w:t>
      </w:r>
      <w:r>
        <w:rPr>
          <w:b/>
          <w:sz w:val="28"/>
          <w:szCs w:val="28"/>
          <w:lang w:val="es-MX"/>
        </w:rPr>
        <w:t>V</w:t>
      </w:r>
    </w:p>
    <w:p w:rsidR="00AC148B" w:rsidRPr="00CD14DF" w:rsidRDefault="00AC148B" w:rsidP="002D5216">
      <w:pPr>
        <w:pStyle w:val="iuiu"/>
        <w:widowControl w:val="0"/>
        <w:spacing w:line="340" w:lineRule="exact"/>
        <w:ind w:left="0" w:firstLine="0"/>
        <w:jc w:val="center"/>
        <w:rPr>
          <w:rFonts w:ascii="Ebrima" w:hAnsi="Ebrima"/>
          <w:szCs w:val="28"/>
          <w:lang w:val="es-MX"/>
        </w:rPr>
      </w:pPr>
      <w:r>
        <w:rPr>
          <w:szCs w:val="28"/>
          <w:lang w:val="es-MX"/>
        </w:rPr>
        <w:t>TRÁCH NHIỆM QUẢN LÝ NHÀ NƯỚC CỦA CƠ QUAN HẢI QUAN TRONG HOẠT ĐỘNG THƯƠNG MẠI BIÊN GIỚI</w:t>
      </w:r>
    </w:p>
    <w:p w:rsidR="00AC148B" w:rsidRDefault="00AC148B" w:rsidP="002D5216">
      <w:pPr>
        <w:pStyle w:val="Khoan"/>
        <w:keepNext w:val="0"/>
        <w:keepLines w:val="0"/>
        <w:numPr>
          <w:ilvl w:val="0"/>
          <w:numId w:val="0"/>
        </w:numPr>
        <w:tabs>
          <w:tab w:val="clear" w:pos="993"/>
          <w:tab w:val="left" w:pos="1134"/>
        </w:tabs>
        <w:spacing w:line="340" w:lineRule="exact"/>
        <w:ind w:firstLine="720"/>
        <w:jc w:val="both"/>
        <w:rPr>
          <w:rFonts w:ascii="Times New Roman" w:hAnsi="Times New Roman"/>
          <w:b w:val="0"/>
        </w:rPr>
      </w:pPr>
      <w:r w:rsidRPr="000B24CC">
        <w:rPr>
          <w:rFonts w:ascii="Times New Roman" w:hAnsi="Times New Roman"/>
        </w:rPr>
        <w:t xml:space="preserve">Điều </w:t>
      </w:r>
      <w:r>
        <w:rPr>
          <w:rFonts w:ascii="Times New Roman" w:hAnsi="Times New Roman"/>
        </w:rPr>
        <w:t>8</w:t>
      </w:r>
      <w:r w:rsidRPr="000B24CC">
        <w:rPr>
          <w:rFonts w:ascii="Times New Roman" w:hAnsi="Times New Roman"/>
        </w:rPr>
        <w:t xml:space="preserve">. </w:t>
      </w:r>
      <w:r w:rsidRPr="00301124">
        <w:rPr>
          <w:rFonts w:ascii="Times New Roman" w:hAnsi="Times New Roman"/>
        </w:rPr>
        <w:t xml:space="preserve">Quản lý nhà nước của cơ quan </w:t>
      </w:r>
      <w:r>
        <w:rPr>
          <w:rFonts w:ascii="Times New Roman" w:hAnsi="Times New Roman"/>
        </w:rPr>
        <w:t>H</w:t>
      </w:r>
      <w:r w:rsidRPr="00301124">
        <w:rPr>
          <w:rFonts w:ascii="Times New Roman" w:hAnsi="Times New Roman"/>
        </w:rPr>
        <w:t xml:space="preserve">ải quan </w:t>
      </w:r>
      <w:r>
        <w:rPr>
          <w:rFonts w:ascii="Times New Roman" w:hAnsi="Times New Roman"/>
        </w:rPr>
        <w:t>trong hoạt động thương mại</w:t>
      </w:r>
      <w:r w:rsidRPr="00301124">
        <w:rPr>
          <w:rFonts w:ascii="Times New Roman" w:hAnsi="Times New Roman"/>
        </w:rPr>
        <w:t xml:space="preserve"> biên giới</w:t>
      </w:r>
    </w:p>
    <w:p w:rsidR="00AC148B" w:rsidRPr="001833EE" w:rsidRDefault="00AC148B" w:rsidP="002D5216">
      <w:pPr>
        <w:spacing w:before="120" w:line="340" w:lineRule="exact"/>
        <w:ind w:firstLine="720"/>
        <w:jc w:val="both"/>
        <w:rPr>
          <w:sz w:val="28"/>
          <w:szCs w:val="28"/>
          <w:lang w:val="nl-NL"/>
        </w:rPr>
      </w:pPr>
      <w:r w:rsidRPr="001833EE">
        <w:rPr>
          <w:sz w:val="28"/>
          <w:szCs w:val="28"/>
          <w:lang w:val="nl-NL"/>
        </w:rPr>
        <w:t xml:space="preserve">Tổng cục Hải quan phối hợp với các </w:t>
      </w:r>
      <w:r>
        <w:rPr>
          <w:sz w:val="28"/>
          <w:szCs w:val="28"/>
          <w:lang w:val="nl-NL"/>
        </w:rPr>
        <w:t xml:space="preserve">đơn vị thuộc Bộ Công Thương, Bộ </w:t>
      </w:r>
      <w:r w:rsidRPr="001833EE">
        <w:rPr>
          <w:sz w:val="28"/>
          <w:szCs w:val="28"/>
          <w:lang w:val="nl-NL"/>
        </w:rPr>
        <w:t xml:space="preserve">Quốc phòng, Bộ Nông nghiệp </w:t>
      </w:r>
      <w:r>
        <w:rPr>
          <w:sz w:val="28"/>
          <w:szCs w:val="28"/>
          <w:lang w:val="nl-NL"/>
        </w:rPr>
        <w:t>và</w:t>
      </w:r>
      <w:r w:rsidRPr="001833EE">
        <w:rPr>
          <w:sz w:val="28"/>
          <w:szCs w:val="28"/>
          <w:lang w:val="nl-NL"/>
        </w:rPr>
        <w:t xml:space="preserve"> Phát triển nông thôn và các đơn vị liên quan tổ chức triển khai hướng dẫn, quản lý hoạt động thương mại biên giới đảm bảo đúng quy định của pháp luật.</w:t>
      </w:r>
    </w:p>
    <w:p w:rsidR="00AC148B" w:rsidRDefault="00AC148B" w:rsidP="002D5216">
      <w:pPr>
        <w:pStyle w:val="Khoan"/>
        <w:keepNext w:val="0"/>
        <w:keepLines w:val="0"/>
        <w:numPr>
          <w:ilvl w:val="0"/>
          <w:numId w:val="0"/>
        </w:numPr>
        <w:tabs>
          <w:tab w:val="clear" w:pos="993"/>
          <w:tab w:val="left" w:pos="1134"/>
        </w:tabs>
        <w:spacing w:line="340" w:lineRule="exact"/>
        <w:ind w:firstLine="720"/>
        <w:jc w:val="both"/>
        <w:rPr>
          <w:rFonts w:ascii="Times New Roman" w:hAnsi="Times New Roman"/>
          <w:b w:val="0"/>
        </w:rPr>
      </w:pPr>
      <w:r w:rsidRPr="000B24CC">
        <w:rPr>
          <w:rFonts w:ascii="Times New Roman" w:hAnsi="Times New Roman"/>
        </w:rPr>
        <w:t xml:space="preserve">Điều </w:t>
      </w:r>
      <w:r>
        <w:rPr>
          <w:rFonts w:ascii="Times New Roman" w:hAnsi="Times New Roman"/>
        </w:rPr>
        <w:t>9</w:t>
      </w:r>
      <w:r w:rsidRPr="000B24CC">
        <w:rPr>
          <w:rFonts w:ascii="Times New Roman" w:hAnsi="Times New Roman"/>
        </w:rPr>
        <w:t xml:space="preserve">. </w:t>
      </w:r>
      <w:r>
        <w:rPr>
          <w:rFonts w:ascii="Times New Roman" w:hAnsi="Times New Roman"/>
        </w:rPr>
        <w:t xml:space="preserve">Trách nhiệm </w:t>
      </w:r>
      <w:r w:rsidRPr="00301124">
        <w:rPr>
          <w:rFonts w:ascii="Times New Roman" w:hAnsi="Times New Roman"/>
        </w:rPr>
        <w:t xml:space="preserve">của cơ quan </w:t>
      </w:r>
      <w:r>
        <w:rPr>
          <w:rFonts w:ascii="Times New Roman" w:hAnsi="Times New Roman"/>
        </w:rPr>
        <w:t>H</w:t>
      </w:r>
      <w:r w:rsidRPr="00301124">
        <w:rPr>
          <w:rFonts w:ascii="Times New Roman" w:hAnsi="Times New Roman"/>
        </w:rPr>
        <w:t xml:space="preserve">ải quan </w:t>
      </w:r>
      <w:r>
        <w:rPr>
          <w:rFonts w:ascii="Times New Roman" w:hAnsi="Times New Roman"/>
        </w:rPr>
        <w:t>trong q</w:t>
      </w:r>
      <w:r w:rsidRPr="00301124">
        <w:rPr>
          <w:rFonts w:ascii="Times New Roman" w:hAnsi="Times New Roman"/>
        </w:rPr>
        <w:t xml:space="preserve">uản lý </w:t>
      </w:r>
      <w:r>
        <w:rPr>
          <w:rFonts w:ascii="Times New Roman" w:hAnsi="Times New Roman"/>
        </w:rPr>
        <w:t>hoạt động</w:t>
      </w:r>
      <w:r w:rsidRPr="00AB5384">
        <w:rPr>
          <w:rFonts w:ascii="Times New Roman" w:hAnsi="Times New Roman"/>
        </w:rPr>
        <w:t xml:space="preserve"> mua bán, trao đổi </w:t>
      </w:r>
      <w:r>
        <w:rPr>
          <w:rFonts w:ascii="Times New Roman" w:hAnsi="Times New Roman"/>
        </w:rPr>
        <w:t xml:space="preserve">hàng hóa của </w:t>
      </w:r>
      <w:r w:rsidRPr="00AB5384">
        <w:rPr>
          <w:rFonts w:ascii="Times New Roman" w:hAnsi="Times New Roman"/>
        </w:rPr>
        <w:t>cư dân biên giới</w:t>
      </w:r>
    </w:p>
    <w:p w:rsidR="00AC148B" w:rsidRPr="000A757D" w:rsidRDefault="00AC148B" w:rsidP="002D5216">
      <w:pPr>
        <w:spacing w:before="120" w:line="340" w:lineRule="exact"/>
        <w:ind w:firstLine="720"/>
        <w:jc w:val="both"/>
        <w:rPr>
          <w:sz w:val="28"/>
          <w:szCs w:val="28"/>
          <w:lang w:val="nl-NL"/>
        </w:rPr>
      </w:pPr>
      <w:r>
        <w:rPr>
          <w:sz w:val="28"/>
          <w:szCs w:val="28"/>
          <w:lang w:val="nl-NL"/>
        </w:rPr>
        <w:t>1</w:t>
      </w:r>
      <w:r w:rsidRPr="001833EE">
        <w:rPr>
          <w:sz w:val="28"/>
          <w:szCs w:val="28"/>
          <w:lang w:val="nl-NL"/>
        </w:rPr>
        <w:t xml:space="preserve">. Tổng cục Hải quan </w:t>
      </w:r>
      <w:r>
        <w:rPr>
          <w:sz w:val="28"/>
          <w:szCs w:val="28"/>
          <w:lang w:val="nl-NL"/>
        </w:rPr>
        <w:t>có trách nhiệm x</w:t>
      </w:r>
      <w:r w:rsidRPr="001833EE">
        <w:rPr>
          <w:sz w:val="28"/>
          <w:szCs w:val="28"/>
          <w:lang w:val="nl-NL"/>
        </w:rPr>
        <w:t>ây dựng phần mềm quản lý</w:t>
      </w:r>
      <w:r>
        <w:rPr>
          <w:sz w:val="28"/>
          <w:szCs w:val="28"/>
          <w:lang w:val="nl-NL"/>
        </w:rPr>
        <w:t>, in, tiếp nhận đăng ký</w:t>
      </w:r>
      <w:r w:rsidRPr="001833EE">
        <w:rPr>
          <w:sz w:val="28"/>
          <w:szCs w:val="28"/>
          <w:lang w:val="nl-NL"/>
        </w:rPr>
        <w:t xml:space="preserve"> tờ khai hàng </w:t>
      </w:r>
      <w:r>
        <w:rPr>
          <w:sz w:val="28"/>
          <w:szCs w:val="28"/>
          <w:lang w:val="nl-NL"/>
        </w:rPr>
        <w:t xml:space="preserve">xuất khẩu, nhập khẩu của cư dân biên giới và </w:t>
      </w:r>
      <w:r w:rsidRPr="001833EE">
        <w:rPr>
          <w:sz w:val="28"/>
          <w:szCs w:val="28"/>
          <w:lang w:val="nl-NL"/>
        </w:rPr>
        <w:t xml:space="preserve">phần mềm quản lý, tính thuế </w:t>
      </w:r>
      <w:r w:rsidRPr="000A757D">
        <w:rPr>
          <w:sz w:val="28"/>
          <w:szCs w:val="28"/>
          <w:lang w:val="nl-NL"/>
        </w:rPr>
        <w:t xml:space="preserve">đối với tờ khai hàng nhập khẩu, hàng xuất khẩu cư dân biên giới đáp ứng </w:t>
      </w:r>
      <w:r w:rsidRPr="00B86D24">
        <w:rPr>
          <w:sz w:val="28"/>
          <w:szCs w:val="28"/>
          <w:lang w:val="nl-NL"/>
        </w:rPr>
        <w:t>quản lý hàng hóa nhập khẩu miễn thuế</w:t>
      </w:r>
      <w:r w:rsidRPr="000A757D">
        <w:rPr>
          <w:sz w:val="28"/>
          <w:szCs w:val="28"/>
          <w:lang w:val="nl-NL"/>
        </w:rPr>
        <w:t xml:space="preserve"> quy định tại Điều 13 Nghị định số 14/2018/NĐ-CP ngày 23/01/2018 của Chính phủ; phần mềm quản lý, tính thuế được kết nối với phần mềm quản lý tờ khai hàng xuất khẩu, nhập khẩu của cư dân biên giới để tính và thu thuế.</w:t>
      </w:r>
    </w:p>
    <w:p w:rsidR="00AC148B" w:rsidRPr="000A757D" w:rsidRDefault="00AC148B" w:rsidP="002D5216">
      <w:pPr>
        <w:spacing w:before="120" w:line="340" w:lineRule="exact"/>
        <w:ind w:firstLine="720"/>
        <w:jc w:val="both"/>
        <w:rPr>
          <w:sz w:val="28"/>
          <w:szCs w:val="28"/>
          <w:lang w:val="nl-NL"/>
        </w:rPr>
      </w:pPr>
      <w:r w:rsidRPr="000A757D">
        <w:rPr>
          <w:sz w:val="28"/>
          <w:szCs w:val="28"/>
          <w:lang w:val="nl-NL"/>
        </w:rPr>
        <w:t xml:space="preserve">2. Trường hợp chưa có phần mềm quản lý tờ khai hàng xuất khẩu, nhập khẩu của cư dân biên giới, Chi cục Hải quan cửa khẩu mở sổ </w:t>
      </w:r>
      <w:r>
        <w:rPr>
          <w:sz w:val="28"/>
          <w:szCs w:val="28"/>
          <w:lang w:val="nl-NL"/>
        </w:rPr>
        <w:t>theo dõi, tiếp nhận đăng ký</w:t>
      </w:r>
      <w:r w:rsidRPr="001833EE">
        <w:rPr>
          <w:sz w:val="28"/>
          <w:szCs w:val="28"/>
          <w:lang w:val="nl-NL"/>
        </w:rPr>
        <w:t xml:space="preserve"> tờ khai hàng </w:t>
      </w:r>
      <w:r>
        <w:rPr>
          <w:sz w:val="28"/>
          <w:szCs w:val="28"/>
          <w:lang w:val="nl-NL"/>
        </w:rPr>
        <w:t>xuất khẩu, nhập khẩu của cư dân biên giới</w:t>
      </w:r>
      <w:r w:rsidRPr="000A757D">
        <w:rPr>
          <w:sz w:val="28"/>
          <w:szCs w:val="28"/>
          <w:lang w:val="nl-NL"/>
        </w:rPr>
        <w:t xml:space="preserve"> theo mẫu sổ STDHCDBG 2019/HQVN </w:t>
      </w:r>
      <w:r>
        <w:rPr>
          <w:sz w:val="28"/>
          <w:szCs w:val="28"/>
          <w:lang w:val="es-MX"/>
        </w:rPr>
        <w:t xml:space="preserve">tại Phụ lục III </w:t>
      </w:r>
      <w:r w:rsidRPr="000A757D">
        <w:rPr>
          <w:sz w:val="28"/>
          <w:szCs w:val="28"/>
          <w:lang w:val="nl-NL"/>
        </w:rPr>
        <w:t>ban hành kèm Thông tư này.</w:t>
      </w:r>
    </w:p>
    <w:p w:rsidR="00AC148B" w:rsidRDefault="00AC148B" w:rsidP="002D5216">
      <w:pPr>
        <w:spacing w:before="120" w:line="340" w:lineRule="exact"/>
        <w:ind w:firstLine="720"/>
        <w:jc w:val="both"/>
        <w:rPr>
          <w:sz w:val="28"/>
          <w:szCs w:val="28"/>
          <w:lang w:val="nl-NL"/>
        </w:rPr>
      </w:pPr>
      <w:r w:rsidRPr="000A757D">
        <w:rPr>
          <w:sz w:val="28"/>
          <w:szCs w:val="28"/>
          <w:lang w:val="nl-NL"/>
        </w:rPr>
        <w:t xml:space="preserve">3. Tổng cục Hải quan xây dựng Hệ thống dữ liệu giá theo Danh mục hàng </w:t>
      </w:r>
      <w:r w:rsidRPr="001833EE">
        <w:rPr>
          <w:sz w:val="28"/>
          <w:szCs w:val="28"/>
          <w:lang w:val="nl-NL"/>
        </w:rPr>
        <w:t>hóa mua bán</w:t>
      </w:r>
      <w:r>
        <w:rPr>
          <w:sz w:val="28"/>
          <w:szCs w:val="28"/>
          <w:lang w:val="nl-NL"/>
        </w:rPr>
        <w:t>,</w:t>
      </w:r>
      <w:r w:rsidRPr="001833EE">
        <w:rPr>
          <w:sz w:val="28"/>
          <w:szCs w:val="28"/>
          <w:lang w:val="nl-NL"/>
        </w:rPr>
        <w:t xml:space="preserve"> trao đổi cư dân biên giới để phục vụ công tác tham vấn, tham chiếu khi cần thiết.</w:t>
      </w:r>
    </w:p>
    <w:p w:rsidR="00AC148B" w:rsidRPr="00301124" w:rsidRDefault="00AC148B" w:rsidP="00AD645E">
      <w:pPr>
        <w:pStyle w:val="Khoan"/>
        <w:keepNext w:val="0"/>
        <w:keepLines w:val="0"/>
        <w:numPr>
          <w:ilvl w:val="0"/>
          <w:numId w:val="0"/>
        </w:numPr>
        <w:tabs>
          <w:tab w:val="clear" w:pos="993"/>
          <w:tab w:val="left" w:pos="1134"/>
        </w:tabs>
        <w:spacing w:line="320" w:lineRule="exact"/>
        <w:ind w:firstLine="720"/>
        <w:jc w:val="both"/>
        <w:rPr>
          <w:rFonts w:ascii="Times New Roman" w:hAnsi="Times New Roman"/>
          <w:b w:val="0"/>
        </w:rPr>
      </w:pPr>
      <w:r w:rsidRPr="00301124">
        <w:rPr>
          <w:rFonts w:ascii="Times New Roman" w:hAnsi="Times New Roman"/>
        </w:rPr>
        <w:t xml:space="preserve">Điều </w:t>
      </w:r>
      <w:r>
        <w:rPr>
          <w:rFonts w:ascii="Times New Roman" w:hAnsi="Times New Roman"/>
        </w:rPr>
        <w:t>10</w:t>
      </w:r>
      <w:r w:rsidRPr="00301124">
        <w:rPr>
          <w:rFonts w:ascii="Times New Roman" w:hAnsi="Times New Roman"/>
        </w:rPr>
        <w:t xml:space="preserve">. </w:t>
      </w:r>
      <w:r>
        <w:rPr>
          <w:rFonts w:ascii="Times New Roman" w:hAnsi="Times New Roman"/>
        </w:rPr>
        <w:t>Trách nhiệm q</w:t>
      </w:r>
      <w:r w:rsidRPr="00301124">
        <w:rPr>
          <w:rFonts w:ascii="Times New Roman" w:hAnsi="Times New Roman"/>
        </w:rPr>
        <w:t xml:space="preserve">uản lý phương tiện vận tải của cá nhân, tổ chức qua lại </w:t>
      </w:r>
      <w:r>
        <w:rPr>
          <w:rFonts w:ascii="Times New Roman" w:hAnsi="Times New Roman"/>
        </w:rPr>
        <w:t xml:space="preserve">khu vực </w:t>
      </w:r>
      <w:r w:rsidRPr="00301124">
        <w:rPr>
          <w:rFonts w:ascii="Times New Roman" w:hAnsi="Times New Roman"/>
        </w:rPr>
        <w:t>biên giới</w:t>
      </w:r>
    </w:p>
    <w:p w:rsidR="00AC148B" w:rsidRPr="000A757D" w:rsidRDefault="00AC148B" w:rsidP="00AD645E">
      <w:pPr>
        <w:widowControl w:val="0"/>
        <w:spacing w:before="120" w:line="320" w:lineRule="exact"/>
        <w:ind w:firstLine="720"/>
        <w:jc w:val="both"/>
        <w:rPr>
          <w:sz w:val="28"/>
          <w:szCs w:val="28"/>
          <w:lang w:val="nl-NL"/>
        </w:rPr>
      </w:pPr>
      <w:r w:rsidRPr="000A757D">
        <w:rPr>
          <w:sz w:val="28"/>
          <w:szCs w:val="28"/>
          <w:lang w:val="nl-NL"/>
        </w:rPr>
        <w:t>1. Chi cục Hải quan cửa khẩu thực hiện quản lý, kiểm tra, giám</w:t>
      </w:r>
      <w:r w:rsidRPr="00AD645E">
        <w:rPr>
          <w:sz w:val="28"/>
          <w:szCs w:val="28"/>
          <w:lang w:val="nl-NL"/>
        </w:rPr>
        <w:t xml:space="preserve"> sát hải quan đối với</w:t>
      </w:r>
      <w:r>
        <w:rPr>
          <w:sz w:val="32"/>
          <w:szCs w:val="28"/>
          <w:lang w:val="nl-NL"/>
        </w:rPr>
        <w:t xml:space="preserve"> </w:t>
      </w:r>
      <w:r w:rsidRPr="000A757D">
        <w:rPr>
          <w:sz w:val="28"/>
          <w:szCs w:val="28"/>
          <w:lang w:val="nl-NL"/>
        </w:rPr>
        <w:t>phương tiện vận tải của cá nhân, tổ chức qua lại khu vực biên giới theo quy định tại Điều 81 Nghị định số 08/2015/NĐ-CP ngày 21/01/2015 được sửa đổi, bổ sung tại khoản 49 Điều 1 Nghị định số 59/2018/NĐ-CP ngày 20/4/2018 của Chính phủ và Thông tư số 50/2018/TT-BTC ngày 23/5/2018 của Bộ trưởng Bộ Tài chính.</w:t>
      </w:r>
    </w:p>
    <w:p w:rsidR="00AC148B" w:rsidRPr="000A757D" w:rsidRDefault="00AC148B" w:rsidP="00AD645E">
      <w:pPr>
        <w:pStyle w:val="Khoan"/>
        <w:keepNext w:val="0"/>
        <w:keepLines w:val="0"/>
        <w:numPr>
          <w:ilvl w:val="0"/>
          <w:numId w:val="0"/>
        </w:numPr>
        <w:tabs>
          <w:tab w:val="clear" w:pos="993"/>
          <w:tab w:val="left" w:pos="1134"/>
        </w:tabs>
        <w:spacing w:line="320" w:lineRule="exact"/>
        <w:ind w:firstLine="720"/>
        <w:jc w:val="both"/>
        <w:rPr>
          <w:rFonts w:ascii="Times New Roman" w:hAnsi="Times New Roman"/>
          <w:b w:val="0"/>
        </w:rPr>
      </w:pPr>
      <w:r w:rsidRPr="000A757D">
        <w:rPr>
          <w:rFonts w:ascii="Times New Roman" w:hAnsi="Times New Roman"/>
          <w:b w:val="0"/>
        </w:rPr>
        <w:lastRenderedPageBreak/>
        <w:t xml:space="preserve">2. Tổng cục Hải quan xây dựng phần mềm quản lý phương tiện vận tải của cá nhân, tổ chức qua lại khu vực biên giới. Trường hợp chưa có phần mềm quản lý phương tiện vận tải, Chi cục Hải quan cửa khẩu mở sổ quản lý phương tiện vận tải (theo mẫu QLPT-BG 2019/HQVN </w:t>
      </w:r>
      <w:r w:rsidRPr="00AB3317">
        <w:rPr>
          <w:rFonts w:ascii="Times New Roman" w:hAnsi="Times New Roman"/>
          <w:b w:val="0"/>
          <w:lang w:val="es-MX"/>
        </w:rPr>
        <w:t>tại Phụ lục I</w:t>
      </w:r>
      <w:r>
        <w:rPr>
          <w:rFonts w:ascii="Times New Roman" w:hAnsi="Times New Roman"/>
          <w:b w:val="0"/>
          <w:lang w:val="es-MX"/>
        </w:rPr>
        <w:t>V</w:t>
      </w:r>
      <w:r w:rsidRPr="00AB3317">
        <w:rPr>
          <w:rFonts w:ascii="Times New Roman" w:hAnsi="Times New Roman"/>
          <w:b w:val="0"/>
          <w:lang w:val="es-MX"/>
        </w:rPr>
        <w:t xml:space="preserve"> </w:t>
      </w:r>
      <w:r w:rsidRPr="000A757D">
        <w:rPr>
          <w:rFonts w:ascii="Times New Roman" w:hAnsi="Times New Roman"/>
          <w:b w:val="0"/>
        </w:rPr>
        <w:t>ban hành kèm theo Thông tư này) để quản lý</w:t>
      </w:r>
      <w:r w:rsidRPr="000A757D">
        <w:rPr>
          <w:rFonts w:ascii="Times New Roman" w:hAnsi="Times New Roman"/>
          <w:b w:val="0"/>
          <w:sz w:val="32"/>
        </w:rPr>
        <w:t xml:space="preserve"> </w:t>
      </w:r>
      <w:r w:rsidRPr="000A757D">
        <w:rPr>
          <w:rFonts w:ascii="Times New Roman" w:hAnsi="Times New Roman"/>
          <w:b w:val="0"/>
        </w:rPr>
        <w:t>phương tiện vận tải của cá nhân, tổ chức qua lại khu vực biên giới đảm bảo đúng quy định của pháp luật.</w:t>
      </w:r>
    </w:p>
    <w:p w:rsidR="00AC148B" w:rsidRPr="000A757D" w:rsidRDefault="00AC148B" w:rsidP="002D5216">
      <w:pPr>
        <w:spacing w:before="120" w:line="340" w:lineRule="exact"/>
        <w:jc w:val="center"/>
        <w:rPr>
          <w:b/>
          <w:sz w:val="28"/>
          <w:szCs w:val="28"/>
          <w:lang w:val="es-MX"/>
        </w:rPr>
      </w:pPr>
      <w:r w:rsidRPr="000A757D">
        <w:rPr>
          <w:b/>
          <w:sz w:val="28"/>
          <w:szCs w:val="28"/>
          <w:lang w:val="es-MX"/>
        </w:rPr>
        <w:t>Chương V</w:t>
      </w:r>
    </w:p>
    <w:p w:rsidR="00AC148B" w:rsidRPr="00CD14DF" w:rsidRDefault="00AC148B" w:rsidP="002D5216">
      <w:pPr>
        <w:pStyle w:val="iuiu"/>
        <w:widowControl w:val="0"/>
        <w:spacing w:line="340" w:lineRule="exact"/>
        <w:ind w:left="0" w:firstLine="0"/>
        <w:jc w:val="center"/>
        <w:rPr>
          <w:rFonts w:ascii="Ebrima" w:hAnsi="Ebrima"/>
          <w:szCs w:val="28"/>
          <w:lang w:val="es-MX"/>
        </w:rPr>
      </w:pPr>
      <w:r>
        <w:rPr>
          <w:szCs w:val="28"/>
          <w:lang w:val="es-MX"/>
        </w:rPr>
        <w:t>TỔ CHỨC THỰC HIỆN</w:t>
      </w:r>
    </w:p>
    <w:p w:rsidR="00AC148B" w:rsidRDefault="00AC148B" w:rsidP="002D5216">
      <w:pPr>
        <w:pStyle w:val="BodyText3"/>
        <w:spacing w:line="340" w:lineRule="exact"/>
        <w:ind w:firstLine="720"/>
        <w:rPr>
          <w:rFonts w:ascii="Times New Roman" w:hAnsi="Times New Roman"/>
          <w:b/>
          <w:i w:val="0"/>
          <w:lang w:val="es-MX"/>
        </w:rPr>
      </w:pPr>
      <w:r w:rsidRPr="00E54002">
        <w:rPr>
          <w:rFonts w:ascii="Times New Roman" w:hAnsi="Times New Roman"/>
          <w:b/>
          <w:i w:val="0"/>
          <w:lang w:val="es-MX"/>
        </w:rPr>
        <w:t xml:space="preserve">Điều </w:t>
      </w:r>
      <w:r>
        <w:rPr>
          <w:rFonts w:ascii="Times New Roman" w:hAnsi="Times New Roman"/>
          <w:b/>
          <w:i w:val="0"/>
          <w:lang w:val="es-MX"/>
        </w:rPr>
        <w:t>11</w:t>
      </w:r>
      <w:r w:rsidRPr="00E54002">
        <w:rPr>
          <w:rFonts w:ascii="Times New Roman" w:hAnsi="Times New Roman"/>
          <w:b/>
          <w:i w:val="0"/>
          <w:lang w:val="es-MX"/>
        </w:rPr>
        <w:t xml:space="preserve">. </w:t>
      </w:r>
      <w:r>
        <w:rPr>
          <w:rFonts w:ascii="Times New Roman" w:hAnsi="Times New Roman"/>
          <w:b/>
          <w:i w:val="0"/>
          <w:lang w:val="es-MX"/>
        </w:rPr>
        <w:t>Tổ chức thực hiện</w:t>
      </w:r>
    </w:p>
    <w:p w:rsidR="00AC148B" w:rsidRPr="00E54002" w:rsidRDefault="00AC148B" w:rsidP="002D5216">
      <w:pPr>
        <w:spacing w:before="120" w:line="340" w:lineRule="exact"/>
        <w:ind w:firstLine="720"/>
        <w:jc w:val="both"/>
        <w:rPr>
          <w:sz w:val="28"/>
          <w:szCs w:val="28"/>
          <w:lang w:val="es-MX"/>
        </w:rPr>
      </w:pPr>
      <w:r w:rsidRPr="00E54002">
        <w:rPr>
          <w:sz w:val="28"/>
          <w:szCs w:val="28"/>
          <w:lang w:val="es-MX"/>
        </w:rPr>
        <w:t>1. Tổng cục trưởng Tổng cục Hải quan căn cứ vào hướng dẫn tại Thông tư này hướng dẫn các đơn vị hải quan thực hiện thống nhất, bảo đảm vừa tạo điều kiện thông thoáng cho hoạt động thương mại biên giới, vừa thực hiện tốt công tác quản lý hải quan.</w:t>
      </w:r>
    </w:p>
    <w:p w:rsidR="00AC148B" w:rsidRPr="00A17E80" w:rsidRDefault="00AC148B" w:rsidP="002D5216">
      <w:pPr>
        <w:spacing w:before="120" w:line="340" w:lineRule="exact"/>
        <w:ind w:firstLine="720"/>
        <w:jc w:val="both"/>
        <w:rPr>
          <w:sz w:val="28"/>
          <w:szCs w:val="28"/>
          <w:lang w:val="vi-VN"/>
        </w:rPr>
      </w:pPr>
      <w:r w:rsidRPr="00A17E80">
        <w:rPr>
          <w:sz w:val="28"/>
          <w:szCs w:val="28"/>
          <w:lang w:val="it-IT"/>
        </w:rPr>
        <w:t xml:space="preserve">2. </w:t>
      </w:r>
      <w:r w:rsidRPr="00722CE5">
        <w:rPr>
          <w:sz w:val="28"/>
          <w:szCs w:val="28"/>
          <w:lang w:val="es-MX"/>
        </w:rPr>
        <w:t xml:space="preserve">Cơ quan hải quan nơi có thẩm quyền thực hiện thủ tục hải quan; kiểm tra, giám sát hải quan; thuế xuất khẩu, thuế nhập khẩu và quản lý thuế </w:t>
      </w:r>
      <w:r>
        <w:rPr>
          <w:sz w:val="28"/>
          <w:szCs w:val="28"/>
          <w:lang w:val="es-MX"/>
        </w:rPr>
        <w:t>trong hoạt động thương mại biên giới</w:t>
      </w:r>
      <w:r w:rsidRPr="00722CE5">
        <w:rPr>
          <w:sz w:val="28"/>
          <w:szCs w:val="28"/>
          <w:lang w:val="es-MX"/>
        </w:rPr>
        <w:t xml:space="preserve"> theo đúng quy định tại Thông tư này.</w:t>
      </w:r>
      <w:r w:rsidRPr="00624D8E">
        <w:rPr>
          <w:sz w:val="28"/>
          <w:szCs w:val="28"/>
          <w:lang w:val="it-IT"/>
        </w:rPr>
        <w:t xml:space="preserve"> </w:t>
      </w:r>
      <w:r>
        <w:rPr>
          <w:sz w:val="28"/>
          <w:szCs w:val="28"/>
          <w:lang w:val="it-IT"/>
        </w:rPr>
        <w:t>Trường hợp</w:t>
      </w:r>
      <w:r w:rsidRPr="00722CE5">
        <w:rPr>
          <w:sz w:val="28"/>
          <w:szCs w:val="28"/>
          <w:lang w:val="it-IT"/>
        </w:rPr>
        <w:t xml:space="preserve"> có phát sinh vướng mắc, cơ quan hải quan, người khai hải quan, người nộp thuế báo cáo, phản ánh cụ thể về Bộ Tài chính (qua Tổng cục Hải quan) để được xem xét, hướng dẫn giải quyết.</w:t>
      </w:r>
    </w:p>
    <w:p w:rsidR="00AC148B" w:rsidRPr="00E54002" w:rsidRDefault="00AC148B" w:rsidP="002D5216">
      <w:pPr>
        <w:pStyle w:val="BodyText3"/>
        <w:spacing w:line="340" w:lineRule="exact"/>
        <w:ind w:firstLine="720"/>
        <w:rPr>
          <w:rFonts w:ascii="Times New Roman" w:hAnsi="Times New Roman"/>
          <w:i w:val="0"/>
          <w:lang w:val="es-MX"/>
        </w:rPr>
      </w:pPr>
      <w:r w:rsidRPr="00E54002">
        <w:rPr>
          <w:rFonts w:ascii="Times New Roman" w:hAnsi="Times New Roman"/>
          <w:i w:val="0"/>
          <w:lang w:val="vi-VN"/>
        </w:rPr>
        <w:t xml:space="preserve">3. </w:t>
      </w:r>
      <w:r w:rsidRPr="00722CE5">
        <w:rPr>
          <w:rFonts w:ascii="Times New Roman" w:hAnsi="Times New Roman"/>
          <w:i w:val="0"/>
          <w:lang w:val="vi-VN"/>
        </w:rPr>
        <w:t>Trong quá trình thực hiện, nếu các văn bản pháp luật liên quan đề cập tại Thông tư này được sửa đổi, bổ</w:t>
      </w:r>
      <w:r w:rsidRPr="00722CE5">
        <w:rPr>
          <w:rFonts w:ascii="Times New Roman" w:hAnsi="Times New Roman"/>
          <w:i w:val="0"/>
          <w:lang w:val="it-IT"/>
        </w:rPr>
        <w:t xml:space="preserve"> </w:t>
      </w:r>
      <w:r w:rsidRPr="00722CE5">
        <w:rPr>
          <w:rFonts w:ascii="Times New Roman" w:hAnsi="Times New Roman"/>
          <w:i w:val="0"/>
          <w:lang w:val="vi-VN"/>
        </w:rPr>
        <w:t>sung hoặc thay thế thì thực hiện theo văn bản mới được sửa đổi</w:t>
      </w:r>
      <w:r w:rsidRPr="00722CE5">
        <w:rPr>
          <w:rFonts w:ascii="Times New Roman" w:hAnsi="Times New Roman"/>
          <w:i w:val="0"/>
          <w:lang w:val="it-IT"/>
        </w:rPr>
        <w:t xml:space="preserve">, </w:t>
      </w:r>
      <w:r w:rsidRPr="00722CE5">
        <w:rPr>
          <w:rFonts w:ascii="Times New Roman" w:hAnsi="Times New Roman"/>
          <w:i w:val="0"/>
          <w:lang w:val="vi-VN"/>
        </w:rPr>
        <w:t>bổ sung, thay thế.</w:t>
      </w:r>
    </w:p>
    <w:p w:rsidR="00AC148B" w:rsidRPr="00A17E80" w:rsidRDefault="00AC148B" w:rsidP="002D5216">
      <w:pPr>
        <w:pStyle w:val="BodyText3"/>
        <w:spacing w:line="340" w:lineRule="exact"/>
        <w:ind w:firstLine="720"/>
        <w:rPr>
          <w:rFonts w:ascii="Times New Roman" w:hAnsi="Times New Roman"/>
          <w:b/>
          <w:i w:val="0"/>
          <w:lang w:val="vi-VN"/>
        </w:rPr>
      </w:pPr>
      <w:r w:rsidRPr="00A17E80">
        <w:rPr>
          <w:rFonts w:ascii="Times New Roman" w:hAnsi="Times New Roman"/>
          <w:b/>
          <w:i w:val="0"/>
          <w:lang w:val="it-IT"/>
        </w:rPr>
        <w:t xml:space="preserve">Điều </w:t>
      </w:r>
      <w:r>
        <w:rPr>
          <w:rFonts w:ascii="Times New Roman" w:hAnsi="Times New Roman"/>
          <w:b/>
          <w:i w:val="0"/>
          <w:lang w:val="it-IT"/>
        </w:rPr>
        <w:t>12</w:t>
      </w:r>
      <w:r w:rsidRPr="00A17E80">
        <w:rPr>
          <w:rFonts w:ascii="Times New Roman" w:hAnsi="Times New Roman"/>
          <w:b/>
          <w:i w:val="0"/>
          <w:lang w:val="it-IT"/>
        </w:rPr>
        <w:t xml:space="preserve">. </w:t>
      </w:r>
      <w:r w:rsidRPr="00A17E80">
        <w:rPr>
          <w:rFonts w:ascii="Times New Roman" w:hAnsi="Times New Roman"/>
          <w:b/>
          <w:i w:val="0"/>
          <w:lang w:val="vi-VN"/>
        </w:rPr>
        <w:t>Hiệu lực thi hành</w:t>
      </w:r>
    </w:p>
    <w:p w:rsidR="00AC148B" w:rsidRPr="00A17E80" w:rsidRDefault="00AC148B" w:rsidP="002D5216">
      <w:pPr>
        <w:spacing w:before="120" w:line="340" w:lineRule="exact"/>
        <w:ind w:firstLine="720"/>
        <w:jc w:val="both"/>
        <w:rPr>
          <w:sz w:val="28"/>
          <w:szCs w:val="28"/>
          <w:lang w:val="vi-VN"/>
        </w:rPr>
      </w:pPr>
      <w:r w:rsidRPr="00722CE5">
        <w:rPr>
          <w:sz w:val="28"/>
          <w:szCs w:val="28"/>
          <w:lang w:val="vi-VN"/>
        </w:rPr>
        <w:t xml:space="preserve">1. </w:t>
      </w:r>
      <w:r w:rsidRPr="00A17E80">
        <w:rPr>
          <w:sz w:val="28"/>
          <w:szCs w:val="28"/>
          <w:lang w:val="vi-VN"/>
        </w:rPr>
        <w:t>Thông tư này có hiệu lực</w:t>
      </w:r>
      <w:r w:rsidRPr="00A17E80">
        <w:rPr>
          <w:sz w:val="28"/>
          <w:szCs w:val="28"/>
          <w:lang w:val="it-IT"/>
        </w:rPr>
        <w:t xml:space="preserve"> kể từ ngày </w:t>
      </w:r>
      <w:r>
        <w:rPr>
          <w:sz w:val="28"/>
          <w:szCs w:val="28"/>
          <w:lang w:val="it-IT"/>
        </w:rPr>
        <w:t>01 tháng 01 năm 2020.</w:t>
      </w:r>
    </w:p>
    <w:p w:rsidR="00AC148B" w:rsidRDefault="00AC148B" w:rsidP="002D5216">
      <w:pPr>
        <w:spacing w:before="120" w:line="340" w:lineRule="exact"/>
        <w:ind w:firstLine="720"/>
        <w:jc w:val="both"/>
        <w:rPr>
          <w:sz w:val="28"/>
          <w:szCs w:val="28"/>
          <w:lang w:val="vi-VN"/>
        </w:rPr>
      </w:pPr>
      <w:r w:rsidRPr="00722CE5">
        <w:rPr>
          <w:sz w:val="28"/>
          <w:szCs w:val="28"/>
          <w:lang w:val="vi-VN"/>
        </w:rPr>
        <w:t xml:space="preserve">2. Bãi bỏ Thông tư số 217/2015/TT-BTC ngày 31/12/2015 của Bộ trưởng Bộ Tài chính </w:t>
      </w:r>
      <w:bookmarkStart w:id="5" w:name="loai_1_name"/>
      <w:r w:rsidRPr="00722CE5">
        <w:rPr>
          <w:sz w:val="28"/>
          <w:szCs w:val="28"/>
          <w:lang w:val="vi-VN"/>
        </w:rPr>
        <w:t xml:space="preserve">hướng dẫn thủ tục hải quan, quản lý thuế đối với hoạt động thương mại biên giới của thương nhân và cư dân biên giới theo Quyết định số 52/2015/QĐ-TTg ngày 20/10/2015 </w:t>
      </w:r>
      <w:bookmarkEnd w:id="5"/>
      <w:r w:rsidRPr="00722CE5">
        <w:rPr>
          <w:sz w:val="28"/>
          <w:szCs w:val="28"/>
          <w:lang w:val="vi-VN"/>
        </w:rPr>
        <w:t>của Thủ tướng Chính phủ.</w:t>
      </w:r>
    </w:p>
    <w:p w:rsidR="00AC148B" w:rsidRPr="00722CE5" w:rsidRDefault="00AC148B" w:rsidP="000A757D">
      <w:pPr>
        <w:spacing w:before="120"/>
        <w:ind w:firstLine="720"/>
        <w:jc w:val="both"/>
        <w:rPr>
          <w:sz w:val="28"/>
          <w:szCs w:val="28"/>
          <w:lang w:val="vi-VN"/>
        </w:rPr>
      </w:pPr>
    </w:p>
    <w:tbl>
      <w:tblPr>
        <w:tblW w:w="9073" w:type="dxa"/>
        <w:tblLook w:val="01E0" w:firstRow="1" w:lastRow="1" w:firstColumn="1" w:lastColumn="1" w:noHBand="0" w:noVBand="0"/>
      </w:tblPr>
      <w:tblGrid>
        <w:gridCol w:w="5387"/>
        <w:gridCol w:w="3686"/>
      </w:tblGrid>
      <w:tr w:rsidR="00AC148B" w:rsidRPr="00C33625" w:rsidTr="000A757D">
        <w:tc>
          <w:tcPr>
            <w:tcW w:w="5387" w:type="dxa"/>
          </w:tcPr>
          <w:p w:rsidR="00AC148B" w:rsidRPr="0040451B" w:rsidRDefault="00AC148B" w:rsidP="000A757D">
            <w:pPr>
              <w:spacing w:before="120"/>
              <w:ind w:left="-113"/>
              <w:rPr>
                <w:sz w:val="16"/>
                <w:lang w:val="vi-VN"/>
              </w:rPr>
            </w:pPr>
            <w:r w:rsidRPr="0040451B">
              <w:rPr>
                <w:b/>
                <w:i/>
                <w:lang w:val="vi-VN"/>
              </w:rPr>
              <w:t>Nơi nhận:</w:t>
            </w:r>
            <w:r w:rsidRPr="0040451B">
              <w:rPr>
                <w:b/>
                <w:i/>
                <w:sz w:val="16"/>
                <w:szCs w:val="20"/>
                <w:lang w:val="vi-VN"/>
              </w:rPr>
              <w:br/>
            </w:r>
            <w:r w:rsidRPr="0040451B">
              <w:rPr>
                <w:sz w:val="22"/>
                <w:szCs w:val="22"/>
                <w:lang w:val="vi-VN"/>
              </w:rPr>
              <w:t>- Thủ tướng Chính phủ; các Phó TTCP;</w:t>
            </w:r>
            <w:r w:rsidRPr="0040451B">
              <w:rPr>
                <w:sz w:val="22"/>
                <w:szCs w:val="22"/>
                <w:lang w:val="vi-VN"/>
              </w:rPr>
              <w:br/>
              <w:t>- Văn phòng TW Đảng và các Ban của Đảng;</w:t>
            </w:r>
            <w:r w:rsidRPr="0040451B">
              <w:rPr>
                <w:sz w:val="22"/>
                <w:szCs w:val="22"/>
                <w:lang w:val="vi-VN"/>
              </w:rPr>
              <w:br/>
              <w:t>- Văn phòng Tổng Bí thư; Văn phòng Quốc Hội;</w:t>
            </w:r>
            <w:r w:rsidRPr="0040451B">
              <w:rPr>
                <w:sz w:val="22"/>
                <w:szCs w:val="22"/>
                <w:lang w:val="vi-VN"/>
              </w:rPr>
              <w:br/>
              <w:t>- Văn phòng Chủ tịch nước; Văn phòng Chính phủ;</w:t>
            </w:r>
            <w:r w:rsidRPr="0040451B">
              <w:rPr>
                <w:sz w:val="22"/>
                <w:szCs w:val="22"/>
                <w:lang w:val="vi-VN"/>
              </w:rPr>
              <w:br/>
              <w:t>- Tòa án Nhân dân Tối cao;</w:t>
            </w:r>
            <w:r w:rsidRPr="0040451B">
              <w:rPr>
                <w:sz w:val="22"/>
                <w:szCs w:val="22"/>
                <w:lang w:val="vi-VN"/>
              </w:rPr>
              <w:br/>
              <w:t>- Viện kiểm sát Nhân dân Tối cao;</w:t>
            </w:r>
            <w:r w:rsidRPr="0040451B">
              <w:rPr>
                <w:sz w:val="22"/>
                <w:szCs w:val="22"/>
                <w:lang w:val="vi-VN"/>
              </w:rPr>
              <w:br/>
              <w:t>- Kiểm toán Nhà nước;</w:t>
            </w:r>
            <w:r w:rsidRPr="0040451B">
              <w:rPr>
                <w:sz w:val="22"/>
                <w:szCs w:val="22"/>
                <w:lang w:val="vi-VN"/>
              </w:rPr>
              <w:br/>
              <w:t>- Các Bộ, cơ quan ngang Bộ, cơ quan thuộc Chính phủ;</w:t>
            </w:r>
            <w:r w:rsidRPr="0040451B">
              <w:rPr>
                <w:sz w:val="22"/>
                <w:szCs w:val="22"/>
                <w:lang w:val="vi-VN"/>
              </w:rPr>
              <w:br/>
              <w:t>- UBND tỉnh, thành phố trực thuộc TW;</w:t>
            </w:r>
            <w:r w:rsidRPr="0040451B">
              <w:rPr>
                <w:sz w:val="22"/>
                <w:szCs w:val="22"/>
                <w:lang w:val="vi-VN"/>
              </w:rPr>
              <w:br/>
              <w:t>- Phòng Thương mại và Công nghiệp Việt Nam;</w:t>
            </w:r>
            <w:r w:rsidRPr="0040451B">
              <w:rPr>
                <w:sz w:val="22"/>
                <w:szCs w:val="22"/>
                <w:lang w:val="vi-VN"/>
              </w:rPr>
              <w:br/>
              <w:t>- Cục Kiểm tra văn bản (Bộ Tư pháp);</w:t>
            </w:r>
            <w:r w:rsidRPr="0040451B">
              <w:rPr>
                <w:sz w:val="22"/>
                <w:szCs w:val="22"/>
                <w:lang w:val="vi-VN"/>
              </w:rPr>
              <w:br/>
            </w:r>
            <w:r w:rsidRPr="0040451B">
              <w:rPr>
                <w:sz w:val="22"/>
                <w:szCs w:val="22"/>
                <w:lang w:val="vi-VN"/>
              </w:rPr>
              <w:lastRenderedPageBreak/>
              <w:t>- Cục Hải quan các tỉnh, thành phố;</w:t>
            </w:r>
            <w:r w:rsidRPr="0040451B">
              <w:rPr>
                <w:sz w:val="22"/>
                <w:szCs w:val="22"/>
                <w:lang w:val="vi-VN"/>
              </w:rPr>
              <w:br/>
              <w:t>- Công báo; Website Chính phủ;</w:t>
            </w:r>
            <w:r w:rsidRPr="0040451B">
              <w:rPr>
                <w:sz w:val="22"/>
                <w:szCs w:val="22"/>
                <w:lang w:val="vi-VN"/>
              </w:rPr>
              <w:br/>
              <w:t>- Website Bộ Tài chính; Website Tổng cục Hải quan;</w:t>
            </w:r>
            <w:r w:rsidRPr="0040451B">
              <w:rPr>
                <w:sz w:val="22"/>
                <w:szCs w:val="22"/>
                <w:lang w:val="vi-VN"/>
              </w:rPr>
              <w:br/>
              <w:t>- Lưu: VT; TCHQ (      b).</w:t>
            </w:r>
          </w:p>
        </w:tc>
        <w:tc>
          <w:tcPr>
            <w:tcW w:w="3686" w:type="dxa"/>
          </w:tcPr>
          <w:p w:rsidR="00AC148B" w:rsidRPr="0040451B" w:rsidRDefault="00AC148B" w:rsidP="000A757D">
            <w:pPr>
              <w:spacing w:before="120"/>
              <w:ind w:right="-107"/>
              <w:jc w:val="center"/>
              <w:rPr>
                <w:b/>
                <w:sz w:val="16"/>
                <w:szCs w:val="20"/>
                <w:lang w:val="vi-VN"/>
              </w:rPr>
            </w:pPr>
            <w:r w:rsidRPr="0040451B">
              <w:rPr>
                <w:b/>
                <w:sz w:val="26"/>
                <w:lang w:val="vi-VN"/>
              </w:rPr>
              <w:lastRenderedPageBreak/>
              <w:t>KT. BỘ TRƯỞNG</w:t>
            </w:r>
            <w:r w:rsidRPr="0040451B">
              <w:rPr>
                <w:b/>
                <w:sz w:val="26"/>
                <w:lang w:val="vi-VN"/>
              </w:rPr>
              <w:br/>
              <w:t>THỨ TRƯỞNG</w:t>
            </w:r>
            <w:r w:rsidRPr="0040451B">
              <w:rPr>
                <w:b/>
                <w:sz w:val="26"/>
                <w:lang w:val="vi-VN"/>
              </w:rPr>
              <w:br/>
            </w:r>
            <w:r w:rsidRPr="0025369D">
              <w:rPr>
                <w:b/>
                <w:sz w:val="28"/>
                <w:lang w:val="vi-VN"/>
              </w:rPr>
              <w:br/>
            </w:r>
            <w:r w:rsidRPr="0025369D">
              <w:rPr>
                <w:b/>
                <w:sz w:val="28"/>
                <w:lang w:val="vi-VN"/>
              </w:rPr>
              <w:br/>
            </w:r>
            <w:r w:rsidRPr="0025369D">
              <w:rPr>
                <w:b/>
                <w:sz w:val="28"/>
                <w:szCs w:val="28"/>
                <w:lang w:val="vi-VN"/>
              </w:rPr>
              <w:br/>
            </w:r>
            <w:r w:rsidRPr="0025369D">
              <w:rPr>
                <w:b/>
                <w:sz w:val="28"/>
                <w:szCs w:val="28"/>
                <w:lang w:val="vi-VN"/>
              </w:rPr>
              <w:br/>
            </w:r>
            <w:r w:rsidRPr="00A17E80">
              <w:rPr>
                <w:b/>
                <w:sz w:val="28"/>
                <w:szCs w:val="28"/>
                <w:lang w:val="vi-VN"/>
              </w:rPr>
              <w:t>Vũ Thị Mai</w:t>
            </w:r>
          </w:p>
        </w:tc>
      </w:tr>
    </w:tbl>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D5216">
      <w:pPr>
        <w:spacing w:before="120"/>
        <w:jc w:val="right"/>
        <w:rPr>
          <w:rFonts w:ascii="Arial" w:hAnsi="Arial" w:cs="Arial"/>
          <w:sz w:val="20"/>
        </w:rPr>
      </w:pPr>
    </w:p>
    <w:p w:rsidR="00AC148B" w:rsidRDefault="00AC148B" w:rsidP="00295F9B">
      <w:pPr>
        <w:jc w:val="center"/>
        <w:rPr>
          <w:b/>
          <w:color w:val="000000"/>
          <w:sz w:val="26"/>
          <w:szCs w:val="26"/>
        </w:rPr>
      </w:pPr>
      <w:r>
        <w:rPr>
          <w:b/>
          <w:color w:val="000000"/>
          <w:sz w:val="26"/>
          <w:szCs w:val="26"/>
        </w:rPr>
        <w:t>Phụ lục I</w:t>
      </w:r>
    </w:p>
    <w:p w:rsidR="00AC148B" w:rsidRDefault="00AC148B" w:rsidP="00295F9B">
      <w:pPr>
        <w:jc w:val="center"/>
        <w:rPr>
          <w:bCs/>
          <w:i/>
          <w:iCs/>
          <w:color w:val="000000"/>
          <w:sz w:val="26"/>
          <w:szCs w:val="26"/>
        </w:rPr>
      </w:pPr>
      <w:r>
        <w:rPr>
          <w:bCs/>
          <w:i/>
          <w:iCs/>
          <w:color w:val="000000"/>
          <w:sz w:val="26"/>
          <w:szCs w:val="26"/>
        </w:rPr>
        <w:t xml:space="preserve">(Ban hành kèm theo Thông tư số 80/2019/TT-BTC ngày 15 tháng 11 năm 2019 </w:t>
      </w:r>
    </w:p>
    <w:p w:rsidR="00AC148B" w:rsidRDefault="00AC148B" w:rsidP="00295F9B">
      <w:pPr>
        <w:jc w:val="center"/>
        <w:rPr>
          <w:bCs/>
          <w:i/>
          <w:iCs/>
          <w:color w:val="000000"/>
          <w:sz w:val="26"/>
          <w:szCs w:val="26"/>
        </w:rPr>
      </w:pPr>
      <w:r>
        <w:rPr>
          <w:bCs/>
          <w:i/>
          <w:iCs/>
          <w:color w:val="000000"/>
          <w:sz w:val="26"/>
          <w:szCs w:val="26"/>
        </w:rPr>
        <w:t>của Bộ trưởng Bộ Tài chính)</w:t>
      </w:r>
    </w:p>
    <w:p w:rsidR="00AC148B" w:rsidRPr="00D9792B" w:rsidRDefault="00AC148B" w:rsidP="00295F9B">
      <w:pPr>
        <w:spacing w:before="120"/>
        <w:jc w:val="right"/>
        <w:rPr>
          <w:sz w:val="22"/>
        </w:rPr>
      </w:pPr>
    </w:p>
    <w:p w:rsidR="00AC148B" w:rsidRPr="00DA1ECC" w:rsidRDefault="00AC148B" w:rsidP="00295F9B">
      <w:pPr>
        <w:spacing w:before="120"/>
        <w:jc w:val="right"/>
        <w:rPr>
          <w:sz w:val="22"/>
          <w:lang w:val="vi-VN"/>
        </w:rPr>
      </w:pPr>
      <w:r w:rsidRPr="00DA1ECC">
        <w:rPr>
          <w:sz w:val="22"/>
          <w:lang w:val="vi-VN"/>
        </w:rPr>
        <w:t>BK-MGHCDBG 2019/HQVN</w:t>
      </w:r>
    </w:p>
    <w:p w:rsidR="00AC148B" w:rsidRPr="00DA1ECC" w:rsidRDefault="00AC148B" w:rsidP="00295F9B">
      <w:pPr>
        <w:spacing w:before="120"/>
        <w:jc w:val="center"/>
        <w:rPr>
          <w:b/>
          <w:sz w:val="22"/>
          <w:lang w:val="vi-VN"/>
        </w:rPr>
      </w:pPr>
      <w:r w:rsidRPr="00BB438E">
        <w:rPr>
          <w:b/>
          <w:lang w:val="vi-VN"/>
        </w:rPr>
        <w:t>BẢNG KÊ MUA GOM HÀNG NK CƯ DÂN BIÊN GIỚI</w:t>
      </w:r>
    </w:p>
    <w:p w:rsidR="00AC148B" w:rsidRPr="00DA1ECC" w:rsidRDefault="00AC148B" w:rsidP="00295F9B">
      <w:pPr>
        <w:spacing w:before="120"/>
        <w:rPr>
          <w:sz w:val="22"/>
          <w:lang w:val="vi-VN"/>
        </w:rPr>
      </w:pPr>
      <w:r w:rsidRPr="00DA1ECC">
        <w:rPr>
          <w:sz w:val="22"/>
          <w:lang w:val="vi-VN"/>
        </w:rPr>
        <w:t xml:space="preserve">Họ và tên thương nhân mua gom: </w:t>
      </w:r>
      <w:r>
        <w:rPr>
          <w:sz w:val="22"/>
          <w:lang w:val="vi-VN"/>
        </w:rPr>
        <w:t>………………………………….……………………………………</w:t>
      </w:r>
      <w:r w:rsidRPr="00DA1ECC">
        <w:rPr>
          <w:sz w:val="22"/>
          <w:lang w:val="vi-VN"/>
        </w:rPr>
        <w:t>.</w:t>
      </w:r>
    </w:p>
    <w:p w:rsidR="00AC148B" w:rsidRPr="00DA1ECC" w:rsidRDefault="00AC148B" w:rsidP="00295F9B">
      <w:pPr>
        <w:spacing w:before="120"/>
        <w:rPr>
          <w:sz w:val="22"/>
          <w:lang w:val="vi-VN"/>
        </w:rPr>
      </w:pPr>
      <w:r w:rsidRPr="00DA1ECC">
        <w:rPr>
          <w:sz w:val="22"/>
          <w:lang w:val="vi-VN"/>
        </w:rPr>
        <w:t>Địa chỉ: ……………………………..…</w:t>
      </w:r>
      <w:r>
        <w:rPr>
          <w:sz w:val="22"/>
          <w:lang w:val="vi-VN"/>
        </w:rPr>
        <w:t>……………………………….…………………………………</w:t>
      </w:r>
    </w:p>
    <w:p w:rsidR="00AC148B" w:rsidRPr="00DA1ECC" w:rsidRDefault="00AC148B" w:rsidP="00295F9B">
      <w:pPr>
        <w:spacing w:before="120" w:after="120"/>
        <w:rPr>
          <w:sz w:val="22"/>
          <w:lang w:val="vi-VN"/>
        </w:rPr>
      </w:pPr>
      <w:r w:rsidRPr="00DA1ECC">
        <w:rPr>
          <w:sz w:val="22"/>
          <w:lang w:val="vi-VN"/>
        </w:rPr>
        <w:t>Số ĐKKD: ............................... Ngày..….tháng…..n</w:t>
      </w:r>
      <w:r>
        <w:rPr>
          <w:sz w:val="22"/>
          <w:lang w:val="vi-VN"/>
        </w:rPr>
        <w:t>ăm ……..Mã số thuế……………………………...</w:t>
      </w:r>
    </w:p>
    <w:tbl>
      <w:tblPr>
        <w:tblW w:w="9086" w:type="dxa"/>
        <w:tblInd w:w="-5" w:type="dxa"/>
        <w:tblCellMar>
          <w:left w:w="0" w:type="dxa"/>
          <w:right w:w="0" w:type="dxa"/>
        </w:tblCellMar>
        <w:tblLook w:val="0000" w:firstRow="0" w:lastRow="0" w:firstColumn="0" w:lastColumn="0" w:noHBand="0" w:noVBand="0"/>
      </w:tblPr>
      <w:tblGrid>
        <w:gridCol w:w="627"/>
        <w:gridCol w:w="2495"/>
        <w:gridCol w:w="930"/>
        <w:gridCol w:w="376"/>
        <w:gridCol w:w="1376"/>
        <w:gridCol w:w="2035"/>
        <w:gridCol w:w="1018"/>
        <w:gridCol w:w="229"/>
      </w:tblGrid>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STT</w:t>
            </w: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Tên hàng</w:t>
            </w: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Số lượng</w:t>
            </w: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Trị giá</w:t>
            </w:r>
          </w:p>
        </w:tc>
        <w:tc>
          <w:tcPr>
            <w:tcW w:w="1120" w:type="pct"/>
            <w:tcBorders>
              <w:top w:val="single" w:sz="4" w:space="0" w:color="auto"/>
              <w:left w:val="single" w:sz="4" w:space="0" w:color="auto"/>
              <w:bottom w:val="nil"/>
              <w:right w:val="nil"/>
            </w:tcBorders>
            <w:shd w:val="clear" w:color="auto" w:fill="FFFFFF"/>
          </w:tcPr>
          <w:p w:rsidR="00AC148B" w:rsidRDefault="00AC148B" w:rsidP="004975E0">
            <w:pPr>
              <w:spacing w:before="120"/>
              <w:jc w:val="center"/>
            </w:pPr>
            <w:r w:rsidRPr="00DA1ECC">
              <w:rPr>
                <w:sz w:val="22"/>
              </w:rPr>
              <w:t xml:space="preserve">Số/ngày/tháng </w:t>
            </w:r>
          </w:p>
          <w:p w:rsidR="00AC148B" w:rsidRPr="00DA1ECC" w:rsidRDefault="00AC148B" w:rsidP="004975E0">
            <w:pPr>
              <w:jc w:val="center"/>
            </w:pPr>
            <w:r w:rsidRPr="00DA1ECC">
              <w:rPr>
                <w:sz w:val="22"/>
              </w:rPr>
              <w:t>của tờ khai cư dân</w:t>
            </w: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jc w:val="center"/>
            </w:pPr>
            <w:r w:rsidRPr="00DA1ECC">
              <w:rPr>
                <w:sz w:val="22"/>
              </w:rPr>
              <w:t>Chữ ký của cư dân</w:t>
            </w: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373"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512"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964" w:type="pct"/>
            <w:gridSpan w:val="2"/>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120"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686" w:type="pct"/>
            <w:gridSpan w:val="2"/>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r w:rsidR="00AC148B" w:rsidRPr="00DA1ECC" w:rsidTr="004975E0">
        <w:tblPrEx>
          <w:tblCellMar>
            <w:left w:w="108" w:type="dxa"/>
            <w:right w:w="108" w:type="dxa"/>
          </w:tblCellMar>
          <w:tblLook w:val="01E0" w:firstRow="1" w:lastRow="1" w:firstColumn="1" w:lastColumn="1" w:noHBand="0" w:noVBand="0"/>
        </w:tblPrEx>
        <w:trPr>
          <w:gridAfter w:val="1"/>
          <w:wAfter w:w="126" w:type="pct"/>
        </w:trPr>
        <w:tc>
          <w:tcPr>
            <w:tcW w:w="2437" w:type="pct"/>
            <w:gridSpan w:val="4"/>
          </w:tcPr>
          <w:p w:rsidR="00AC148B" w:rsidRPr="00DA1ECC" w:rsidRDefault="00AC148B" w:rsidP="004975E0">
            <w:pPr>
              <w:spacing w:before="120"/>
              <w:rPr>
                <w:szCs w:val="20"/>
              </w:rPr>
            </w:pPr>
          </w:p>
        </w:tc>
        <w:tc>
          <w:tcPr>
            <w:tcW w:w="2437" w:type="pct"/>
            <w:gridSpan w:val="3"/>
          </w:tcPr>
          <w:p w:rsidR="00AC148B" w:rsidRPr="00DA1ECC" w:rsidRDefault="00AC148B" w:rsidP="004975E0">
            <w:pPr>
              <w:spacing w:before="120"/>
              <w:jc w:val="center"/>
              <w:rPr>
                <w:b/>
                <w:szCs w:val="20"/>
              </w:rPr>
            </w:pPr>
            <w:r w:rsidRPr="00DA1ECC">
              <w:rPr>
                <w:b/>
                <w:sz w:val="22"/>
              </w:rPr>
              <w:t>THƯƠNG NHÂN MUA GOM</w:t>
            </w:r>
          </w:p>
        </w:tc>
      </w:tr>
    </w:tbl>
    <w:p w:rsidR="00AC148B" w:rsidRPr="00DA1ECC" w:rsidRDefault="00AC148B" w:rsidP="00295F9B">
      <w:pPr>
        <w:ind w:left="3600" w:firstLine="720"/>
        <w:jc w:val="center"/>
        <w:rPr>
          <w:sz w:val="22"/>
        </w:rPr>
      </w:pPr>
      <w:r w:rsidRPr="00DA1ECC">
        <w:rPr>
          <w:i/>
          <w:sz w:val="22"/>
        </w:rPr>
        <w:t>(Ký, ghi rõ họ tên)</w:t>
      </w:r>
    </w:p>
    <w:p w:rsidR="00AC148B" w:rsidRDefault="00AC148B" w:rsidP="00295F9B">
      <w:pPr>
        <w:spacing w:before="120"/>
        <w:rPr>
          <w:sz w:val="22"/>
        </w:rPr>
      </w:pPr>
    </w:p>
    <w:p w:rsidR="00AC148B" w:rsidRDefault="00AC148B" w:rsidP="00295F9B">
      <w:pPr>
        <w:spacing w:before="120"/>
        <w:rPr>
          <w:sz w:val="22"/>
        </w:rPr>
      </w:pPr>
    </w:p>
    <w:p w:rsidR="00AC148B" w:rsidRPr="00DA1ECC" w:rsidRDefault="00AC148B" w:rsidP="00295F9B">
      <w:pPr>
        <w:spacing w:before="120"/>
        <w:rPr>
          <w:sz w:val="22"/>
        </w:rPr>
      </w:pPr>
    </w:p>
    <w:p w:rsidR="00AC148B" w:rsidRDefault="00AC148B" w:rsidP="00295F9B">
      <w:r w:rsidRPr="00DA1ECC">
        <w:rPr>
          <w:sz w:val="22"/>
        </w:rPr>
        <w:t>*Thương nhân tự in theo mẫu.</w:t>
      </w:r>
    </w:p>
    <w:p w:rsidR="00AC148B" w:rsidRDefault="00AC148B" w:rsidP="00295F9B">
      <w:pPr>
        <w:jc w:val="center"/>
        <w:rPr>
          <w:b/>
          <w:color w:val="000000"/>
          <w:sz w:val="26"/>
          <w:szCs w:val="26"/>
        </w:rPr>
      </w:pPr>
      <w:r>
        <w:rPr>
          <w:b/>
          <w:color w:val="000000"/>
          <w:sz w:val="26"/>
          <w:szCs w:val="26"/>
        </w:rPr>
        <w:t>Phụ lục II</w:t>
      </w:r>
    </w:p>
    <w:p w:rsidR="00AC148B" w:rsidRDefault="00AC148B" w:rsidP="00295F9B">
      <w:pPr>
        <w:jc w:val="center"/>
        <w:rPr>
          <w:bCs/>
          <w:i/>
          <w:iCs/>
          <w:color w:val="000000"/>
          <w:sz w:val="26"/>
          <w:szCs w:val="26"/>
        </w:rPr>
      </w:pPr>
      <w:r>
        <w:rPr>
          <w:bCs/>
          <w:i/>
          <w:iCs/>
          <w:color w:val="000000"/>
          <w:sz w:val="26"/>
          <w:szCs w:val="26"/>
        </w:rPr>
        <w:t xml:space="preserve">(Ban hành kèm theo Thông tư số 80/2019/TT-BTC ngày 15 tháng 11 năm 2019 </w:t>
      </w:r>
    </w:p>
    <w:p w:rsidR="00AC148B" w:rsidRDefault="00AC148B" w:rsidP="00295F9B">
      <w:pPr>
        <w:jc w:val="center"/>
        <w:rPr>
          <w:bCs/>
          <w:i/>
          <w:iCs/>
          <w:color w:val="000000"/>
          <w:sz w:val="26"/>
          <w:szCs w:val="26"/>
        </w:rPr>
      </w:pPr>
      <w:r>
        <w:rPr>
          <w:bCs/>
          <w:i/>
          <w:iCs/>
          <w:color w:val="000000"/>
          <w:sz w:val="26"/>
          <w:szCs w:val="26"/>
        </w:rPr>
        <w:t>của Bộ trưởng Bộ Tài chính)</w:t>
      </w:r>
    </w:p>
    <w:p w:rsidR="00AC148B" w:rsidRDefault="00AC148B" w:rsidP="00295F9B">
      <w:pPr>
        <w:jc w:val="center"/>
        <w:rPr>
          <w:bCs/>
          <w:i/>
          <w:iCs/>
          <w:color w:val="000000"/>
          <w:sz w:val="26"/>
          <w:szCs w:val="26"/>
        </w:rPr>
      </w:pPr>
    </w:p>
    <w:p w:rsidR="00AC148B" w:rsidRPr="00DA1ECC" w:rsidRDefault="00AC148B" w:rsidP="00295F9B">
      <w:pPr>
        <w:spacing w:before="120"/>
        <w:jc w:val="right"/>
        <w:rPr>
          <w:sz w:val="22"/>
        </w:rPr>
      </w:pPr>
      <w:r w:rsidRPr="00DA1ECC">
        <w:rPr>
          <w:sz w:val="22"/>
        </w:rPr>
        <w:t>HQ2019/TKXKBG</w:t>
      </w:r>
    </w:p>
    <w:tbl>
      <w:tblPr>
        <w:tblW w:w="9923" w:type="dxa"/>
        <w:tblInd w:w="-567" w:type="dxa"/>
        <w:tblLook w:val="01E0" w:firstRow="1" w:lastRow="1" w:firstColumn="1" w:lastColumn="1" w:noHBand="0" w:noVBand="0"/>
      </w:tblPr>
      <w:tblGrid>
        <w:gridCol w:w="567"/>
        <w:gridCol w:w="2836"/>
        <w:gridCol w:w="141"/>
        <w:gridCol w:w="4080"/>
        <w:gridCol w:w="2015"/>
        <w:gridCol w:w="284"/>
      </w:tblGrid>
      <w:tr w:rsidR="00AC148B" w:rsidRPr="00DA1ECC" w:rsidTr="004975E0">
        <w:tc>
          <w:tcPr>
            <w:tcW w:w="3403" w:type="dxa"/>
            <w:gridSpan w:val="2"/>
          </w:tcPr>
          <w:p w:rsidR="00AC148B" w:rsidRPr="00DA1ECC" w:rsidRDefault="00AC148B" w:rsidP="004975E0">
            <w:pPr>
              <w:spacing w:before="120" w:line="360" w:lineRule="auto"/>
              <w:jc w:val="center"/>
              <w:rPr>
                <w:szCs w:val="20"/>
              </w:rPr>
            </w:pPr>
            <w:r w:rsidRPr="00406009">
              <w:rPr>
                <w:b/>
                <w:szCs w:val="20"/>
              </w:rPr>
              <w:t>HẢI QUAN VIỆT NAM</w:t>
            </w:r>
            <w:r w:rsidRPr="00DA1ECC">
              <w:rPr>
                <w:sz w:val="22"/>
                <w:szCs w:val="20"/>
              </w:rPr>
              <w:br/>
              <w:t>CỤC HẢI QUAN……</w:t>
            </w:r>
            <w:r>
              <w:rPr>
                <w:sz w:val="22"/>
                <w:szCs w:val="20"/>
              </w:rPr>
              <w:t>……………</w:t>
            </w:r>
            <w:r w:rsidRPr="00DA1ECC">
              <w:rPr>
                <w:sz w:val="22"/>
                <w:szCs w:val="20"/>
              </w:rPr>
              <w:t>.</w:t>
            </w:r>
            <w:r w:rsidRPr="00DA1ECC">
              <w:rPr>
                <w:sz w:val="22"/>
                <w:szCs w:val="20"/>
              </w:rPr>
              <w:br/>
              <w:t>CHI CỤC HQCK……</w:t>
            </w:r>
            <w:r>
              <w:rPr>
                <w:sz w:val="22"/>
                <w:szCs w:val="20"/>
              </w:rPr>
              <w:t>…………</w:t>
            </w:r>
            <w:r w:rsidRPr="00DA1ECC">
              <w:rPr>
                <w:sz w:val="22"/>
                <w:szCs w:val="20"/>
              </w:rPr>
              <w:t>….</w:t>
            </w:r>
          </w:p>
        </w:tc>
        <w:tc>
          <w:tcPr>
            <w:tcW w:w="6520" w:type="dxa"/>
            <w:gridSpan w:val="4"/>
          </w:tcPr>
          <w:p w:rsidR="00AC148B" w:rsidRPr="00DA1ECC" w:rsidRDefault="00AC148B" w:rsidP="004975E0">
            <w:pPr>
              <w:spacing w:before="120"/>
              <w:jc w:val="center"/>
              <w:rPr>
                <w:b/>
                <w:szCs w:val="20"/>
              </w:rPr>
            </w:pPr>
            <w:r w:rsidRPr="00406009">
              <w:rPr>
                <w:b/>
                <w:szCs w:val="20"/>
              </w:rPr>
              <w:t xml:space="preserve">TỜ KHAI HÀNG </w:t>
            </w:r>
            <w:r>
              <w:rPr>
                <w:b/>
                <w:szCs w:val="20"/>
              </w:rPr>
              <w:t>XUẤT</w:t>
            </w:r>
            <w:r w:rsidRPr="00406009">
              <w:rPr>
                <w:b/>
                <w:szCs w:val="20"/>
              </w:rPr>
              <w:t xml:space="preserve"> KHẨU CƯ DÂN BIÊN GIỚI</w:t>
            </w:r>
            <w:r w:rsidRPr="00DA1ECC">
              <w:rPr>
                <w:b/>
                <w:sz w:val="22"/>
                <w:szCs w:val="20"/>
              </w:rPr>
              <w:br/>
            </w:r>
            <w:r w:rsidRPr="00DA1ECC">
              <w:rPr>
                <w:sz w:val="22"/>
              </w:rPr>
              <w:t>(Số tờ khai: …………….../TK</w:t>
            </w:r>
            <w:r>
              <w:rPr>
                <w:sz w:val="22"/>
              </w:rPr>
              <w:t>X</w:t>
            </w:r>
            <w:r w:rsidRPr="00DA1ECC">
              <w:rPr>
                <w:sz w:val="22"/>
              </w:rPr>
              <w:t xml:space="preserve">KBG ngày ..... tháng .... </w:t>
            </w:r>
            <w:r>
              <w:rPr>
                <w:sz w:val="22"/>
              </w:rPr>
              <w:t>năm 20……</w:t>
            </w:r>
            <w:r w:rsidRPr="00DA1ECC">
              <w:rPr>
                <w:sz w:val="22"/>
              </w:rPr>
              <w:t>)</w:t>
            </w:r>
          </w:p>
        </w:tc>
      </w:tr>
      <w:tr w:rsidR="00AC148B" w:rsidRPr="00DA1ECC" w:rsidTr="004975E0">
        <w:trPr>
          <w:gridBefore w:val="1"/>
          <w:gridAfter w:val="1"/>
          <w:wBefore w:w="567" w:type="dxa"/>
          <w:wAfter w:w="284" w:type="dxa"/>
        </w:trPr>
        <w:tc>
          <w:tcPr>
            <w:tcW w:w="2977" w:type="dxa"/>
            <w:gridSpan w:val="2"/>
          </w:tcPr>
          <w:p w:rsidR="00AC148B" w:rsidRPr="00DA1ECC" w:rsidRDefault="00AC148B" w:rsidP="004975E0">
            <w:pPr>
              <w:spacing w:before="120"/>
              <w:jc w:val="center"/>
              <w:rPr>
                <w:szCs w:val="20"/>
              </w:rPr>
            </w:pPr>
          </w:p>
        </w:tc>
        <w:tc>
          <w:tcPr>
            <w:tcW w:w="4080" w:type="dxa"/>
            <w:tcBorders>
              <w:right w:val="single" w:sz="4" w:space="0" w:color="auto"/>
            </w:tcBorders>
          </w:tcPr>
          <w:p w:rsidR="00AC148B" w:rsidRPr="00DA1ECC" w:rsidRDefault="00AC148B" w:rsidP="004975E0">
            <w:pPr>
              <w:spacing w:before="120"/>
              <w:jc w:val="right"/>
              <w:rPr>
                <w:i/>
                <w:szCs w:val="20"/>
              </w:rPr>
            </w:pPr>
          </w:p>
        </w:tc>
        <w:tc>
          <w:tcPr>
            <w:tcW w:w="2015" w:type="dxa"/>
            <w:tcBorders>
              <w:top w:val="single" w:sz="4" w:space="0" w:color="auto"/>
              <w:left w:val="single" w:sz="4" w:space="0" w:color="auto"/>
              <w:bottom w:val="single" w:sz="4" w:space="0" w:color="auto"/>
              <w:right w:val="single" w:sz="4" w:space="0" w:color="auto"/>
            </w:tcBorders>
          </w:tcPr>
          <w:p w:rsidR="00AC148B" w:rsidRPr="00DA1ECC" w:rsidRDefault="00AC148B" w:rsidP="004975E0">
            <w:pPr>
              <w:spacing w:before="120"/>
              <w:jc w:val="center"/>
              <w:rPr>
                <w:sz w:val="14"/>
                <w:szCs w:val="12"/>
              </w:rPr>
            </w:pPr>
            <w:r w:rsidRPr="00DA1ECC">
              <w:rPr>
                <w:sz w:val="14"/>
                <w:szCs w:val="12"/>
              </w:rPr>
              <w:t>Công chức tiếp nhận</w:t>
            </w:r>
            <w:r>
              <w:rPr>
                <w:sz w:val="14"/>
                <w:szCs w:val="12"/>
              </w:rPr>
              <w:t>, đăng ký</w:t>
            </w:r>
          </w:p>
        </w:tc>
      </w:tr>
    </w:tbl>
    <w:p w:rsidR="00AC148B" w:rsidRPr="00DA1ECC" w:rsidRDefault="00AC148B" w:rsidP="00295F9B">
      <w:pPr>
        <w:spacing w:before="120"/>
        <w:rPr>
          <w:b/>
          <w:sz w:val="22"/>
        </w:rPr>
      </w:pPr>
      <w:r w:rsidRPr="00DA1ECC">
        <w:rPr>
          <w:b/>
          <w:sz w:val="22"/>
        </w:rPr>
        <w:t>I. Phần khai báo của cư dân:</w:t>
      </w:r>
    </w:p>
    <w:p w:rsidR="00AC148B" w:rsidRPr="00DA1ECC" w:rsidRDefault="00AC148B" w:rsidP="00295F9B">
      <w:pPr>
        <w:spacing w:before="120"/>
        <w:rPr>
          <w:sz w:val="22"/>
        </w:rPr>
      </w:pPr>
      <w:r w:rsidRPr="00DA1ECC">
        <w:rPr>
          <w:sz w:val="22"/>
        </w:rPr>
        <w:t>- Họ tên cư dân:………………………………….. Địa chỉ: ……………………………………………..</w:t>
      </w:r>
    </w:p>
    <w:p w:rsidR="00AC148B" w:rsidRPr="00DA1ECC" w:rsidRDefault="00AC148B" w:rsidP="00295F9B">
      <w:pPr>
        <w:spacing w:before="120"/>
        <w:rPr>
          <w:sz w:val="22"/>
        </w:rPr>
      </w:pPr>
      <w:r w:rsidRPr="00DA1ECC">
        <w:rPr>
          <w:sz w:val="22"/>
        </w:rPr>
        <w:t>- Số giấy thông hành/CMT biên giới: ……………………Ngày cấp…………………………………</w:t>
      </w:r>
      <w:r>
        <w:rPr>
          <w:sz w:val="22"/>
        </w:rPr>
        <w:t>….</w:t>
      </w:r>
    </w:p>
    <w:p w:rsidR="00AC148B" w:rsidRPr="00DA1ECC" w:rsidRDefault="00AC148B" w:rsidP="00295F9B">
      <w:pPr>
        <w:spacing w:before="120" w:after="120"/>
        <w:rPr>
          <w:sz w:val="22"/>
        </w:rPr>
      </w:pPr>
      <w:r w:rsidRPr="00DA1ECC">
        <w:rPr>
          <w:sz w:val="22"/>
        </w:rPr>
        <w:t>- Cơ quan cấp:…………………………………………………………………………………………….</w:t>
      </w:r>
    </w:p>
    <w:tbl>
      <w:tblPr>
        <w:tblW w:w="9239" w:type="dxa"/>
        <w:tblInd w:w="-15" w:type="dxa"/>
        <w:tblCellMar>
          <w:left w:w="0" w:type="dxa"/>
          <w:right w:w="0" w:type="dxa"/>
        </w:tblCellMar>
        <w:tblLook w:val="0000" w:firstRow="0" w:lastRow="0" w:firstColumn="0" w:lastColumn="0" w:noHBand="0" w:noVBand="0"/>
      </w:tblPr>
      <w:tblGrid>
        <w:gridCol w:w="15"/>
        <w:gridCol w:w="641"/>
        <w:gridCol w:w="2214"/>
        <w:gridCol w:w="868"/>
        <w:gridCol w:w="839"/>
        <w:gridCol w:w="780"/>
        <w:gridCol w:w="475"/>
        <w:gridCol w:w="782"/>
        <w:gridCol w:w="1563"/>
        <w:gridCol w:w="1062"/>
      </w:tblGrid>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Số TT</w:t>
            </w: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Tên hàng hóa</w:t>
            </w: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Xuất xứ</w:t>
            </w: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ĐVT</w:t>
            </w: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Lượng hàng</w:t>
            </w: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Đơn giá</w:t>
            </w: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Trị giá</w:t>
            </w: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jc w:val="center"/>
            </w:pPr>
            <w:r w:rsidRPr="00DA1ECC">
              <w:rPr>
                <w:sz w:val="22"/>
              </w:rPr>
              <w:t xml:space="preserve">Ghi chép khác </w:t>
            </w: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(1)</w:t>
            </w: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(2)</w:t>
            </w: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(3)</w:t>
            </w: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(4)</w:t>
            </w: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(5)</w:t>
            </w: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(6)</w:t>
            </w: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(7)</w:t>
            </w: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jc w:val="center"/>
            </w:pPr>
            <w:r w:rsidRPr="00DA1ECC">
              <w:rPr>
                <w:sz w:val="22"/>
              </w:rPr>
              <w:t>(8)</w:t>
            </w: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7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5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79"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7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rPr>
          <w:gridBefore w:val="1"/>
          <w:wBefore w:w="8" w:type="pct"/>
        </w:trPr>
        <w:tc>
          <w:tcPr>
            <w:tcW w:w="347"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19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jc w:val="center"/>
              <w:rPr>
                <w:b/>
              </w:rPr>
            </w:pPr>
            <w:r w:rsidRPr="00DA1ECC">
              <w:rPr>
                <w:b/>
                <w:sz w:val="22"/>
              </w:rPr>
              <w:t>Tổng cộng trị giá</w:t>
            </w:r>
          </w:p>
        </w:tc>
        <w:tc>
          <w:tcPr>
            <w:tcW w:w="3447" w:type="pct"/>
            <w:gridSpan w:val="7"/>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r w:rsidR="00AC148B" w:rsidRPr="00DA1ECC" w:rsidTr="004975E0">
        <w:tblPrEx>
          <w:tblCellMar>
            <w:left w:w="108" w:type="dxa"/>
            <w:right w:w="108" w:type="dxa"/>
          </w:tblCellMar>
          <w:tblLook w:val="01E0" w:firstRow="1" w:lastRow="1" w:firstColumn="1" w:lastColumn="1" w:noHBand="0" w:noVBand="0"/>
        </w:tblPrEx>
        <w:tc>
          <w:tcPr>
            <w:tcW w:w="2899" w:type="pct"/>
            <w:gridSpan w:val="6"/>
          </w:tcPr>
          <w:p w:rsidR="00AC148B" w:rsidRDefault="00AC148B" w:rsidP="004975E0">
            <w:pPr>
              <w:rPr>
                <w:b/>
                <w:i/>
              </w:rPr>
            </w:pPr>
          </w:p>
          <w:p w:rsidR="00AC148B" w:rsidRPr="00EF5F21" w:rsidRDefault="00AC148B" w:rsidP="004975E0">
            <w:r w:rsidRPr="00EF5F21">
              <w:t>Ghi chú:</w:t>
            </w:r>
          </w:p>
          <w:p w:rsidR="00AC148B" w:rsidRPr="002B688A" w:rsidRDefault="00AC148B" w:rsidP="004975E0">
            <w:r w:rsidRPr="002B688A">
              <w:rPr>
                <w:sz w:val="22"/>
              </w:rPr>
              <w:t>- Hướng dẫn khai báo: Tên hàng hóa (2): khai tên hàng hóa; Xuất xứ (3): tên nước sản xuất; Đơn vị tính (4): thùng, kilogam…; Lượng hàng (5): Tổng số lượng của mặt hàng khai báo; Đơn giá (6): giá theo đơn vị tính; Trị giá (7): Tổng trị giá của mặt hàng khai báo.</w:t>
            </w:r>
          </w:p>
          <w:p w:rsidR="00AC148B" w:rsidRPr="002B688A" w:rsidRDefault="00AC148B" w:rsidP="004975E0">
            <w:pPr>
              <w:spacing w:before="120"/>
            </w:pPr>
            <w:r w:rsidRPr="002B688A">
              <w:rPr>
                <w:sz w:val="22"/>
              </w:rPr>
              <w:t xml:space="preserve">- Đơn giá, trị giá quy đổi ra VNĐ theo tỷ giá quy định tại </w:t>
            </w:r>
            <w:r w:rsidRPr="002B688A">
              <w:rPr>
                <w:sz w:val="22"/>
              </w:rPr>
              <w:lastRenderedPageBreak/>
              <w:t>Khoản 3 Điều 21 Nghị định số 08/2015/NĐ-CP được sửa đổi, bổ sung tại Nghị định số 59/2018/NĐ-CP.</w:t>
            </w:r>
          </w:p>
          <w:p w:rsidR="00AC148B" w:rsidRPr="00DA1ECC" w:rsidRDefault="00AC148B" w:rsidP="004975E0">
            <w:pPr>
              <w:spacing w:before="120"/>
            </w:pPr>
            <w:r w:rsidRPr="002B688A">
              <w:rPr>
                <w:sz w:val="22"/>
              </w:rPr>
              <w:t>- Chi cục Hải quan cửa khẩu in tờ khai trên giấy A4, phát miễn phí cho cư dân biên giới.</w:t>
            </w:r>
          </w:p>
        </w:tc>
        <w:tc>
          <w:tcPr>
            <w:tcW w:w="2101" w:type="pct"/>
            <w:gridSpan w:val="4"/>
          </w:tcPr>
          <w:p w:rsidR="00AC148B" w:rsidRPr="00DA1ECC" w:rsidRDefault="00AC148B" w:rsidP="004975E0">
            <w:pPr>
              <w:spacing w:before="120"/>
              <w:jc w:val="center"/>
              <w:rPr>
                <w:i/>
                <w:szCs w:val="20"/>
              </w:rPr>
            </w:pPr>
            <w:r w:rsidRPr="00DA1ECC">
              <w:rPr>
                <w:b/>
                <w:sz w:val="22"/>
                <w:szCs w:val="20"/>
              </w:rPr>
              <w:lastRenderedPageBreak/>
              <w:t>NGƯỜI KHAI HẢI QUAN</w:t>
            </w:r>
            <w:r w:rsidRPr="00DA1ECC">
              <w:rPr>
                <w:b/>
                <w:sz w:val="22"/>
                <w:szCs w:val="20"/>
              </w:rPr>
              <w:br/>
            </w:r>
            <w:r w:rsidRPr="00DA1ECC">
              <w:rPr>
                <w:i/>
                <w:sz w:val="22"/>
                <w:szCs w:val="20"/>
              </w:rPr>
              <w:t>(Ký, ghi rõ họ tên)</w:t>
            </w:r>
          </w:p>
        </w:tc>
      </w:tr>
    </w:tbl>
    <w:p w:rsidR="00AC148B" w:rsidRPr="00DA1ECC" w:rsidRDefault="00AC148B" w:rsidP="00295F9B">
      <w:pPr>
        <w:spacing w:before="120"/>
        <w:rPr>
          <w:b/>
          <w:sz w:val="22"/>
        </w:rPr>
      </w:pPr>
      <w:r w:rsidRPr="00DA1ECC">
        <w:rPr>
          <w:b/>
          <w:sz w:val="22"/>
        </w:rPr>
        <w:lastRenderedPageBreak/>
        <w:t>II. Phần kiểm tra và tính thuế của Hải quan:</w:t>
      </w:r>
    </w:p>
    <w:tbl>
      <w:tblPr>
        <w:tblW w:w="9370" w:type="dxa"/>
        <w:tblInd w:w="-147" w:type="dxa"/>
        <w:tblCellMar>
          <w:left w:w="0" w:type="dxa"/>
          <w:right w:w="0" w:type="dxa"/>
        </w:tblCellMar>
        <w:tblLook w:val="0000" w:firstRow="0" w:lastRow="0" w:firstColumn="0" w:lastColumn="0" w:noHBand="0" w:noVBand="0"/>
      </w:tblPr>
      <w:tblGrid>
        <w:gridCol w:w="465"/>
        <w:gridCol w:w="1377"/>
        <w:gridCol w:w="572"/>
        <w:gridCol w:w="615"/>
        <w:gridCol w:w="607"/>
        <w:gridCol w:w="1482"/>
        <w:gridCol w:w="840"/>
        <w:gridCol w:w="832"/>
        <w:gridCol w:w="725"/>
        <w:gridCol w:w="830"/>
        <w:gridCol w:w="1025"/>
      </w:tblGrid>
      <w:tr w:rsidR="00AC148B" w:rsidRPr="00DA1ECC" w:rsidTr="004975E0">
        <w:tc>
          <w:tcPr>
            <w:tcW w:w="248"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Số TT</w:t>
            </w:r>
          </w:p>
        </w:tc>
        <w:tc>
          <w:tcPr>
            <w:tcW w:w="735"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 xml:space="preserve">Tên hàng </w:t>
            </w:r>
            <w:r w:rsidRPr="00DA1ECC">
              <w:rPr>
                <w:sz w:val="22"/>
              </w:rPr>
              <w:br/>
              <w:t>Mã HS</w:t>
            </w:r>
          </w:p>
        </w:tc>
        <w:tc>
          <w:tcPr>
            <w:tcW w:w="305"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Xuất xứ</w:t>
            </w:r>
          </w:p>
        </w:tc>
        <w:tc>
          <w:tcPr>
            <w:tcW w:w="650" w:type="pct"/>
            <w:gridSpan w:val="2"/>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Lượng hàng</w:t>
            </w:r>
          </w:p>
        </w:tc>
        <w:tc>
          <w:tcPr>
            <w:tcW w:w="791"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Trị giá hàng (VNĐ)</w:t>
            </w:r>
          </w:p>
        </w:tc>
        <w:tc>
          <w:tcPr>
            <w:tcW w:w="892" w:type="pct"/>
            <w:gridSpan w:val="2"/>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GTGT</w:t>
            </w:r>
          </w:p>
        </w:tc>
        <w:tc>
          <w:tcPr>
            <w:tcW w:w="830" w:type="pct"/>
            <w:gridSpan w:val="2"/>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XK</w:t>
            </w:r>
          </w:p>
        </w:tc>
        <w:tc>
          <w:tcPr>
            <w:tcW w:w="547" w:type="pct"/>
            <w:vMerge w:val="restart"/>
            <w:tcBorders>
              <w:top w:val="single" w:sz="4" w:space="0" w:color="auto"/>
              <w:left w:val="single" w:sz="4" w:space="0" w:color="auto"/>
              <w:right w:val="single" w:sz="4" w:space="0" w:color="auto"/>
            </w:tcBorders>
            <w:shd w:val="clear" w:color="auto" w:fill="FFFFFF"/>
            <w:vAlign w:val="center"/>
          </w:tcPr>
          <w:p w:rsidR="00AC148B" w:rsidRPr="00DA1ECC" w:rsidRDefault="00AC148B" w:rsidP="004975E0">
            <w:pPr>
              <w:jc w:val="center"/>
            </w:pPr>
            <w:r w:rsidRPr="00DA1ECC">
              <w:rPr>
                <w:sz w:val="22"/>
              </w:rPr>
              <w:t xml:space="preserve">Tổng </w:t>
            </w:r>
          </w:p>
          <w:p w:rsidR="00AC148B" w:rsidRPr="00DA1ECC" w:rsidRDefault="00AC148B" w:rsidP="004975E0">
            <w:pPr>
              <w:jc w:val="center"/>
            </w:pPr>
            <w:r w:rsidRPr="00DA1ECC">
              <w:rPr>
                <w:sz w:val="22"/>
              </w:rPr>
              <w:t xml:space="preserve">tiền thuế </w:t>
            </w:r>
          </w:p>
          <w:p w:rsidR="00AC148B" w:rsidRPr="00DA1ECC" w:rsidRDefault="00AC148B" w:rsidP="004975E0">
            <w:pPr>
              <w:jc w:val="center"/>
            </w:pPr>
            <w:r w:rsidRPr="00DA1ECC">
              <w:rPr>
                <w:sz w:val="22"/>
              </w:rPr>
              <w:t>phải nộp</w:t>
            </w:r>
          </w:p>
        </w:tc>
      </w:tr>
      <w:tr w:rsidR="00AC148B" w:rsidRPr="00DA1ECC" w:rsidTr="004975E0">
        <w:tc>
          <w:tcPr>
            <w:tcW w:w="248"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Số lượng</w:t>
            </w: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ĐVT</w:t>
            </w:r>
          </w:p>
        </w:tc>
        <w:tc>
          <w:tcPr>
            <w:tcW w:w="791"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suất</w:t>
            </w: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Tiền thuế</w:t>
            </w: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suất</w:t>
            </w: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Tiền thuế</w:t>
            </w:r>
          </w:p>
        </w:tc>
        <w:tc>
          <w:tcPr>
            <w:tcW w:w="547" w:type="pct"/>
            <w:vMerge/>
            <w:tcBorders>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735"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05"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28"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22"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791"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48"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1692" w:type="pct"/>
            <w:gridSpan w:val="4"/>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r w:rsidRPr="00DA1ECC">
              <w:rPr>
                <w:sz w:val="22"/>
              </w:rPr>
              <w:t>Tổng cộng:</w:t>
            </w:r>
          </w:p>
        </w:tc>
        <w:tc>
          <w:tcPr>
            <w:tcW w:w="791"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jc w:val="center"/>
            </w:pPr>
          </w:p>
        </w:tc>
        <w:tc>
          <w:tcPr>
            <w:tcW w:w="443"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jc w:val="cente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c>
          <w:tcPr>
            <w:tcW w:w="442"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r>
    </w:tbl>
    <w:p w:rsidR="00AC148B" w:rsidRPr="00DA1ECC" w:rsidRDefault="00AC148B" w:rsidP="00295F9B">
      <w:pPr>
        <w:rPr>
          <w:b/>
          <w:sz w:val="22"/>
        </w:rPr>
      </w:pPr>
    </w:p>
    <w:tbl>
      <w:tblPr>
        <w:tblW w:w="9498" w:type="dxa"/>
        <w:tblInd w:w="-284" w:type="dxa"/>
        <w:tblLook w:val="01E0" w:firstRow="1" w:lastRow="1" w:firstColumn="1" w:lastColumn="1" w:noHBand="0" w:noVBand="0"/>
      </w:tblPr>
      <w:tblGrid>
        <w:gridCol w:w="2728"/>
        <w:gridCol w:w="4077"/>
        <w:gridCol w:w="2693"/>
      </w:tblGrid>
      <w:tr w:rsidR="00AC148B" w:rsidRPr="00DA1ECC" w:rsidTr="004975E0">
        <w:trPr>
          <w:trHeight w:val="993"/>
        </w:trPr>
        <w:tc>
          <w:tcPr>
            <w:tcW w:w="2728" w:type="dxa"/>
          </w:tcPr>
          <w:p w:rsidR="00AC148B" w:rsidRPr="00DA1ECC" w:rsidRDefault="00AC148B" w:rsidP="004975E0">
            <w:pPr>
              <w:spacing w:before="120"/>
              <w:jc w:val="center"/>
            </w:pPr>
            <w:r w:rsidRPr="00DA1ECC">
              <w:rPr>
                <w:sz w:val="22"/>
              </w:rPr>
              <w:t>CÔNG CHỨC GIÁM SÁT</w:t>
            </w:r>
            <w:r w:rsidRPr="00DA1ECC">
              <w:rPr>
                <w:b/>
                <w:sz w:val="22"/>
              </w:rPr>
              <w:br/>
            </w:r>
            <w:r w:rsidRPr="00DA1ECC">
              <w:rPr>
                <w:i/>
                <w:sz w:val="22"/>
              </w:rPr>
              <w:t>(Ký, đóng dấu công chức)</w:t>
            </w:r>
          </w:p>
        </w:tc>
        <w:tc>
          <w:tcPr>
            <w:tcW w:w="4077" w:type="dxa"/>
          </w:tcPr>
          <w:p w:rsidR="00AC148B" w:rsidRPr="00DA1ECC" w:rsidRDefault="00AC148B" w:rsidP="004975E0">
            <w:pPr>
              <w:spacing w:before="120"/>
              <w:jc w:val="center"/>
            </w:pPr>
            <w:r w:rsidRPr="00DA1ECC">
              <w:rPr>
                <w:sz w:val="22"/>
              </w:rPr>
              <w:t xml:space="preserve">CÔNG CHỨC </w:t>
            </w:r>
          </w:p>
          <w:p w:rsidR="00AC148B" w:rsidRPr="00DA1ECC" w:rsidRDefault="00AC148B" w:rsidP="004975E0">
            <w:pPr>
              <w:jc w:val="center"/>
              <w:rPr>
                <w:b/>
                <w:szCs w:val="20"/>
              </w:rPr>
            </w:pPr>
            <w:r w:rsidRPr="00DA1ECC">
              <w:rPr>
                <w:sz w:val="22"/>
              </w:rPr>
              <w:t>KIỂM TRA THỰC TẾ</w:t>
            </w:r>
            <w:r w:rsidRPr="00DA1ECC">
              <w:rPr>
                <w:b/>
                <w:sz w:val="22"/>
              </w:rPr>
              <w:br/>
            </w:r>
            <w:r w:rsidRPr="00DA1ECC">
              <w:rPr>
                <w:i/>
                <w:sz w:val="22"/>
              </w:rPr>
              <w:t>(Ký, đóng dấu công chức)</w:t>
            </w:r>
          </w:p>
        </w:tc>
        <w:tc>
          <w:tcPr>
            <w:tcW w:w="2693" w:type="dxa"/>
          </w:tcPr>
          <w:p w:rsidR="00AC148B" w:rsidRPr="00DA1ECC" w:rsidRDefault="00AC148B" w:rsidP="004975E0">
            <w:pPr>
              <w:spacing w:before="120"/>
              <w:jc w:val="center"/>
              <w:rPr>
                <w:szCs w:val="20"/>
              </w:rPr>
            </w:pPr>
            <w:r w:rsidRPr="00DA1ECC">
              <w:rPr>
                <w:sz w:val="22"/>
                <w:szCs w:val="20"/>
              </w:rPr>
              <w:t xml:space="preserve">CÔNG CHỨC </w:t>
            </w:r>
          </w:p>
          <w:p w:rsidR="00AC148B" w:rsidRPr="00DA1ECC" w:rsidRDefault="00AC148B" w:rsidP="004975E0">
            <w:pPr>
              <w:jc w:val="center"/>
              <w:rPr>
                <w:szCs w:val="20"/>
              </w:rPr>
            </w:pPr>
            <w:r w:rsidRPr="00DA1ECC">
              <w:rPr>
                <w:sz w:val="22"/>
                <w:szCs w:val="20"/>
              </w:rPr>
              <w:t>TÍNH, THU THUẾ</w:t>
            </w:r>
            <w:r w:rsidRPr="00DA1ECC">
              <w:rPr>
                <w:sz w:val="22"/>
                <w:szCs w:val="20"/>
              </w:rPr>
              <w:br/>
            </w:r>
            <w:r w:rsidRPr="00DA1ECC">
              <w:rPr>
                <w:i/>
                <w:sz w:val="22"/>
              </w:rPr>
              <w:t>(Ký, đóng dấu công chức)</w:t>
            </w:r>
          </w:p>
        </w:tc>
      </w:tr>
    </w:tbl>
    <w:p w:rsidR="00AC148B" w:rsidRDefault="00AC148B" w:rsidP="00295F9B">
      <w:pPr>
        <w:jc w:val="center"/>
        <w:rPr>
          <w:bCs/>
          <w:i/>
          <w:iCs/>
          <w:color w:val="000000"/>
          <w:sz w:val="26"/>
          <w:szCs w:val="26"/>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Default="00AC148B" w:rsidP="00295F9B">
      <w:pPr>
        <w:spacing w:before="120"/>
        <w:jc w:val="right"/>
        <w:rPr>
          <w:sz w:val="22"/>
        </w:rPr>
      </w:pPr>
    </w:p>
    <w:p w:rsidR="00AC148B" w:rsidRPr="00EF5F21" w:rsidRDefault="00AC148B" w:rsidP="00295F9B">
      <w:pPr>
        <w:spacing w:before="120"/>
        <w:rPr>
          <w:sz w:val="22"/>
        </w:rPr>
      </w:pPr>
      <w:r w:rsidRPr="00EF5F21">
        <w:lastRenderedPageBreak/>
        <w:t>Ghi chú:</w:t>
      </w:r>
    </w:p>
    <w:p w:rsidR="00AC148B" w:rsidRPr="00DA1ECC" w:rsidRDefault="00AC148B" w:rsidP="00295F9B">
      <w:pPr>
        <w:spacing w:before="120"/>
        <w:rPr>
          <w:sz w:val="22"/>
        </w:rPr>
      </w:pPr>
      <w:r w:rsidRPr="00DA1ECC">
        <w:rPr>
          <w:sz w:val="22"/>
        </w:rPr>
        <w:t>- Kèm biên lai thu thuế số:………. ngày …..tháng ……..năm 20</w:t>
      </w:r>
      <w:r>
        <w:rPr>
          <w:sz w:val="22"/>
        </w:rPr>
        <w:t>……</w:t>
      </w:r>
    </w:p>
    <w:p w:rsidR="00AC148B" w:rsidRPr="00DA1ECC" w:rsidRDefault="00AC148B" w:rsidP="00295F9B">
      <w:pPr>
        <w:spacing w:before="120"/>
        <w:jc w:val="right"/>
        <w:rPr>
          <w:b/>
          <w:sz w:val="22"/>
        </w:rPr>
      </w:pPr>
      <w:r w:rsidRPr="00DA1ECC">
        <w:rPr>
          <w:sz w:val="22"/>
        </w:rPr>
        <w:t>HQ2019/TKNKBG</w:t>
      </w:r>
    </w:p>
    <w:tbl>
      <w:tblPr>
        <w:tblW w:w="9923" w:type="dxa"/>
        <w:tblInd w:w="-567" w:type="dxa"/>
        <w:tblLook w:val="01E0" w:firstRow="1" w:lastRow="1" w:firstColumn="1" w:lastColumn="1" w:noHBand="0" w:noVBand="0"/>
      </w:tblPr>
      <w:tblGrid>
        <w:gridCol w:w="135"/>
        <w:gridCol w:w="3268"/>
        <w:gridCol w:w="270"/>
        <w:gridCol w:w="4080"/>
        <w:gridCol w:w="2015"/>
        <w:gridCol w:w="155"/>
      </w:tblGrid>
      <w:tr w:rsidR="00AC148B" w:rsidRPr="00DA1ECC" w:rsidTr="004975E0">
        <w:tc>
          <w:tcPr>
            <w:tcW w:w="3403" w:type="dxa"/>
            <w:gridSpan w:val="2"/>
          </w:tcPr>
          <w:p w:rsidR="00AC148B" w:rsidRPr="00DA1ECC" w:rsidRDefault="00AC148B" w:rsidP="004975E0">
            <w:pPr>
              <w:spacing w:before="120" w:line="360" w:lineRule="auto"/>
              <w:jc w:val="center"/>
              <w:rPr>
                <w:szCs w:val="20"/>
              </w:rPr>
            </w:pPr>
            <w:r w:rsidRPr="00406009">
              <w:rPr>
                <w:b/>
                <w:szCs w:val="20"/>
              </w:rPr>
              <w:t>HẢI QUAN VIỆT NAM</w:t>
            </w:r>
            <w:r w:rsidRPr="00DA1ECC">
              <w:rPr>
                <w:sz w:val="22"/>
                <w:szCs w:val="20"/>
              </w:rPr>
              <w:br/>
              <w:t>CỤC HẢI QUAN……</w:t>
            </w:r>
            <w:r>
              <w:rPr>
                <w:sz w:val="22"/>
                <w:szCs w:val="20"/>
              </w:rPr>
              <w:t>……………</w:t>
            </w:r>
            <w:r w:rsidRPr="00DA1ECC">
              <w:rPr>
                <w:sz w:val="22"/>
                <w:szCs w:val="20"/>
              </w:rPr>
              <w:t>.</w:t>
            </w:r>
            <w:r w:rsidRPr="00DA1ECC">
              <w:rPr>
                <w:sz w:val="22"/>
                <w:szCs w:val="20"/>
              </w:rPr>
              <w:br/>
              <w:t>CHI CỤC HQCK……</w:t>
            </w:r>
            <w:r>
              <w:rPr>
                <w:sz w:val="22"/>
                <w:szCs w:val="20"/>
              </w:rPr>
              <w:t>…………</w:t>
            </w:r>
            <w:r w:rsidRPr="00DA1ECC">
              <w:rPr>
                <w:sz w:val="22"/>
                <w:szCs w:val="20"/>
              </w:rPr>
              <w:t>….</w:t>
            </w:r>
          </w:p>
        </w:tc>
        <w:tc>
          <w:tcPr>
            <w:tcW w:w="6520" w:type="dxa"/>
            <w:gridSpan w:val="4"/>
          </w:tcPr>
          <w:p w:rsidR="00AC148B" w:rsidRPr="00DA1ECC" w:rsidRDefault="00AC148B" w:rsidP="004975E0">
            <w:pPr>
              <w:spacing w:before="120"/>
              <w:jc w:val="center"/>
              <w:rPr>
                <w:b/>
                <w:szCs w:val="20"/>
              </w:rPr>
            </w:pPr>
            <w:r w:rsidRPr="00406009">
              <w:rPr>
                <w:b/>
                <w:szCs w:val="20"/>
              </w:rPr>
              <w:t>TỜ KHAI HÀNG NHẬP KHẨU CƯ DÂN BIÊN GIỚI</w:t>
            </w:r>
            <w:r w:rsidRPr="00DA1ECC">
              <w:rPr>
                <w:b/>
                <w:sz w:val="22"/>
                <w:szCs w:val="20"/>
              </w:rPr>
              <w:br/>
            </w:r>
            <w:r w:rsidRPr="00DA1ECC">
              <w:rPr>
                <w:sz w:val="22"/>
              </w:rPr>
              <w:t xml:space="preserve">(Số tờ khai: …………….../TKNKBG ngày ..... tháng .... </w:t>
            </w:r>
            <w:r>
              <w:rPr>
                <w:sz w:val="22"/>
              </w:rPr>
              <w:t>năm 20……</w:t>
            </w:r>
            <w:r w:rsidRPr="00DA1ECC">
              <w:rPr>
                <w:sz w:val="22"/>
              </w:rPr>
              <w:t>)</w:t>
            </w:r>
          </w:p>
        </w:tc>
      </w:tr>
      <w:tr w:rsidR="00AC148B" w:rsidRPr="00DA1ECC" w:rsidTr="004975E0">
        <w:trPr>
          <w:gridBefore w:val="1"/>
          <w:gridAfter w:val="1"/>
          <w:wBefore w:w="135" w:type="dxa"/>
          <w:wAfter w:w="155" w:type="dxa"/>
        </w:trPr>
        <w:tc>
          <w:tcPr>
            <w:tcW w:w="3538" w:type="dxa"/>
            <w:gridSpan w:val="2"/>
          </w:tcPr>
          <w:p w:rsidR="00AC148B" w:rsidRPr="00DA1ECC" w:rsidRDefault="00AC148B" w:rsidP="004975E0">
            <w:pPr>
              <w:spacing w:before="120"/>
              <w:jc w:val="center"/>
              <w:rPr>
                <w:szCs w:val="20"/>
              </w:rPr>
            </w:pPr>
          </w:p>
        </w:tc>
        <w:tc>
          <w:tcPr>
            <w:tcW w:w="4080" w:type="dxa"/>
            <w:tcBorders>
              <w:right w:val="single" w:sz="4" w:space="0" w:color="auto"/>
            </w:tcBorders>
          </w:tcPr>
          <w:p w:rsidR="00AC148B" w:rsidRPr="00DA1ECC" w:rsidRDefault="00AC148B" w:rsidP="004975E0">
            <w:pPr>
              <w:spacing w:before="120"/>
              <w:jc w:val="right"/>
              <w:rPr>
                <w:i/>
                <w:szCs w:val="20"/>
              </w:rPr>
            </w:pPr>
          </w:p>
        </w:tc>
        <w:tc>
          <w:tcPr>
            <w:tcW w:w="2015" w:type="dxa"/>
            <w:tcBorders>
              <w:top w:val="single" w:sz="4" w:space="0" w:color="auto"/>
              <w:left w:val="single" w:sz="4" w:space="0" w:color="auto"/>
              <w:bottom w:val="single" w:sz="4" w:space="0" w:color="auto"/>
              <w:right w:val="single" w:sz="4" w:space="0" w:color="auto"/>
            </w:tcBorders>
          </w:tcPr>
          <w:p w:rsidR="00AC148B" w:rsidRPr="00DA1ECC" w:rsidRDefault="00AC148B" w:rsidP="004975E0">
            <w:pPr>
              <w:spacing w:before="120"/>
              <w:jc w:val="center"/>
              <w:rPr>
                <w:sz w:val="14"/>
                <w:szCs w:val="12"/>
              </w:rPr>
            </w:pPr>
            <w:r w:rsidRPr="00DA1ECC">
              <w:rPr>
                <w:sz w:val="14"/>
                <w:szCs w:val="12"/>
              </w:rPr>
              <w:t>Công chức tiếp nhận</w:t>
            </w:r>
            <w:r>
              <w:rPr>
                <w:sz w:val="14"/>
                <w:szCs w:val="12"/>
              </w:rPr>
              <w:t>, đăng ký</w:t>
            </w:r>
          </w:p>
        </w:tc>
      </w:tr>
    </w:tbl>
    <w:p w:rsidR="00AC148B" w:rsidRPr="00DA1ECC" w:rsidRDefault="00AC148B" w:rsidP="00295F9B">
      <w:pPr>
        <w:spacing w:before="120"/>
        <w:rPr>
          <w:b/>
          <w:sz w:val="22"/>
        </w:rPr>
      </w:pPr>
      <w:r w:rsidRPr="00DA1ECC">
        <w:rPr>
          <w:b/>
          <w:sz w:val="22"/>
        </w:rPr>
        <w:t>I. Phần khai báo của cư dân:</w:t>
      </w:r>
      <w:r w:rsidRPr="00DA1ECC">
        <w:rPr>
          <w:sz w:val="22"/>
        </w:rPr>
        <w:t xml:space="preserve"> </w:t>
      </w:r>
    </w:p>
    <w:p w:rsidR="00AC148B" w:rsidRPr="00DA1ECC" w:rsidRDefault="00AC148B" w:rsidP="00295F9B">
      <w:pPr>
        <w:spacing w:before="120"/>
        <w:rPr>
          <w:sz w:val="22"/>
        </w:rPr>
      </w:pPr>
      <w:r w:rsidRPr="00DA1ECC">
        <w:rPr>
          <w:sz w:val="22"/>
        </w:rPr>
        <w:t>- Họ tên cư dân:………………………………….. Địa chỉ: ………………………………………</w:t>
      </w:r>
      <w:r>
        <w:rPr>
          <w:sz w:val="22"/>
        </w:rPr>
        <w:t>..……</w:t>
      </w:r>
    </w:p>
    <w:p w:rsidR="00AC148B" w:rsidRPr="00DA1ECC" w:rsidRDefault="00AC148B" w:rsidP="00295F9B">
      <w:pPr>
        <w:spacing w:before="120"/>
        <w:rPr>
          <w:sz w:val="22"/>
        </w:rPr>
      </w:pPr>
      <w:r w:rsidRPr="00DA1ECC">
        <w:rPr>
          <w:sz w:val="22"/>
        </w:rPr>
        <w:t>- Số giấy thông hành/CMT biên giới: ……………………Ngày cấp…………………………</w:t>
      </w:r>
      <w:r>
        <w:rPr>
          <w:sz w:val="22"/>
        </w:rPr>
        <w:t>…..……...</w:t>
      </w:r>
    </w:p>
    <w:p w:rsidR="00AC148B" w:rsidRPr="00DA1ECC" w:rsidRDefault="00AC148B" w:rsidP="00295F9B">
      <w:pPr>
        <w:spacing w:before="120"/>
        <w:rPr>
          <w:sz w:val="22"/>
        </w:rPr>
      </w:pPr>
      <w:r w:rsidRPr="00DA1ECC">
        <w:rPr>
          <w:sz w:val="22"/>
        </w:rPr>
        <w:t>- Cơ quan cấp: …………………………………………………………………………</w:t>
      </w:r>
      <w:r>
        <w:rPr>
          <w:sz w:val="22"/>
        </w:rPr>
        <w:t>………....………</w:t>
      </w:r>
    </w:p>
    <w:p w:rsidR="00AC148B" w:rsidRPr="00DA1ECC" w:rsidRDefault="00AC148B" w:rsidP="00295F9B">
      <w:pPr>
        <w:spacing w:before="120"/>
        <w:rPr>
          <w:sz w:val="22"/>
        </w:rPr>
      </w:pPr>
      <w:r w:rsidRPr="00DA1ECC">
        <w:rPr>
          <w:sz w:val="22"/>
        </w:rPr>
        <w:t>- Lần nhập khẩu thứ:……….. trong tháng: …………năm 20</w:t>
      </w:r>
      <w:r>
        <w:rPr>
          <w:sz w:val="22"/>
        </w:rPr>
        <w:t>..</w:t>
      </w:r>
      <w:r w:rsidRPr="00DA1ECC">
        <w:rPr>
          <w:sz w:val="22"/>
        </w:rPr>
        <w:t xml:space="preserve"> …………………………………….……</w:t>
      </w:r>
    </w:p>
    <w:p w:rsidR="00AC148B" w:rsidRPr="00DA1ECC" w:rsidRDefault="00AC148B" w:rsidP="00295F9B">
      <w:pPr>
        <w:spacing w:before="120" w:after="120"/>
        <w:rPr>
          <w:sz w:val="22"/>
        </w:rPr>
      </w:pPr>
      <w:r w:rsidRPr="00DA1ECC">
        <w:rPr>
          <w:sz w:val="22"/>
        </w:rPr>
        <w:t>- Số lần đã miễn thuế trong tháng: ……………năm 20</w:t>
      </w:r>
      <w:r>
        <w:rPr>
          <w:sz w:val="22"/>
        </w:rPr>
        <w:t>..</w:t>
      </w:r>
      <w:r w:rsidRPr="00DA1ECC">
        <w:rPr>
          <w:sz w:val="22"/>
        </w:rPr>
        <w:t xml:space="preserve"> ………………………………..……</w:t>
      </w:r>
      <w:r>
        <w:rPr>
          <w:sz w:val="22"/>
        </w:rPr>
        <w:t>....………</w:t>
      </w:r>
    </w:p>
    <w:tbl>
      <w:tblPr>
        <w:tblW w:w="9407" w:type="dxa"/>
        <w:tblInd w:w="137" w:type="dxa"/>
        <w:tblCellMar>
          <w:left w:w="0" w:type="dxa"/>
          <w:right w:w="0" w:type="dxa"/>
        </w:tblCellMar>
        <w:tblLook w:val="0000" w:firstRow="0" w:lastRow="0" w:firstColumn="0" w:lastColumn="0" w:noHBand="0" w:noVBand="0"/>
      </w:tblPr>
      <w:tblGrid>
        <w:gridCol w:w="629"/>
        <w:gridCol w:w="2166"/>
        <w:gridCol w:w="865"/>
        <w:gridCol w:w="1161"/>
        <w:gridCol w:w="538"/>
        <w:gridCol w:w="692"/>
        <w:gridCol w:w="711"/>
        <w:gridCol w:w="1595"/>
        <w:gridCol w:w="1050"/>
      </w:tblGrid>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A</w:t>
            </w: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 xml:space="preserve">Tên hàng hóa trong </w:t>
            </w:r>
          </w:p>
          <w:p w:rsidR="00AC148B" w:rsidRPr="00DA1ECC" w:rsidRDefault="00AC148B" w:rsidP="004975E0">
            <w:pPr>
              <w:jc w:val="center"/>
            </w:pPr>
            <w:r w:rsidRPr="00DA1ECC">
              <w:rPr>
                <w:sz w:val="22"/>
              </w:rPr>
              <w:t>định mức miễn thuế</w:t>
            </w: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Xuất xứ</w:t>
            </w: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ĐVT</w:t>
            </w: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Lượng hàng</w:t>
            </w: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Đơn giá</w:t>
            </w: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Trị giá</w:t>
            </w: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jc w:val="center"/>
            </w:pPr>
            <w:r w:rsidRPr="00DA1ECC">
              <w:rPr>
                <w:sz w:val="22"/>
              </w:rPr>
              <w:t>Ghi chép khác</w:t>
            </w: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(1)</w:t>
            </w: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(2)</w:t>
            </w: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(3)</w:t>
            </w: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(4)</w:t>
            </w: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(5)</w:t>
            </w: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(6)</w:t>
            </w: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(7)</w:t>
            </w: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jc w:val="center"/>
            </w:pPr>
            <w:r w:rsidRPr="00DA1ECC">
              <w:rPr>
                <w:sz w:val="22"/>
              </w:rPr>
              <w:t>(8)</w:t>
            </w: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b/>
                <w:sz w:val="22"/>
              </w:rPr>
              <w:t>Cộng trị giá</w:t>
            </w:r>
          </w:p>
        </w:tc>
        <w:tc>
          <w:tcPr>
            <w:tcW w:w="3514" w:type="pct"/>
            <w:gridSpan w:val="7"/>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B</w:t>
            </w: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 xml:space="preserve">Tên hàng hóa vượt </w:t>
            </w:r>
          </w:p>
          <w:p w:rsidR="00AC148B" w:rsidRPr="00DA1ECC" w:rsidRDefault="00AC148B" w:rsidP="004975E0">
            <w:pPr>
              <w:jc w:val="center"/>
            </w:pPr>
            <w:r w:rsidRPr="00DA1ECC">
              <w:rPr>
                <w:sz w:val="22"/>
              </w:rPr>
              <w:t>định mức miễn thuế</w:t>
            </w: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Xuất xứ</w:t>
            </w: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ĐVT</w:t>
            </w: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Lượng hàng</w:t>
            </w: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Đơn giá</w:t>
            </w: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jc w:val="center"/>
            </w:pPr>
            <w:r w:rsidRPr="00DA1ECC">
              <w:rPr>
                <w:sz w:val="22"/>
              </w:rPr>
              <w:t>Trị giá</w:t>
            </w: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jc w:val="center"/>
            </w:pPr>
            <w:r w:rsidRPr="00DA1ECC">
              <w:rPr>
                <w:sz w:val="22"/>
              </w:rPr>
              <w:t>Ghi chép khác</w:t>
            </w: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4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7"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54" w:type="pct"/>
            <w:gridSpan w:val="2"/>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37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8"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34"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151"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jc w:val="center"/>
              <w:rPr>
                <w:b/>
              </w:rPr>
            </w:pPr>
            <w:r w:rsidRPr="00DA1ECC">
              <w:rPr>
                <w:b/>
                <w:sz w:val="22"/>
              </w:rPr>
              <w:t>Tổng cộng trị giá</w:t>
            </w:r>
          </w:p>
        </w:tc>
        <w:tc>
          <w:tcPr>
            <w:tcW w:w="3514" w:type="pct"/>
            <w:gridSpan w:val="7"/>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r w:rsidR="00AC148B" w:rsidRPr="00DA1ECC" w:rsidTr="004975E0">
        <w:tblPrEx>
          <w:tblCellMar>
            <w:left w:w="108" w:type="dxa"/>
            <w:right w:w="108" w:type="dxa"/>
          </w:tblCellMar>
          <w:tblLook w:val="01E0" w:firstRow="1" w:lastRow="1" w:firstColumn="1" w:lastColumn="1" w:noHBand="0" w:noVBand="0"/>
        </w:tblPrEx>
        <w:tc>
          <w:tcPr>
            <w:tcW w:w="2848" w:type="pct"/>
            <w:gridSpan w:val="5"/>
          </w:tcPr>
          <w:p w:rsidR="00AC148B" w:rsidRDefault="00AC148B" w:rsidP="004975E0">
            <w:pPr>
              <w:spacing w:before="120"/>
              <w:rPr>
                <w:b/>
                <w:i/>
              </w:rPr>
            </w:pPr>
          </w:p>
          <w:p w:rsidR="00AC148B" w:rsidRPr="00EF5F21" w:rsidRDefault="00AC148B" w:rsidP="004975E0">
            <w:pPr>
              <w:spacing w:before="120"/>
            </w:pPr>
            <w:r w:rsidRPr="00EF5F21">
              <w:t>Ghi chú:</w:t>
            </w:r>
          </w:p>
          <w:p w:rsidR="00AC148B" w:rsidRPr="00BB438E" w:rsidRDefault="00AC148B" w:rsidP="004975E0">
            <w:r w:rsidRPr="00BB438E">
              <w:rPr>
                <w:sz w:val="22"/>
              </w:rPr>
              <w:t>- Hướng dẫn khai báo: Tên hàng hóa (2): khai tên hàng hóa; Xuất xứ (3): tên nước sản xuất; Đơn vị tính (4): thùng, kilogam…; Lượng hàng (5): Tổng số lượng của mặt hàng khai báo; Đơn giá (6): giá theo đơn vị tính; Trị giá (7): Tổng trị giá của mặt hàng khai báo.</w:t>
            </w:r>
          </w:p>
          <w:p w:rsidR="00AC148B" w:rsidRPr="00BB438E" w:rsidRDefault="00AC148B" w:rsidP="004975E0">
            <w:pPr>
              <w:spacing w:before="120"/>
            </w:pPr>
            <w:r w:rsidRPr="00BB438E">
              <w:rPr>
                <w:sz w:val="22"/>
              </w:rPr>
              <w:lastRenderedPageBreak/>
              <w:t>- Đơn giá, trị giá quy đổi ra VNĐ theo tỷ giá quy định tại Khoản 3 Điều 21 Nghị định số 08/2015/NĐ-CP được sửa đổi, bổ sung tại Nghị định số 59/2018/NĐ-CP.</w:t>
            </w:r>
          </w:p>
          <w:p w:rsidR="00AC148B" w:rsidRPr="00DA1ECC" w:rsidRDefault="00AC148B" w:rsidP="004975E0">
            <w:pPr>
              <w:spacing w:before="120"/>
            </w:pPr>
            <w:r w:rsidRPr="00BB438E">
              <w:rPr>
                <w:sz w:val="22"/>
              </w:rPr>
              <w:t>- Chi cục Hải quan cửa khẩu in tờ khai trên giấy A4, phát miễn phí cho cư dân biên giới.</w:t>
            </w:r>
          </w:p>
        </w:tc>
        <w:tc>
          <w:tcPr>
            <w:tcW w:w="2152" w:type="pct"/>
            <w:gridSpan w:val="4"/>
          </w:tcPr>
          <w:p w:rsidR="00AC148B" w:rsidRPr="00DA1ECC" w:rsidRDefault="00AC148B" w:rsidP="004975E0">
            <w:pPr>
              <w:spacing w:before="120"/>
              <w:jc w:val="center"/>
              <w:rPr>
                <w:i/>
                <w:szCs w:val="20"/>
              </w:rPr>
            </w:pPr>
            <w:r w:rsidRPr="00DA1ECC">
              <w:rPr>
                <w:b/>
                <w:sz w:val="22"/>
                <w:szCs w:val="20"/>
              </w:rPr>
              <w:lastRenderedPageBreak/>
              <w:t>NGƯỜI KHAI HẢI QUAN</w:t>
            </w:r>
            <w:r w:rsidRPr="00DA1ECC">
              <w:rPr>
                <w:b/>
                <w:sz w:val="22"/>
                <w:szCs w:val="20"/>
              </w:rPr>
              <w:br/>
            </w:r>
            <w:r w:rsidRPr="00DA1ECC">
              <w:rPr>
                <w:i/>
                <w:sz w:val="22"/>
                <w:szCs w:val="20"/>
              </w:rPr>
              <w:t>(Ký, ghi rõ họ tên)</w:t>
            </w:r>
          </w:p>
        </w:tc>
      </w:tr>
    </w:tbl>
    <w:p w:rsidR="00AC148B" w:rsidRPr="00DA1ECC" w:rsidRDefault="00AC148B" w:rsidP="00295F9B">
      <w:pPr>
        <w:spacing w:before="120"/>
        <w:rPr>
          <w:b/>
          <w:sz w:val="22"/>
        </w:rPr>
      </w:pPr>
      <w:r w:rsidRPr="00DA1ECC">
        <w:rPr>
          <w:b/>
          <w:sz w:val="22"/>
        </w:rPr>
        <w:lastRenderedPageBreak/>
        <w:t>II. Phần kiểm tra và tính thuế của Hải quan:</w:t>
      </w:r>
    </w:p>
    <w:p w:rsidR="00AC148B" w:rsidRPr="00DA1ECC" w:rsidRDefault="00AC148B" w:rsidP="00295F9B">
      <w:pPr>
        <w:spacing w:before="120"/>
        <w:rPr>
          <w:sz w:val="22"/>
        </w:rPr>
      </w:pPr>
      <w:r w:rsidRPr="00DA1ECC">
        <w:rPr>
          <w:sz w:val="22"/>
        </w:rPr>
        <w:t xml:space="preserve">- Lần: …………..tháng ………..năm 20 </w:t>
      </w:r>
      <w:r>
        <w:rPr>
          <w:sz w:val="22"/>
        </w:rPr>
        <w:t>……………………………………...…………………………</w:t>
      </w:r>
    </w:p>
    <w:p w:rsidR="00AC148B" w:rsidRPr="00DA1ECC" w:rsidRDefault="00AC148B" w:rsidP="00295F9B">
      <w:pPr>
        <w:spacing w:before="120"/>
        <w:rPr>
          <w:sz w:val="22"/>
        </w:rPr>
      </w:pPr>
      <w:r w:rsidRPr="00DA1ECC">
        <w:rPr>
          <w:sz w:val="22"/>
        </w:rPr>
        <w:t>- Thuế đã miễn trong tháng: ……………………………………………….; Tỷ giá:</w:t>
      </w:r>
      <w:r>
        <w:rPr>
          <w:sz w:val="22"/>
        </w:rPr>
        <w:t>……………………</w:t>
      </w:r>
    </w:p>
    <w:p w:rsidR="00AC148B" w:rsidRPr="00DA1ECC" w:rsidRDefault="00AC148B" w:rsidP="00295F9B">
      <w:pPr>
        <w:rPr>
          <w:sz w:val="22"/>
        </w:rPr>
      </w:pPr>
    </w:p>
    <w:tbl>
      <w:tblPr>
        <w:tblW w:w="9782" w:type="dxa"/>
        <w:tblInd w:w="-421" w:type="dxa"/>
        <w:tblCellMar>
          <w:left w:w="0" w:type="dxa"/>
          <w:right w:w="0" w:type="dxa"/>
        </w:tblCellMar>
        <w:tblLook w:val="0000" w:firstRow="0" w:lastRow="0" w:firstColumn="0" w:lastColumn="0" w:noHBand="0" w:noVBand="0"/>
      </w:tblPr>
      <w:tblGrid>
        <w:gridCol w:w="466"/>
        <w:gridCol w:w="992"/>
        <w:gridCol w:w="571"/>
        <w:gridCol w:w="616"/>
        <w:gridCol w:w="601"/>
        <w:gridCol w:w="1291"/>
        <w:gridCol w:w="587"/>
        <w:gridCol w:w="831"/>
        <w:gridCol w:w="585"/>
        <w:gridCol w:w="835"/>
        <w:gridCol w:w="589"/>
        <w:gridCol w:w="828"/>
        <w:gridCol w:w="990"/>
      </w:tblGrid>
      <w:tr w:rsidR="00AC148B" w:rsidRPr="00DA1ECC" w:rsidTr="004975E0">
        <w:tc>
          <w:tcPr>
            <w:tcW w:w="238"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Số TT</w:t>
            </w:r>
          </w:p>
        </w:tc>
        <w:tc>
          <w:tcPr>
            <w:tcW w:w="507"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 xml:space="preserve">Tên hàng </w:t>
            </w:r>
            <w:r w:rsidRPr="00DA1ECC">
              <w:rPr>
                <w:sz w:val="22"/>
              </w:rPr>
              <w:br/>
              <w:t>Mã HS</w:t>
            </w:r>
          </w:p>
        </w:tc>
        <w:tc>
          <w:tcPr>
            <w:tcW w:w="292"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Xuất xứ</w:t>
            </w:r>
          </w:p>
        </w:tc>
        <w:tc>
          <w:tcPr>
            <w:tcW w:w="622" w:type="pct"/>
            <w:gridSpan w:val="2"/>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Lượng hàng</w:t>
            </w:r>
          </w:p>
        </w:tc>
        <w:tc>
          <w:tcPr>
            <w:tcW w:w="660" w:type="pct"/>
            <w:vMerge w:val="restart"/>
            <w:tcBorders>
              <w:top w:val="single" w:sz="4" w:space="0" w:color="auto"/>
              <w:left w:val="single" w:sz="4" w:space="0" w:color="auto"/>
              <w:right w:val="nil"/>
            </w:tcBorders>
            <w:shd w:val="clear" w:color="auto" w:fill="FFFFFF"/>
            <w:vAlign w:val="center"/>
          </w:tcPr>
          <w:p w:rsidR="00AC148B" w:rsidRPr="00DA1ECC" w:rsidRDefault="00AC148B" w:rsidP="004975E0">
            <w:pPr>
              <w:spacing w:before="120"/>
              <w:jc w:val="center"/>
            </w:pPr>
            <w:r w:rsidRPr="00DA1ECC">
              <w:rPr>
                <w:sz w:val="22"/>
              </w:rPr>
              <w:t>Trị giá hàng (VNĐ)</w:t>
            </w:r>
          </w:p>
        </w:tc>
        <w:tc>
          <w:tcPr>
            <w:tcW w:w="725" w:type="pct"/>
            <w:gridSpan w:val="2"/>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GTGT</w:t>
            </w:r>
          </w:p>
        </w:tc>
        <w:tc>
          <w:tcPr>
            <w:tcW w:w="726" w:type="pct"/>
            <w:gridSpan w:val="2"/>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TTĐB</w:t>
            </w:r>
          </w:p>
        </w:tc>
        <w:tc>
          <w:tcPr>
            <w:tcW w:w="724" w:type="pct"/>
            <w:gridSpan w:val="2"/>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NK</w:t>
            </w:r>
          </w:p>
        </w:tc>
        <w:tc>
          <w:tcPr>
            <w:tcW w:w="506" w:type="pct"/>
            <w:vMerge w:val="restart"/>
            <w:tcBorders>
              <w:top w:val="single" w:sz="4" w:space="0" w:color="auto"/>
              <w:left w:val="single" w:sz="4" w:space="0" w:color="auto"/>
              <w:right w:val="single" w:sz="4" w:space="0" w:color="auto"/>
            </w:tcBorders>
            <w:shd w:val="clear" w:color="auto" w:fill="FFFFFF"/>
            <w:vAlign w:val="center"/>
          </w:tcPr>
          <w:p w:rsidR="00AC148B" w:rsidRPr="00DA1ECC" w:rsidRDefault="00AC148B" w:rsidP="004975E0">
            <w:pPr>
              <w:jc w:val="center"/>
            </w:pPr>
            <w:r w:rsidRPr="00DA1ECC">
              <w:rPr>
                <w:sz w:val="22"/>
              </w:rPr>
              <w:t xml:space="preserve">Tổng </w:t>
            </w:r>
          </w:p>
          <w:p w:rsidR="00AC148B" w:rsidRPr="00DA1ECC" w:rsidRDefault="00AC148B" w:rsidP="004975E0">
            <w:pPr>
              <w:jc w:val="center"/>
            </w:pPr>
            <w:r w:rsidRPr="00DA1ECC">
              <w:rPr>
                <w:sz w:val="22"/>
              </w:rPr>
              <w:t>tiền thuế phải nộp</w:t>
            </w:r>
          </w:p>
        </w:tc>
      </w:tr>
      <w:tr w:rsidR="00AC148B" w:rsidRPr="00DA1ECC" w:rsidTr="004975E0">
        <w:tc>
          <w:tcPr>
            <w:tcW w:w="238"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Số lượng</w:t>
            </w: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ĐVT</w:t>
            </w:r>
          </w:p>
        </w:tc>
        <w:tc>
          <w:tcPr>
            <w:tcW w:w="660" w:type="pct"/>
            <w:vMerge/>
            <w:tcBorders>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suất</w:t>
            </w: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Tiền thuế</w:t>
            </w: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suất</w:t>
            </w: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Tiền thuế</w:t>
            </w: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r w:rsidRPr="00DA1ECC">
              <w:rPr>
                <w:sz w:val="22"/>
              </w:rPr>
              <w:t>Thuế suất</w:t>
            </w: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r w:rsidRPr="00DA1ECC">
              <w:rPr>
                <w:sz w:val="22"/>
              </w:rPr>
              <w:t>Tiền thuế</w:t>
            </w:r>
          </w:p>
        </w:tc>
        <w:tc>
          <w:tcPr>
            <w:tcW w:w="506" w:type="pct"/>
            <w:vMerge/>
            <w:tcBorders>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507"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292"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15"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06"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660"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r>
      <w:tr w:rsidR="00AC148B" w:rsidRPr="00DA1ECC" w:rsidTr="004975E0">
        <w:tc>
          <w:tcPr>
            <w:tcW w:w="238"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1421" w:type="pct"/>
            <w:gridSpan w:val="4"/>
            <w:tcBorders>
              <w:top w:val="single" w:sz="4" w:space="0" w:color="auto"/>
              <w:left w:val="single" w:sz="4" w:space="0" w:color="auto"/>
              <w:bottom w:val="single" w:sz="4" w:space="0" w:color="auto"/>
              <w:right w:val="nil"/>
            </w:tcBorders>
            <w:shd w:val="clear" w:color="auto" w:fill="FFFFFF"/>
            <w:vAlign w:val="center"/>
          </w:tcPr>
          <w:p w:rsidR="00AC148B" w:rsidRPr="00406009" w:rsidRDefault="00AC148B" w:rsidP="004975E0">
            <w:pPr>
              <w:spacing w:before="120"/>
              <w:rPr>
                <w:b/>
              </w:rPr>
            </w:pPr>
            <w:r w:rsidRPr="00406009">
              <w:rPr>
                <w:b/>
                <w:sz w:val="22"/>
              </w:rPr>
              <w:t>Tổng cộng:</w:t>
            </w:r>
          </w:p>
        </w:tc>
        <w:tc>
          <w:tcPr>
            <w:tcW w:w="660"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jc w:val="center"/>
            </w:pPr>
          </w:p>
        </w:tc>
        <w:tc>
          <w:tcPr>
            <w:tcW w:w="425"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jc w:val="cente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c>
          <w:tcPr>
            <w:tcW w:w="427"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c>
          <w:tcPr>
            <w:tcW w:w="423" w:type="pct"/>
            <w:tcBorders>
              <w:top w:val="single" w:sz="4" w:space="0" w:color="auto"/>
              <w:left w:val="single" w:sz="4" w:space="0" w:color="auto"/>
              <w:bottom w:val="single" w:sz="4" w:space="0" w:color="auto"/>
              <w:right w:val="nil"/>
            </w:tcBorders>
            <w:shd w:val="clear" w:color="auto" w:fill="FFFFFF"/>
            <w:vAlign w:val="center"/>
          </w:tcPr>
          <w:p w:rsidR="00AC148B" w:rsidRPr="00DA1ECC" w:rsidRDefault="00AC148B" w:rsidP="004975E0">
            <w:pPr>
              <w:spacing w:before="120"/>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AC148B" w:rsidRPr="00DA1ECC" w:rsidRDefault="00AC148B" w:rsidP="004975E0">
            <w:pPr>
              <w:spacing w:before="120"/>
            </w:pPr>
          </w:p>
        </w:tc>
      </w:tr>
    </w:tbl>
    <w:p w:rsidR="00AC148B" w:rsidRPr="00DA1ECC" w:rsidRDefault="00AC148B" w:rsidP="00295F9B">
      <w:pPr>
        <w:rPr>
          <w:sz w:val="22"/>
        </w:rPr>
      </w:pPr>
    </w:p>
    <w:tbl>
      <w:tblPr>
        <w:tblW w:w="9498" w:type="dxa"/>
        <w:tblInd w:w="-284" w:type="dxa"/>
        <w:tblLook w:val="01E0" w:firstRow="1" w:lastRow="1" w:firstColumn="1" w:lastColumn="1" w:noHBand="0" w:noVBand="0"/>
      </w:tblPr>
      <w:tblGrid>
        <w:gridCol w:w="2728"/>
        <w:gridCol w:w="4077"/>
        <w:gridCol w:w="2693"/>
      </w:tblGrid>
      <w:tr w:rsidR="00AC148B" w:rsidRPr="00DA1ECC" w:rsidTr="004975E0">
        <w:trPr>
          <w:trHeight w:val="993"/>
        </w:trPr>
        <w:tc>
          <w:tcPr>
            <w:tcW w:w="2728" w:type="dxa"/>
          </w:tcPr>
          <w:p w:rsidR="00AC148B" w:rsidRPr="00DA1ECC" w:rsidRDefault="00AC148B" w:rsidP="004975E0">
            <w:pPr>
              <w:spacing w:before="120"/>
              <w:jc w:val="center"/>
            </w:pPr>
            <w:r w:rsidRPr="00DA1ECC">
              <w:rPr>
                <w:sz w:val="22"/>
              </w:rPr>
              <w:t>CÔNG CHỨC GIÁM SÁT</w:t>
            </w:r>
            <w:r w:rsidRPr="00DA1ECC">
              <w:rPr>
                <w:b/>
                <w:sz w:val="22"/>
              </w:rPr>
              <w:br/>
            </w:r>
            <w:r w:rsidRPr="00DA1ECC">
              <w:rPr>
                <w:i/>
                <w:sz w:val="22"/>
              </w:rPr>
              <w:t>(Ký, đóng dấu công chức)</w:t>
            </w:r>
          </w:p>
        </w:tc>
        <w:tc>
          <w:tcPr>
            <w:tcW w:w="4077" w:type="dxa"/>
          </w:tcPr>
          <w:p w:rsidR="00AC148B" w:rsidRPr="00DA1ECC" w:rsidRDefault="00AC148B" w:rsidP="004975E0">
            <w:pPr>
              <w:spacing w:before="120"/>
              <w:jc w:val="center"/>
            </w:pPr>
            <w:r w:rsidRPr="00DA1ECC">
              <w:rPr>
                <w:sz w:val="22"/>
              </w:rPr>
              <w:t xml:space="preserve">CÔNG CHỨC </w:t>
            </w:r>
          </w:p>
          <w:p w:rsidR="00AC148B" w:rsidRPr="00DA1ECC" w:rsidRDefault="00AC148B" w:rsidP="004975E0">
            <w:pPr>
              <w:jc w:val="center"/>
              <w:rPr>
                <w:b/>
                <w:szCs w:val="20"/>
              </w:rPr>
            </w:pPr>
            <w:r w:rsidRPr="00DA1ECC">
              <w:rPr>
                <w:sz w:val="22"/>
              </w:rPr>
              <w:t>KIỂM TRA THỰC TẾ</w:t>
            </w:r>
            <w:r w:rsidRPr="00DA1ECC">
              <w:rPr>
                <w:b/>
                <w:sz w:val="22"/>
              </w:rPr>
              <w:br/>
            </w:r>
            <w:r w:rsidRPr="00DA1ECC">
              <w:rPr>
                <w:i/>
                <w:sz w:val="22"/>
              </w:rPr>
              <w:t>(Ký, đóng dấu công chức)</w:t>
            </w:r>
          </w:p>
        </w:tc>
        <w:tc>
          <w:tcPr>
            <w:tcW w:w="2693" w:type="dxa"/>
          </w:tcPr>
          <w:p w:rsidR="00AC148B" w:rsidRPr="00DA1ECC" w:rsidRDefault="00AC148B" w:rsidP="004975E0">
            <w:pPr>
              <w:spacing w:before="120"/>
              <w:jc w:val="center"/>
              <w:rPr>
                <w:szCs w:val="20"/>
              </w:rPr>
            </w:pPr>
            <w:r w:rsidRPr="00DA1ECC">
              <w:rPr>
                <w:sz w:val="22"/>
                <w:szCs w:val="20"/>
              </w:rPr>
              <w:t xml:space="preserve">CÔNG CHỨC </w:t>
            </w:r>
          </w:p>
          <w:p w:rsidR="00AC148B" w:rsidRPr="00DA1ECC" w:rsidRDefault="00AC148B" w:rsidP="004975E0">
            <w:pPr>
              <w:jc w:val="center"/>
              <w:rPr>
                <w:szCs w:val="20"/>
              </w:rPr>
            </w:pPr>
            <w:r w:rsidRPr="00DA1ECC">
              <w:rPr>
                <w:sz w:val="22"/>
                <w:szCs w:val="20"/>
              </w:rPr>
              <w:t>TÍNH, THU THUẾ</w:t>
            </w:r>
            <w:r w:rsidRPr="00DA1ECC">
              <w:rPr>
                <w:sz w:val="22"/>
                <w:szCs w:val="20"/>
              </w:rPr>
              <w:br/>
            </w:r>
            <w:r w:rsidRPr="00DA1ECC">
              <w:rPr>
                <w:i/>
                <w:sz w:val="22"/>
              </w:rPr>
              <w:t>(Ký, đóng dấu công chức)</w:t>
            </w:r>
          </w:p>
        </w:tc>
      </w:tr>
    </w:tbl>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Pr="00DA1ECC" w:rsidRDefault="00AC148B" w:rsidP="00295F9B">
      <w:pPr>
        <w:spacing w:before="120"/>
        <w:rPr>
          <w:sz w:val="22"/>
        </w:rPr>
      </w:pPr>
    </w:p>
    <w:p w:rsidR="00AC148B" w:rsidRDefault="00AC148B" w:rsidP="00295F9B">
      <w:pPr>
        <w:spacing w:before="120"/>
        <w:rPr>
          <w:sz w:val="22"/>
        </w:rPr>
      </w:pPr>
    </w:p>
    <w:p w:rsidR="00AC148B" w:rsidRPr="00DA1ECC" w:rsidRDefault="00AC148B" w:rsidP="00295F9B">
      <w:pPr>
        <w:spacing w:before="120"/>
        <w:rPr>
          <w:sz w:val="22"/>
        </w:rPr>
      </w:pPr>
    </w:p>
    <w:p w:rsidR="00AC148B" w:rsidRPr="00EF5F21" w:rsidRDefault="00AC148B" w:rsidP="00295F9B">
      <w:pPr>
        <w:spacing w:before="120"/>
        <w:rPr>
          <w:sz w:val="22"/>
        </w:rPr>
      </w:pPr>
      <w:r w:rsidRPr="00EF5F21">
        <w:t>Ghi chú:</w:t>
      </w:r>
    </w:p>
    <w:p w:rsidR="00AC148B" w:rsidRPr="00DA1ECC" w:rsidRDefault="00AC148B" w:rsidP="00295F9B">
      <w:pPr>
        <w:spacing w:before="120"/>
        <w:jc w:val="both"/>
        <w:rPr>
          <w:sz w:val="22"/>
        </w:rPr>
      </w:pPr>
      <w:r w:rsidRPr="00DA1ECC">
        <w:rPr>
          <w:sz w:val="22"/>
        </w:rPr>
        <w:t>- Cư dân đã được miễn thuế 04 lần trong tháng thì ghi “đã miễn” và phải nộp đủ các loại thuế;</w:t>
      </w:r>
    </w:p>
    <w:p w:rsidR="00AC148B" w:rsidRPr="00DA1ECC" w:rsidRDefault="00AC148B" w:rsidP="00295F9B">
      <w:pPr>
        <w:spacing w:before="120"/>
        <w:jc w:val="both"/>
        <w:rPr>
          <w:sz w:val="22"/>
        </w:rPr>
      </w:pPr>
      <w:r w:rsidRPr="00DA1ECC">
        <w:rPr>
          <w:sz w:val="22"/>
        </w:rPr>
        <w:lastRenderedPageBreak/>
        <w:t>- Cư dân mới được miễn thuế dưới 04 lần/tháng thì ghi “chưa miễn” và chỉ phải nộp đủ thuế phần vượt tiêu chuẩn miễn thuế;</w:t>
      </w:r>
    </w:p>
    <w:p w:rsidR="00AC148B" w:rsidRDefault="00AC148B" w:rsidP="00295F9B">
      <w:pPr>
        <w:spacing w:before="120"/>
        <w:jc w:val="both"/>
        <w:rPr>
          <w:sz w:val="22"/>
        </w:rPr>
      </w:pPr>
      <w:r w:rsidRPr="00DA1ECC">
        <w:rPr>
          <w:sz w:val="22"/>
        </w:rPr>
        <w:t>- Kèm biên lai thu thuế số: ……ngày ……tháng …….năm 20</w:t>
      </w:r>
      <w:r>
        <w:rPr>
          <w:sz w:val="22"/>
        </w:rPr>
        <w:t>..</w:t>
      </w:r>
      <w:r w:rsidRPr="00DA1ECC">
        <w:rPr>
          <w:sz w:val="22"/>
        </w:rPr>
        <w:t>.........</w:t>
      </w:r>
    </w:p>
    <w:p w:rsidR="00AC148B" w:rsidRDefault="00AC148B" w:rsidP="00295F9B">
      <w:pPr>
        <w:spacing w:before="120"/>
        <w:jc w:val="both"/>
        <w:rPr>
          <w:sz w:val="22"/>
        </w:rPr>
      </w:pPr>
    </w:p>
    <w:p w:rsidR="00AC148B" w:rsidRPr="00DA1ECC" w:rsidRDefault="00AC148B" w:rsidP="00295F9B">
      <w:pPr>
        <w:spacing w:before="120"/>
        <w:jc w:val="both"/>
        <w:rPr>
          <w:sz w:val="22"/>
        </w:rPr>
      </w:pPr>
    </w:p>
    <w:p w:rsidR="00AC148B" w:rsidRDefault="00AC148B" w:rsidP="00295F9B">
      <w:pPr>
        <w:jc w:val="center"/>
        <w:rPr>
          <w:b/>
          <w:color w:val="000000"/>
          <w:sz w:val="26"/>
          <w:szCs w:val="26"/>
        </w:rPr>
      </w:pPr>
      <w:r>
        <w:rPr>
          <w:b/>
          <w:color w:val="000000"/>
          <w:sz w:val="26"/>
          <w:szCs w:val="26"/>
        </w:rPr>
        <w:t>Phụ lục III</w:t>
      </w:r>
    </w:p>
    <w:p w:rsidR="00AC148B" w:rsidRDefault="00AC148B" w:rsidP="00295F9B">
      <w:pPr>
        <w:jc w:val="center"/>
        <w:rPr>
          <w:bCs/>
          <w:i/>
          <w:iCs/>
          <w:color w:val="000000"/>
          <w:sz w:val="26"/>
          <w:szCs w:val="26"/>
        </w:rPr>
      </w:pPr>
      <w:r>
        <w:rPr>
          <w:bCs/>
          <w:i/>
          <w:iCs/>
          <w:color w:val="000000"/>
          <w:sz w:val="26"/>
          <w:szCs w:val="26"/>
        </w:rPr>
        <w:t xml:space="preserve">(Ban hành kèm theo Thông tư số 80/2019/TT-BTC ngày 15 tháng 11 năm 2019 </w:t>
      </w:r>
    </w:p>
    <w:p w:rsidR="00AC148B" w:rsidRDefault="00AC148B" w:rsidP="00295F9B">
      <w:pPr>
        <w:jc w:val="center"/>
        <w:rPr>
          <w:bCs/>
          <w:i/>
          <w:iCs/>
          <w:color w:val="000000"/>
          <w:sz w:val="26"/>
          <w:szCs w:val="26"/>
        </w:rPr>
      </w:pPr>
      <w:r>
        <w:rPr>
          <w:bCs/>
          <w:i/>
          <w:iCs/>
          <w:color w:val="000000"/>
          <w:sz w:val="26"/>
          <w:szCs w:val="26"/>
        </w:rPr>
        <w:t>của Bộ trưởng Bộ Tài chính)</w:t>
      </w:r>
    </w:p>
    <w:p w:rsidR="00AC148B" w:rsidRDefault="00AC148B" w:rsidP="00295F9B">
      <w:pPr>
        <w:spacing w:before="120"/>
        <w:jc w:val="right"/>
        <w:rPr>
          <w:sz w:val="22"/>
        </w:rPr>
      </w:pPr>
    </w:p>
    <w:p w:rsidR="00AC148B" w:rsidRPr="00DA1ECC" w:rsidRDefault="00AC148B" w:rsidP="00295F9B">
      <w:pPr>
        <w:spacing w:before="120"/>
        <w:jc w:val="right"/>
        <w:rPr>
          <w:sz w:val="22"/>
        </w:rPr>
      </w:pPr>
      <w:r w:rsidRPr="00DA1ECC">
        <w:rPr>
          <w:sz w:val="22"/>
        </w:rPr>
        <w:t>STDHCDBG 2019/HQVN</w:t>
      </w:r>
    </w:p>
    <w:p w:rsidR="00AC148B" w:rsidRPr="00DA1ECC" w:rsidRDefault="00AC148B" w:rsidP="00295F9B">
      <w:pPr>
        <w:spacing w:before="120"/>
        <w:jc w:val="center"/>
        <w:rPr>
          <w:b/>
          <w:sz w:val="22"/>
        </w:rPr>
      </w:pPr>
      <w:r w:rsidRPr="00920E2F">
        <w:rPr>
          <w:sz w:val="28"/>
          <w:szCs w:val="28"/>
        </w:rPr>
        <w:t>BỘ TÀI CHÍNH</w:t>
      </w:r>
      <w:r w:rsidRPr="00DA1ECC">
        <w:rPr>
          <w:sz w:val="22"/>
        </w:rPr>
        <w:t xml:space="preserve"> </w:t>
      </w:r>
      <w:r w:rsidRPr="00DA1ECC">
        <w:rPr>
          <w:sz w:val="22"/>
        </w:rPr>
        <w:br/>
      </w:r>
      <w:r w:rsidRPr="00920E2F">
        <w:rPr>
          <w:b/>
          <w:sz w:val="26"/>
        </w:rPr>
        <w:t>TỔNG CỤC HẢI QUAN</w:t>
      </w:r>
      <w:r w:rsidRPr="00DA1ECC">
        <w:rPr>
          <w:b/>
          <w:sz w:val="22"/>
        </w:rPr>
        <w:br/>
        <w:t>--------------</w:t>
      </w:r>
    </w:p>
    <w:p w:rsidR="00AC148B" w:rsidRPr="00DA1ECC" w:rsidRDefault="00AC148B" w:rsidP="00295F9B">
      <w:pPr>
        <w:spacing w:before="120"/>
        <w:jc w:val="center"/>
        <w:rPr>
          <w:b/>
          <w:sz w:val="22"/>
        </w:rPr>
      </w:pPr>
    </w:p>
    <w:p w:rsidR="00AC148B" w:rsidRPr="00DA1ECC" w:rsidRDefault="008D1364" w:rsidP="00295F9B">
      <w:pPr>
        <w:spacing w:before="120"/>
        <w:ind w:right="43"/>
        <w:jc w:val="center"/>
        <w:rPr>
          <w:sz w:val="22"/>
        </w:rPr>
      </w:pPr>
      <w:r>
        <w:rPr>
          <w:noProof/>
          <w:sz w:val="22"/>
        </w:rPr>
        <w:drawing>
          <wp:inline distT="0" distB="0" distL="0" distR="0">
            <wp:extent cx="1304290" cy="129603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296035"/>
                    </a:xfrm>
                    <a:prstGeom prst="rect">
                      <a:avLst/>
                    </a:prstGeom>
                    <a:noFill/>
                    <a:ln>
                      <a:noFill/>
                    </a:ln>
                  </pic:spPr>
                </pic:pic>
              </a:graphicData>
            </a:graphic>
          </wp:inline>
        </w:drawing>
      </w:r>
    </w:p>
    <w:p w:rsidR="00AC148B" w:rsidRPr="00DA1ECC" w:rsidRDefault="00AC148B" w:rsidP="00295F9B">
      <w:pPr>
        <w:spacing w:before="120"/>
        <w:ind w:right="43"/>
        <w:jc w:val="center"/>
        <w:rPr>
          <w:sz w:val="22"/>
        </w:rPr>
      </w:pPr>
    </w:p>
    <w:p w:rsidR="00AC148B" w:rsidRPr="00920E2F" w:rsidRDefault="00AC148B" w:rsidP="00295F9B">
      <w:pPr>
        <w:spacing w:before="120"/>
        <w:jc w:val="center"/>
        <w:rPr>
          <w:b/>
        </w:rPr>
      </w:pPr>
      <w:r w:rsidRPr="00920E2F">
        <w:rPr>
          <w:b/>
        </w:rPr>
        <w:t>SỔ THEO DÕI, TIẾP NHẬN</w:t>
      </w:r>
      <w:r>
        <w:rPr>
          <w:b/>
        </w:rPr>
        <w:t>,</w:t>
      </w:r>
      <w:r w:rsidRPr="00920E2F">
        <w:rPr>
          <w:b/>
        </w:rPr>
        <w:t xml:space="preserve"> ĐĂNG KÝ TỜ KHAI </w:t>
      </w:r>
    </w:p>
    <w:p w:rsidR="00AC148B" w:rsidRPr="00DA1ECC" w:rsidRDefault="00AC148B" w:rsidP="00295F9B">
      <w:pPr>
        <w:jc w:val="center"/>
        <w:rPr>
          <w:b/>
          <w:sz w:val="22"/>
        </w:rPr>
      </w:pPr>
      <w:r w:rsidRPr="00920E2F">
        <w:rPr>
          <w:b/>
        </w:rPr>
        <w:t>HÀNG XUẤT KHẨU, NHẬP KHẨU CỦA CƯ DÂN BIÊN GIỚI</w:t>
      </w:r>
    </w:p>
    <w:p w:rsidR="00AC148B" w:rsidRPr="00920E2F" w:rsidRDefault="00AC148B" w:rsidP="00295F9B">
      <w:pPr>
        <w:spacing w:before="120"/>
        <w:jc w:val="center"/>
      </w:pPr>
      <w:r w:rsidRPr="00920E2F">
        <w:t>(Năm 20</w:t>
      </w:r>
      <w:r>
        <w:t>..</w:t>
      </w:r>
      <w:r w:rsidRPr="00920E2F">
        <w:t>….. )</w:t>
      </w:r>
    </w:p>
    <w:p w:rsidR="00AC148B" w:rsidRPr="00DA1ECC" w:rsidRDefault="00AC148B" w:rsidP="00295F9B">
      <w:pPr>
        <w:spacing w:before="120"/>
        <w:jc w:val="center"/>
        <w:rPr>
          <w:sz w:val="22"/>
        </w:rPr>
      </w:pPr>
      <w:r w:rsidRPr="00920E2F">
        <w:t>Mở sổ: Ngày …..tháng …..năm 20</w:t>
      </w:r>
      <w:r>
        <w:t>..</w:t>
      </w:r>
      <w:r w:rsidRPr="00920E2F">
        <w:t>……</w:t>
      </w:r>
      <w:r w:rsidRPr="00920E2F">
        <w:br/>
        <w:t>Khóa sổ: Ngày …….tháng ……năm 20</w:t>
      </w:r>
      <w:r>
        <w:t>..</w:t>
      </w:r>
      <w:r w:rsidRPr="00920E2F">
        <w:t xml:space="preserve"> ……</w:t>
      </w:r>
      <w:r w:rsidRPr="00920E2F">
        <w:br/>
        <w:t>Từ trang ……..(Bằng chữ ……………….)</w:t>
      </w:r>
      <w:r w:rsidRPr="00920E2F">
        <w:br/>
        <w:t>đến trang …………(bằng chữ …………)</w:t>
      </w:r>
    </w:p>
    <w:p w:rsidR="00AC148B" w:rsidRPr="00DA1ECC" w:rsidRDefault="00AC148B" w:rsidP="00295F9B">
      <w:pPr>
        <w:spacing w:before="120"/>
        <w:rPr>
          <w:sz w:val="22"/>
        </w:rPr>
      </w:pPr>
    </w:p>
    <w:tbl>
      <w:tblPr>
        <w:tblW w:w="0" w:type="auto"/>
        <w:tblLook w:val="01E0" w:firstRow="1" w:lastRow="1" w:firstColumn="1" w:lastColumn="1" w:noHBand="0" w:noVBand="0"/>
      </w:tblPr>
      <w:tblGrid>
        <w:gridCol w:w="4428"/>
        <w:gridCol w:w="4428"/>
      </w:tblGrid>
      <w:tr w:rsidR="00AC148B" w:rsidRPr="00D17A35" w:rsidTr="004975E0">
        <w:trPr>
          <w:trHeight w:val="1577"/>
        </w:trPr>
        <w:tc>
          <w:tcPr>
            <w:tcW w:w="4428" w:type="dxa"/>
          </w:tcPr>
          <w:p w:rsidR="00AC148B" w:rsidRPr="00DA1ECC" w:rsidRDefault="00AC148B" w:rsidP="004975E0">
            <w:pPr>
              <w:spacing w:before="120"/>
              <w:rPr>
                <w:szCs w:val="20"/>
              </w:rPr>
            </w:pPr>
          </w:p>
        </w:tc>
        <w:tc>
          <w:tcPr>
            <w:tcW w:w="4428" w:type="dxa"/>
          </w:tcPr>
          <w:p w:rsidR="00AC148B" w:rsidRPr="002D4A11" w:rsidRDefault="00AC148B" w:rsidP="004975E0">
            <w:pPr>
              <w:spacing w:before="120"/>
              <w:jc w:val="center"/>
              <w:rPr>
                <w:lang w:val="fr-FR"/>
              </w:rPr>
            </w:pPr>
            <w:r w:rsidRPr="00DA1ECC">
              <w:rPr>
                <w:sz w:val="22"/>
              </w:rPr>
              <w:t>CỤC HẢI QUAN TỈNH, TP …………..</w:t>
            </w:r>
            <w:r w:rsidRPr="00DA1ECC">
              <w:rPr>
                <w:sz w:val="22"/>
              </w:rPr>
              <w:br/>
            </w:r>
            <w:r w:rsidRPr="002D4A11">
              <w:rPr>
                <w:sz w:val="22"/>
                <w:lang w:val="fr-FR"/>
              </w:rPr>
              <w:t>CHI CỤC HẢI QUAN CK ……………</w:t>
            </w:r>
            <w:r w:rsidRPr="002D4A11">
              <w:rPr>
                <w:sz w:val="22"/>
                <w:lang w:val="fr-FR"/>
              </w:rPr>
              <w:br/>
            </w:r>
            <w:r w:rsidRPr="002D4A11">
              <w:rPr>
                <w:lang w:val="fr-FR"/>
              </w:rPr>
              <w:t>Ngày…. tháng ……năm 20......</w:t>
            </w:r>
          </w:p>
          <w:p w:rsidR="00AC148B" w:rsidRPr="002D4A11" w:rsidRDefault="00AC148B" w:rsidP="004975E0">
            <w:pPr>
              <w:spacing w:before="120"/>
              <w:jc w:val="center"/>
              <w:rPr>
                <w:b/>
                <w:szCs w:val="20"/>
                <w:lang w:val="fr-FR"/>
              </w:rPr>
            </w:pPr>
            <w:r w:rsidRPr="002D4A11">
              <w:rPr>
                <w:sz w:val="22"/>
                <w:lang w:val="fr-FR"/>
              </w:rPr>
              <w:t xml:space="preserve">CHI CỤC TRƯỞNG </w:t>
            </w:r>
            <w:r w:rsidRPr="002D4A11">
              <w:rPr>
                <w:sz w:val="22"/>
                <w:lang w:val="fr-FR"/>
              </w:rPr>
              <w:br/>
              <w:t>(Ký</w:t>
            </w:r>
            <w:r>
              <w:rPr>
                <w:sz w:val="22"/>
                <w:lang w:val="fr-FR"/>
              </w:rPr>
              <w:t xml:space="preserve"> tên</w:t>
            </w:r>
            <w:r w:rsidRPr="002D4A11">
              <w:rPr>
                <w:sz w:val="22"/>
                <w:lang w:val="fr-FR"/>
              </w:rPr>
              <w:t>, đóng dấu)</w:t>
            </w:r>
          </w:p>
        </w:tc>
      </w:tr>
    </w:tbl>
    <w:p w:rsidR="00AC148B" w:rsidRPr="002D4A11" w:rsidRDefault="00AC148B" w:rsidP="00295F9B">
      <w:pPr>
        <w:spacing w:before="120"/>
        <w:rPr>
          <w:sz w:val="22"/>
          <w:lang w:val="fr-FR"/>
        </w:rPr>
      </w:pPr>
    </w:p>
    <w:p w:rsidR="00AC148B" w:rsidRPr="002D4A11" w:rsidRDefault="00AC148B" w:rsidP="00295F9B">
      <w:pPr>
        <w:spacing w:before="120"/>
        <w:rPr>
          <w:sz w:val="22"/>
          <w:lang w:val="fr-FR"/>
        </w:rPr>
      </w:pPr>
    </w:p>
    <w:p w:rsidR="00AC148B" w:rsidRPr="002D4A11" w:rsidRDefault="00AC148B" w:rsidP="00295F9B">
      <w:pPr>
        <w:spacing w:before="120"/>
        <w:rPr>
          <w:sz w:val="22"/>
          <w:lang w:val="fr-FR"/>
        </w:rPr>
      </w:pPr>
    </w:p>
    <w:p w:rsidR="00AC148B" w:rsidRPr="002D4A11" w:rsidRDefault="00AC148B" w:rsidP="00295F9B">
      <w:pPr>
        <w:spacing w:before="120"/>
        <w:rPr>
          <w:sz w:val="22"/>
          <w:lang w:val="fr-FR"/>
        </w:rPr>
      </w:pPr>
    </w:p>
    <w:p w:rsidR="00AC148B" w:rsidRPr="002D4A11" w:rsidRDefault="00AC148B" w:rsidP="00295F9B">
      <w:pPr>
        <w:spacing w:before="120"/>
        <w:rPr>
          <w:sz w:val="22"/>
          <w:lang w:val="fr-FR"/>
        </w:rPr>
      </w:pPr>
    </w:p>
    <w:p w:rsidR="00AC148B" w:rsidRPr="002D4A11" w:rsidRDefault="00AC148B" w:rsidP="00295F9B">
      <w:pPr>
        <w:spacing w:before="120"/>
        <w:rPr>
          <w:sz w:val="22"/>
          <w:lang w:val="fr-FR"/>
        </w:rPr>
      </w:pPr>
    </w:p>
    <w:p w:rsidR="00AC148B" w:rsidRPr="00EF5F21" w:rsidRDefault="00AC148B" w:rsidP="00295F9B">
      <w:pPr>
        <w:spacing w:before="120"/>
        <w:jc w:val="both"/>
        <w:rPr>
          <w:sz w:val="22"/>
          <w:lang w:val="fr-FR"/>
        </w:rPr>
      </w:pPr>
      <w:r w:rsidRPr="00EF5F21">
        <w:rPr>
          <w:lang w:val="fr-FR"/>
        </w:rPr>
        <w:t>Ghi chú:</w:t>
      </w:r>
    </w:p>
    <w:p w:rsidR="00AC148B" w:rsidRPr="00BB438E" w:rsidRDefault="00AC148B" w:rsidP="00295F9B">
      <w:pPr>
        <w:spacing w:before="120"/>
        <w:jc w:val="both"/>
        <w:rPr>
          <w:sz w:val="22"/>
          <w:lang w:val="fr-FR"/>
        </w:rPr>
      </w:pPr>
      <w:r w:rsidRPr="00BB438E">
        <w:rPr>
          <w:sz w:val="22"/>
          <w:lang w:val="fr-FR"/>
        </w:rPr>
        <w:lastRenderedPageBreak/>
        <w:t>- Lãnh đạo Chi cục ký tên đóng dấu vào trang bìa, ghi đầy đủ các tiêu chí và đóng dấu giáp lai tất cả các trang của sổ.</w:t>
      </w:r>
    </w:p>
    <w:p w:rsidR="00AC148B" w:rsidRPr="00BB438E" w:rsidRDefault="00AC148B" w:rsidP="00295F9B">
      <w:pPr>
        <w:spacing w:before="120"/>
        <w:jc w:val="both"/>
        <w:rPr>
          <w:sz w:val="22"/>
          <w:lang w:val="fr-FR"/>
        </w:rPr>
      </w:pPr>
      <w:r w:rsidRPr="00BB438E">
        <w:rPr>
          <w:sz w:val="22"/>
          <w:lang w:val="fr-FR"/>
        </w:rPr>
        <w:t>- Trường hợp theo dõi bằng hệ thống máy tính phải đầy đủ nội dung các thông tin giám sát, lưu vào ổ cứng, đĩa để lưu trữ.</w:t>
      </w:r>
    </w:p>
    <w:p w:rsidR="00AC148B" w:rsidRPr="00DA1ECC" w:rsidRDefault="00AC148B" w:rsidP="00295F9B">
      <w:pPr>
        <w:spacing w:before="120"/>
        <w:jc w:val="both"/>
        <w:rPr>
          <w:i/>
          <w:sz w:val="22"/>
          <w:lang w:val="fr-FR"/>
        </w:rPr>
      </w:pPr>
      <w:r w:rsidRPr="00BB438E">
        <w:rPr>
          <w:sz w:val="22"/>
          <w:lang w:val="fr-FR"/>
        </w:rPr>
        <w:t>- Sổ này gồm 02 phần có 200 trang: Phần theo dõi hàng nhập khẩu từ trang 01-100; Phần theo dõi hàng xuất khẩu từ trang 101-200.</w:t>
      </w:r>
    </w:p>
    <w:p w:rsidR="00AC148B" w:rsidRPr="00DA1ECC" w:rsidRDefault="00AC148B" w:rsidP="00295F9B">
      <w:pPr>
        <w:spacing w:before="120"/>
        <w:jc w:val="center"/>
        <w:rPr>
          <w:b/>
          <w:sz w:val="22"/>
          <w:lang w:val="fr-FR"/>
        </w:rPr>
      </w:pPr>
      <w:r w:rsidRPr="00DA1ECC">
        <w:rPr>
          <w:b/>
          <w:sz w:val="22"/>
          <w:lang w:val="fr-FR"/>
        </w:rPr>
        <w:t xml:space="preserve">SỔ THEO DÕI HÀNG NHẬP KHẨU CƯ DÂN BIÊN GIỚI </w:t>
      </w:r>
    </w:p>
    <w:tbl>
      <w:tblPr>
        <w:tblW w:w="8913" w:type="dxa"/>
        <w:tblCellMar>
          <w:left w:w="0" w:type="dxa"/>
          <w:right w:w="0" w:type="dxa"/>
        </w:tblCellMar>
        <w:tblLook w:val="0000" w:firstRow="0" w:lastRow="0" w:firstColumn="0" w:lastColumn="0" w:noHBand="0" w:noVBand="0"/>
      </w:tblPr>
      <w:tblGrid>
        <w:gridCol w:w="623"/>
        <w:gridCol w:w="2064"/>
        <w:gridCol w:w="1537"/>
        <w:gridCol w:w="1549"/>
        <w:gridCol w:w="1594"/>
        <w:gridCol w:w="1546"/>
      </w:tblGrid>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STT</w:t>
            </w: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Họ tên cư dân</w:t>
            </w: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Tên hàng</w:t>
            </w: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Trị giá</w:t>
            </w: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Ngày nhập khẩu,</w:t>
            </w:r>
          </w:p>
          <w:p w:rsidR="00AC148B" w:rsidRPr="00DA1ECC" w:rsidRDefault="00AC148B" w:rsidP="004975E0">
            <w:pPr>
              <w:jc w:val="center"/>
            </w:pPr>
            <w:r w:rsidRPr="00DA1ECC">
              <w:rPr>
                <w:sz w:val="22"/>
              </w:rPr>
              <w:t>số Tờ khai</w:t>
            </w: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jc w:val="center"/>
            </w:pPr>
            <w:r w:rsidRPr="00DA1ECC">
              <w:rPr>
                <w:sz w:val="22"/>
              </w:rPr>
              <w:t>Số thuế phải nộp</w:t>
            </w:r>
          </w:p>
          <w:p w:rsidR="00AC148B" w:rsidRPr="00DA1ECC" w:rsidRDefault="00AC148B" w:rsidP="004975E0">
            <w:pPr>
              <w:jc w:val="center"/>
            </w:pPr>
            <w:r w:rsidRPr="00DA1ECC">
              <w:rPr>
                <w:sz w:val="22"/>
              </w:rPr>
              <w:t>(nếu có)</w:t>
            </w: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9"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15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2"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9"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94"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bl>
    <w:p w:rsidR="00AC148B" w:rsidRPr="00DA1ECC" w:rsidRDefault="00AC148B" w:rsidP="00295F9B">
      <w:pPr>
        <w:spacing w:before="120"/>
        <w:jc w:val="center"/>
        <w:rPr>
          <w:b/>
          <w:sz w:val="22"/>
        </w:rPr>
      </w:pPr>
      <w:r w:rsidRPr="00DA1ECC">
        <w:rPr>
          <w:b/>
          <w:sz w:val="22"/>
        </w:rPr>
        <w:t xml:space="preserve">SỔ THEO DÕI HÀNG XUẤT KHẨU CƯ DÂN BIÊN GIỚI </w:t>
      </w:r>
    </w:p>
    <w:tbl>
      <w:tblPr>
        <w:tblW w:w="8922" w:type="dxa"/>
        <w:tblCellMar>
          <w:left w:w="0" w:type="dxa"/>
          <w:right w:w="0" w:type="dxa"/>
        </w:tblCellMar>
        <w:tblLook w:val="0000" w:firstRow="0" w:lastRow="0" w:firstColumn="0" w:lastColumn="0" w:noHBand="0" w:noVBand="0"/>
      </w:tblPr>
      <w:tblGrid>
        <w:gridCol w:w="615"/>
        <w:gridCol w:w="2075"/>
        <w:gridCol w:w="1544"/>
        <w:gridCol w:w="1535"/>
        <w:gridCol w:w="1597"/>
        <w:gridCol w:w="1556"/>
      </w:tblGrid>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STT</w:t>
            </w: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Họ tên cư dân</w:t>
            </w: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Tên hàng</w:t>
            </w: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Trị giá</w:t>
            </w: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jc w:val="center"/>
            </w:pPr>
            <w:r w:rsidRPr="00DA1ECC">
              <w:rPr>
                <w:sz w:val="22"/>
              </w:rPr>
              <w:t>Ngày xuất khẩu,</w:t>
            </w:r>
          </w:p>
          <w:p w:rsidR="00AC148B" w:rsidRPr="00DA1ECC" w:rsidRDefault="00AC148B" w:rsidP="004975E0">
            <w:pPr>
              <w:jc w:val="center"/>
            </w:pPr>
            <w:r w:rsidRPr="00DA1ECC">
              <w:rPr>
                <w:sz w:val="22"/>
              </w:rPr>
              <w:t>số Tờ khai</w:t>
            </w: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jc w:val="center"/>
            </w:pPr>
            <w:r w:rsidRPr="00DA1ECC">
              <w:rPr>
                <w:sz w:val="22"/>
              </w:rPr>
              <w:t>Số thuế phải nộp</w:t>
            </w:r>
          </w:p>
          <w:p w:rsidR="00AC148B" w:rsidRPr="00DA1ECC" w:rsidRDefault="00AC148B" w:rsidP="004975E0">
            <w:pPr>
              <w:jc w:val="center"/>
            </w:pPr>
            <w:r w:rsidRPr="00DA1ECC">
              <w:rPr>
                <w:sz w:val="22"/>
              </w:rPr>
              <w:t>(nếu có)</w:t>
            </w: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345"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163"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5"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60"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95"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72" w:type="pct"/>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bl>
    <w:p w:rsidR="00AC148B" w:rsidRDefault="00AC148B" w:rsidP="00295F9B">
      <w:pPr>
        <w:spacing w:before="120"/>
        <w:jc w:val="right"/>
        <w:rPr>
          <w:sz w:val="22"/>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p>
    <w:p w:rsidR="00AC148B" w:rsidRDefault="00AC148B" w:rsidP="00295F9B">
      <w:pPr>
        <w:jc w:val="center"/>
        <w:rPr>
          <w:b/>
          <w:color w:val="000000"/>
          <w:sz w:val="26"/>
          <w:szCs w:val="26"/>
        </w:rPr>
      </w:pPr>
      <w:r>
        <w:rPr>
          <w:b/>
          <w:color w:val="000000"/>
          <w:sz w:val="26"/>
          <w:szCs w:val="26"/>
        </w:rPr>
        <w:t>Phụ lục IV</w:t>
      </w:r>
    </w:p>
    <w:p w:rsidR="00AC148B" w:rsidRDefault="00AC148B" w:rsidP="00295F9B">
      <w:pPr>
        <w:jc w:val="center"/>
        <w:rPr>
          <w:bCs/>
          <w:i/>
          <w:iCs/>
          <w:color w:val="000000"/>
          <w:sz w:val="26"/>
          <w:szCs w:val="26"/>
        </w:rPr>
      </w:pPr>
      <w:r>
        <w:rPr>
          <w:bCs/>
          <w:i/>
          <w:iCs/>
          <w:color w:val="000000"/>
          <w:sz w:val="26"/>
          <w:szCs w:val="26"/>
        </w:rPr>
        <w:t xml:space="preserve">(Ban hành kèm theo Thông tư số 80/2019/TT-BTC ngày 15 tháng 11 năm 2019 </w:t>
      </w:r>
    </w:p>
    <w:p w:rsidR="00AC148B" w:rsidRDefault="00AC148B" w:rsidP="00295F9B">
      <w:pPr>
        <w:jc w:val="center"/>
        <w:rPr>
          <w:bCs/>
          <w:i/>
          <w:iCs/>
          <w:color w:val="000000"/>
          <w:sz w:val="26"/>
          <w:szCs w:val="26"/>
        </w:rPr>
      </w:pPr>
      <w:r>
        <w:rPr>
          <w:bCs/>
          <w:i/>
          <w:iCs/>
          <w:color w:val="000000"/>
          <w:sz w:val="26"/>
          <w:szCs w:val="26"/>
        </w:rPr>
        <w:t>của Bộ trưởng Bộ Tài chính)</w:t>
      </w:r>
    </w:p>
    <w:p w:rsidR="00AC148B" w:rsidRDefault="00AC148B" w:rsidP="00295F9B">
      <w:pPr>
        <w:spacing w:before="120"/>
        <w:jc w:val="right"/>
        <w:rPr>
          <w:sz w:val="22"/>
        </w:rPr>
      </w:pPr>
    </w:p>
    <w:p w:rsidR="00AC148B" w:rsidRPr="00DA1ECC" w:rsidRDefault="00AC148B" w:rsidP="00295F9B">
      <w:pPr>
        <w:spacing w:before="120"/>
        <w:jc w:val="right"/>
        <w:rPr>
          <w:sz w:val="22"/>
        </w:rPr>
      </w:pPr>
      <w:r w:rsidRPr="00DA1ECC">
        <w:rPr>
          <w:sz w:val="22"/>
        </w:rPr>
        <w:t>QLPT-BG 2019/HQVN</w:t>
      </w:r>
    </w:p>
    <w:p w:rsidR="00AC148B" w:rsidRPr="00DA1ECC" w:rsidRDefault="00AC148B" w:rsidP="00295F9B">
      <w:pPr>
        <w:spacing w:before="120"/>
        <w:jc w:val="center"/>
        <w:rPr>
          <w:b/>
          <w:sz w:val="22"/>
        </w:rPr>
      </w:pPr>
      <w:r w:rsidRPr="00920E2F">
        <w:rPr>
          <w:sz w:val="28"/>
          <w:szCs w:val="28"/>
        </w:rPr>
        <w:t>BỘ TÀI CHÍNH</w:t>
      </w:r>
      <w:r w:rsidRPr="00DA1ECC">
        <w:rPr>
          <w:sz w:val="22"/>
        </w:rPr>
        <w:t xml:space="preserve"> </w:t>
      </w:r>
      <w:r w:rsidRPr="00DA1ECC">
        <w:rPr>
          <w:sz w:val="22"/>
        </w:rPr>
        <w:br/>
      </w:r>
      <w:r w:rsidRPr="00920E2F">
        <w:rPr>
          <w:b/>
          <w:sz w:val="26"/>
        </w:rPr>
        <w:t>TỔNG CỤC HẢI QUAN</w:t>
      </w:r>
      <w:r w:rsidRPr="00DA1ECC">
        <w:rPr>
          <w:b/>
          <w:sz w:val="22"/>
        </w:rPr>
        <w:br/>
        <w:t>--------------</w:t>
      </w:r>
    </w:p>
    <w:p w:rsidR="00AC148B" w:rsidRPr="00DA1ECC" w:rsidRDefault="00AC148B" w:rsidP="00295F9B">
      <w:pPr>
        <w:spacing w:before="120"/>
        <w:jc w:val="center"/>
        <w:rPr>
          <w:b/>
          <w:sz w:val="22"/>
        </w:rPr>
      </w:pPr>
    </w:p>
    <w:p w:rsidR="00AC148B" w:rsidRPr="00DA1ECC" w:rsidRDefault="008D1364" w:rsidP="00295F9B">
      <w:pPr>
        <w:spacing w:before="120"/>
        <w:ind w:right="43"/>
        <w:jc w:val="center"/>
        <w:rPr>
          <w:sz w:val="22"/>
        </w:rPr>
      </w:pPr>
      <w:r>
        <w:rPr>
          <w:noProof/>
          <w:sz w:val="22"/>
        </w:rPr>
        <w:drawing>
          <wp:inline distT="0" distB="0" distL="0" distR="0">
            <wp:extent cx="1304290" cy="129603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296035"/>
                    </a:xfrm>
                    <a:prstGeom prst="rect">
                      <a:avLst/>
                    </a:prstGeom>
                    <a:noFill/>
                    <a:ln>
                      <a:noFill/>
                    </a:ln>
                  </pic:spPr>
                </pic:pic>
              </a:graphicData>
            </a:graphic>
          </wp:inline>
        </w:drawing>
      </w:r>
    </w:p>
    <w:p w:rsidR="00AC148B" w:rsidRPr="00DA1ECC" w:rsidRDefault="00AC148B" w:rsidP="00295F9B">
      <w:pPr>
        <w:spacing w:before="120"/>
        <w:ind w:right="43"/>
        <w:jc w:val="center"/>
        <w:rPr>
          <w:sz w:val="22"/>
        </w:rPr>
      </w:pPr>
    </w:p>
    <w:p w:rsidR="00AC148B" w:rsidRPr="00BB438E" w:rsidRDefault="00AC148B" w:rsidP="00295F9B">
      <w:pPr>
        <w:spacing w:before="120"/>
        <w:jc w:val="center"/>
      </w:pPr>
      <w:r w:rsidRPr="00BB438E">
        <w:rPr>
          <w:b/>
        </w:rPr>
        <w:t>SỔ QUẢN LÝ PHƯƠNG TIỆN VẬN TẢI</w:t>
      </w:r>
      <w:r w:rsidRPr="00BB438E">
        <w:rPr>
          <w:b/>
        </w:rPr>
        <w:br/>
        <w:t>CỦA CÁ NHÂN, TỔ CHỨC QUA LẠI KHU VỰC BIÊN GIỚI</w:t>
      </w:r>
      <w:r w:rsidRPr="00DA1ECC">
        <w:rPr>
          <w:b/>
          <w:sz w:val="22"/>
        </w:rPr>
        <w:br/>
      </w:r>
      <w:r w:rsidRPr="00BB438E">
        <w:t>(Năm 20..….. )</w:t>
      </w:r>
    </w:p>
    <w:p w:rsidR="00AC148B" w:rsidRPr="00BB438E" w:rsidRDefault="00AC148B" w:rsidP="00295F9B">
      <w:pPr>
        <w:spacing w:before="120"/>
        <w:jc w:val="center"/>
      </w:pPr>
      <w:r w:rsidRPr="00BB438E">
        <w:t>Mở sổ: Ngày …..tháng …..năm 20..……</w:t>
      </w:r>
      <w:r w:rsidRPr="00BB438E">
        <w:br/>
        <w:t>Khóa sổ: Ngày … tháng ……năm 20.. ……</w:t>
      </w:r>
      <w:r w:rsidRPr="00BB438E">
        <w:br/>
        <w:t>Từ trang ……..(Bằng chữ ……………….)</w:t>
      </w:r>
      <w:r w:rsidRPr="00BB438E">
        <w:br/>
        <w:t>đến trang …………(bằng chữ …………)</w:t>
      </w:r>
    </w:p>
    <w:p w:rsidR="00AC148B" w:rsidRPr="00DA1ECC" w:rsidRDefault="00AC148B" w:rsidP="00295F9B">
      <w:pPr>
        <w:spacing w:before="120"/>
        <w:rPr>
          <w:sz w:val="22"/>
        </w:rPr>
      </w:pPr>
    </w:p>
    <w:p w:rsidR="00AC148B" w:rsidRPr="00DA1ECC" w:rsidRDefault="00AC148B" w:rsidP="00295F9B">
      <w:pPr>
        <w:spacing w:before="120"/>
        <w:rPr>
          <w:sz w:val="22"/>
        </w:rPr>
      </w:pPr>
    </w:p>
    <w:tbl>
      <w:tblPr>
        <w:tblW w:w="0" w:type="auto"/>
        <w:tblLook w:val="01E0" w:firstRow="1" w:lastRow="1" w:firstColumn="1" w:lastColumn="1" w:noHBand="0" w:noVBand="0"/>
      </w:tblPr>
      <w:tblGrid>
        <w:gridCol w:w="4428"/>
        <w:gridCol w:w="4428"/>
      </w:tblGrid>
      <w:tr w:rsidR="00AC148B" w:rsidRPr="00D17A35" w:rsidTr="004975E0">
        <w:tc>
          <w:tcPr>
            <w:tcW w:w="4428" w:type="dxa"/>
          </w:tcPr>
          <w:p w:rsidR="00AC148B" w:rsidRPr="00DA1ECC" w:rsidRDefault="00AC148B" w:rsidP="004975E0">
            <w:pPr>
              <w:spacing w:before="120"/>
              <w:rPr>
                <w:szCs w:val="20"/>
              </w:rPr>
            </w:pPr>
          </w:p>
        </w:tc>
        <w:tc>
          <w:tcPr>
            <w:tcW w:w="4428" w:type="dxa"/>
          </w:tcPr>
          <w:p w:rsidR="00AC148B" w:rsidRPr="002D4A11" w:rsidRDefault="00AC148B" w:rsidP="004975E0">
            <w:pPr>
              <w:spacing w:before="120"/>
              <w:jc w:val="center"/>
              <w:rPr>
                <w:lang w:val="fr-FR"/>
              </w:rPr>
            </w:pPr>
            <w:r w:rsidRPr="00DA1ECC">
              <w:rPr>
                <w:sz w:val="22"/>
              </w:rPr>
              <w:t>CỤC HẢI QUAN TỈNH, TP …………..</w:t>
            </w:r>
            <w:r w:rsidRPr="00DA1ECC">
              <w:rPr>
                <w:sz w:val="22"/>
              </w:rPr>
              <w:br/>
            </w:r>
            <w:r w:rsidRPr="002D4A11">
              <w:rPr>
                <w:sz w:val="22"/>
                <w:lang w:val="fr-FR"/>
              </w:rPr>
              <w:t>CHI CỤC HẢI QUAN CK ……………</w:t>
            </w:r>
            <w:r w:rsidRPr="002D4A11">
              <w:rPr>
                <w:sz w:val="22"/>
                <w:lang w:val="fr-FR"/>
              </w:rPr>
              <w:br/>
            </w:r>
            <w:r w:rsidRPr="00BB438E">
              <w:rPr>
                <w:lang w:val="fr-FR"/>
              </w:rPr>
              <w:t>Ngày…. tháng ……năm 20......</w:t>
            </w:r>
          </w:p>
          <w:p w:rsidR="00AC148B" w:rsidRPr="00DA1ECC" w:rsidRDefault="00AC148B" w:rsidP="004975E0">
            <w:pPr>
              <w:spacing w:before="120"/>
              <w:jc w:val="center"/>
              <w:rPr>
                <w:b/>
                <w:szCs w:val="20"/>
                <w:lang w:val="fr-FR"/>
              </w:rPr>
            </w:pPr>
            <w:r w:rsidRPr="002D4A11">
              <w:rPr>
                <w:sz w:val="22"/>
                <w:lang w:val="fr-FR"/>
              </w:rPr>
              <w:t xml:space="preserve">CHI CỤC TRƯỞNG </w:t>
            </w:r>
            <w:r w:rsidRPr="002D4A11">
              <w:rPr>
                <w:sz w:val="22"/>
                <w:lang w:val="fr-FR"/>
              </w:rPr>
              <w:br/>
            </w:r>
            <w:r w:rsidRPr="00BB438E">
              <w:rPr>
                <w:sz w:val="22"/>
                <w:lang w:val="fr-FR"/>
              </w:rPr>
              <w:t>(ký tên, đóng dấu)</w:t>
            </w:r>
          </w:p>
        </w:tc>
      </w:tr>
    </w:tbl>
    <w:p w:rsidR="00AC148B" w:rsidRPr="00DA1ECC" w:rsidRDefault="00AC148B" w:rsidP="00295F9B">
      <w:pPr>
        <w:spacing w:before="120"/>
        <w:rPr>
          <w:sz w:val="22"/>
          <w:lang w:val="fr-FR"/>
        </w:rPr>
      </w:pPr>
    </w:p>
    <w:p w:rsidR="00AC148B" w:rsidRPr="00DA1ECC" w:rsidRDefault="00AC148B" w:rsidP="00295F9B">
      <w:pPr>
        <w:spacing w:before="120"/>
        <w:rPr>
          <w:sz w:val="22"/>
          <w:lang w:val="fr-FR"/>
        </w:rPr>
      </w:pPr>
    </w:p>
    <w:p w:rsidR="00AC148B" w:rsidRPr="00DA1ECC" w:rsidRDefault="00AC148B" w:rsidP="00295F9B">
      <w:pPr>
        <w:spacing w:before="120"/>
        <w:rPr>
          <w:sz w:val="22"/>
          <w:lang w:val="fr-FR"/>
        </w:rPr>
      </w:pPr>
    </w:p>
    <w:p w:rsidR="00AC148B" w:rsidRPr="00DA1ECC" w:rsidRDefault="00AC148B" w:rsidP="00295F9B">
      <w:pPr>
        <w:spacing w:before="120"/>
        <w:rPr>
          <w:sz w:val="22"/>
          <w:lang w:val="fr-FR"/>
        </w:rPr>
      </w:pPr>
    </w:p>
    <w:p w:rsidR="00AC148B" w:rsidRPr="00DA1ECC" w:rsidRDefault="00AC148B" w:rsidP="00295F9B">
      <w:pPr>
        <w:spacing w:before="120"/>
        <w:rPr>
          <w:sz w:val="22"/>
          <w:lang w:val="fr-FR"/>
        </w:rPr>
      </w:pPr>
    </w:p>
    <w:p w:rsidR="00AC148B" w:rsidRPr="00EF5F21" w:rsidRDefault="00AC148B" w:rsidP="00295F9B">
      <w:pPr>
        <w:spacing w:before="120"/>
        <w:jc w:val="both"/>
        <w:rPr>
          <w:sz w:val="22"/>
          <w:lang w:val="fr-FR"/>
        </w:rPr>
      </w:pPr>
      <w:r w:rsidRPr="00EF5F21">
        <w:rPr>
          <w:sz w:val="22"/>
          <w:lang w:val="fr-FR"/>
        </w:rPr>
        <w:lastRenderedPageBreak/>
        <w:t>Ghi chú:</w:t>
      </w:r>
    </w:p>
    <w:p w:rsidR="00AC148B" w:rsidRPr="00BB438E" w:rsidRDefault="00AC148B" w:rsidP="00295F9B">
      <w:pPr>
        <w:spacing w:before="120"/>
        <w:jc w:val="both"/>
        <w:rPr>
          <w:sz w:val="22"/>
          <w:lang w:val="fr-FR"/>
        </w:rPr>
      </w:pPr>
      <w:r w:rsidRPr="00BB438E">
        <w:rPr>
          <w:sz w:val="22"/>
          <w:lang w:val="fr-FR"/>
        </w:rPr>
        <w:t>- Lãnh đạo Chi cục ký tên đóng dấu vào trang bìa, ghi đầy đủ các tiêu chí và đóng dấu giáp lai tất cả các trang của sổ.</w:t>
      </w:r>
    </w:p>
    <w:p w:rsidR="00AC148B" w:rsidRPr="00BB438E" w:rsidRDefault="00AC148B" w:rsidP="00295F9B">
      <w:pPr>
        <w:spacing w:before="120"/>
        <w:jc w:val="both"/>
        <w:rPr>
          <w:sz w:val="22"/>
          <w:lang w:val="fr-FR"/>
        </w:rPr>
      </w:pPr>
      <w:r w:rsidRPr="00BB438E">
        <w:rPr>
          <w:sz w:val="22"/>
          <w:lang w:val="fr-FR"/>
        </w:rPr>
        <w:t xml:space="preserve">- Lập riêng sổ để theo dõi đối với </w:t>
      </w:r>
      <w:r w:rsidRPr="00BB438E">
        <w:rPr>
          <w:sz w:val="22"/>
          <w:lang w:val="nl-NL"/>
        </w:rPr>
        <w:t xml:space="preserve">Phương tiện vận tải của cá nhân, tổ chức vào khu vực biên giới để giao nhận hàng và </w:t>
      </w:r>
      <w:r w:rsidRPr="00BB438E">
        <w:rPr>
          <w:sz w:val="22"/>
          <w:lang w:val="fr-FR"/>
        </w:rPr>
        <w:t>Phương tiện của cá nhân, cơ quan, tổ chức ở khu vực biên giới thường xuyên qua lại cửa khẩu biên giới do nhu cầu sinh hoạt hàng ngày.</w:t>
      </w:r>
    </w:p>
    <w:p w:rsidR="00AC148B" w:rsidRPr="00DA1ECC" w:rsidRDefault="00AC148B" w:rsidP="00295F9B">
      <w:pPr>
        <w:spacing w:before="120"/>
        <w:jc w:val="both"/>
        <w:rPr>
          <w:i/>
          <w:sz w:val="22"/>
          <w:lang w:val="fr-FR"/>
        </w:rPr>
      </w:pPr>
      <w:r w:rsidRPr="00BB438E">
        <w:rPr>
          <w:sz w:val="22"/>
          <w:lang w:val="fr-FR"/>
        </w:rPr>
        <w:t>- Trường hợp theo dõi bằng hệ thống máy tính phải đầy đủ nội dung các thông tin giám sát, lưu vào ổ cứng, đĩa để lưu trữ.</w:t>
      </w:r>
    </w:p>
    <w:tbl>
      <w:tblPr>
        <w:tblW w:w="9498" w:type="dxa"/>
        <w:tblInd w:w="-289" w:type="dxa"/>
        <w:tblCellMar>
          <w:left w:w="0" w:type="dxa"/>
          <w:right w:w="0" w:type="dxa"/>
        </w:tblCellMar>
        <w:tblLook w:val="0000" w:firstRow="0" w:lastRow="0" w:firstColumn="0" w:lastColumn="0" w:noHBand="0" w:noVBand="0"/>
      </w:tblPr>
      <w:tblGrid>
        <w:gridCol w:w="496"/>
        <w:gridCol w:w="2335"/>
        <w:gridCol w:w="1601"/>
        <w:gridCol w:w="1383"/>
        <w:gridCol w:w="1170"/>
        <w:gridCol w:w="1459"/>
        <w:gridCol w:w="1054"/>
      </w:tblGrid>
      <w:tr w:rsidR="00AC148B" w:rsidRPr="00DA1ECC" w:rsidTr="004975E0">
        <w:tc>
          <w:tcPr>
            <w:tcW w:w="261"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jc w:val="center"/>
            </w:pPr>
            <w:r w:rsidRPr="00DA1ECC">
              <w:rPr>
                <w:sz w:val="22"/>
              </w:rPr>
              <w:t>STT</w:t>
            </w:r>
          </w:p>
        </w:tc>
        <w:tc>
          <w:tcPr>
            <w:tcW w:w="1229"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jc w:val="center"/>
            </w:pPr>
            <w:r w:rsidRPr="00DA1ECC">
              <w:rPr>
                <w:sz w:val="22"/>
              </w:rPr>
              <w:t>Chủ phương tiện vận tải</w:t>
            </w:r>
          </w:p>
          <w:p w:rsidR="00AC148B" w:rsidRPr="00DA1ECC" w:rsidRDefault="00AC148B" w:rsidP="004975E0">
            <w:pPr>
              <w:jc w:val="center"/>
            </w:pPr>
            <w:r w:rsidRPr="00DA1ECC">
              <w:rPr>
                <w:sz w:val="22"/>
              </w:rPr>
              <w:t>(người điều khiển PTVT)</w:t>
            </w:r>
          </w:p>
        </w:tc>
        <w:tc>
          <w:tcPr>
            <w:tcW w:w="843"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jc w:val="center"/>
            </w:pPr>
            <w:r w:rsidRPr="00DA1ECC">
              <w:rPr>
                <w:sz w:val="22"/>
              </w:rPr>
              <w:t>Địa chỉ</w:t>
            </w:r>
          </w:p>
        </w:tc>
        <w:tc>
          <w:tcPr>
            <w:tcW w:w="72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jc w:val="center"/>
            </w:pPr>
            <w:r w:rsidRPr="00DA1ECC">
              <w:rPr>
                <w:sz w:val="22"/>
              </w:rPr>
              <w:t>Số CMT/ Giấy thông hành</w:t>
            </w:r>
          </w:p>
        </w:tc>
        <w:tc>
          <w:tcPr>
            <w:tcW w:w="616"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ind w:right="22"/>
              <w:jc w:val="center"/>
            </w:pPr>
            <w:r w:rsidRPr="00DA1ECC">
              <w:rPr>
                <w:sz w:val="22"/>
              </w:rPr>
              <w:t>Loại phương tiện vận tải</w:t>
            </w:r>
          </w:p>
        </w:tc>
        <w:tc>
          <w:tcPr>
            <w:tcW w:w="768" w:type="pct"/>
            <w:tcBorders>
              <w:top w:val="single" w:sz="4" w:space="0" w:color="auto"/>
              <w:left w:val="single" w:sz="4" w:space="0" w:color="auto"/>
              <w:bottom w:val="nil"/>
              <w:right w:val="nil"/>
            </w:tcBorders>
            <w:shd w:val="clear" w:color="auto" w:fill="FFFFFF"/>
            <w:vAlign w:val="center"/>
          </w:tcPr>
          <w:p w:rsidR="00AC148B" w:rsidRPr="00DA1ECC" w:rsidRDefault="00AC148B" w:rsidP="004975E0">
            <w:pPr>
              <w:jc w:val="center"/>
            </w:pPr>
            <w:r w:rsidRPr="00DA1ECC">
              <w:rPr>
                <w:sz w:val="22"/>
              </w:rPr>
              <w:t>Biển kiểm soát của phương tiện</w:t>
            </w:r>
          </w:p>
        </w:tc>
        <w:tc>
          <w:tcPr>
            <w:tcW w:w="555" w:type="pct"/>
            <w:tcBorders>
              <w:top w:val="single" w:sz="4" w:space="0" w:color="auto"/>
              <w:left w:val="single" w:sz="4" w:space="0" w:color="auto"/>
              <w:bottom w:val="nil"/>
              <w:right w:val="single" w:sz="4" w:space="0" w:color="auto"/>
            </w:tcBorders>
            <w:shd w:val="clear" w:color="auto" w:fill="FFFFFF"/>
            <w:vAlign w:val="center"/>
          </w:tcPr>
          <w:p w:rsidR="00AC148B" w:rsidRPr="00DA1ECC" w:rsidRDefault="00AC148B" w:rsidP="004975E0">
            <w:pPr>
              <w:jc w:val="center"/>
            </w:pPr>
            <w:r w:rsidRPr="00DA1ECC">
              <w:rPr>
                <w:sz w:val="22"/>
              </w:rPr>
              <w:t>Ghi chép khác</w:t>
            </w: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nil"/>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nil"/>
              <w:right w:val="single" w:sz="4" w:space="0" w:color="auto"/>
            </w:tcBorders>
            <w:shd w:val="clear" w:color="auto" w:fill="FFFFFF"/>
          </w:tcPr>
          <w:p w:rsidR="00AC148B" w:rsidRPr="00DA1ECC" w:rsidRDefault="00AC148B" w:rsidP="004975E0">
            <w:pPr>
              <w:spacing w:before="120"/>
            </w:pPr>
          </w:p>
        </w:tc>
      </w:tr>
      <w:tr w:rsidR="00AC148B" w:rsidRPr="00DA1ECC" w:rsidTr="004975E0">
        <w:tc>
          <w:tcPr>
            <w:tcW w:w="261"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1229"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843"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72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616"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768" w:type="pct"/>
            <w:tcBorders>
              <w:top w:val="single" w:sz="4" w:space="0" w:color="auto"/>
              <w:left w:val="single" w:sz="4" w:space="0" w:color="auto"/>
              <w:bottom w:val="single" w:sz="4" w:space="0" w:color="auto"/>
              <w:right w:val="nil"/>
            </w:tcBorders>
            <w:shd w:val="clear" w:color="auto" w:fill="FFFFFF"/>
          </w:tcPr>
          <w:p w:rsidR="00AC148B" w:rsidRPr="00DA1ECC" w:rsidRDefault="00AC148B" w:rsidP="004975E0">
            <w:pPr>
              <w:spacing w:before="120"/>
            </w:pP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AC148B" w:rsidRPr="00DA1ECC" w:rsidRDefault="00AC148B" w:rsidP="004975E0">
            <w:pPr>
              <w:spacing w:before="120"/>
            </w:pPr>
          </w:p>
        </w:tc>
      </w:tr>
    </w:tbl>
    <w:p w:rsidR="00AC148B" w:rsidRPr="00295F9B" w:rsidRDefault="00AC148B" w:rsidP="00295F9B">
      <w:pPr>
        <w:spacing w:before="120"/>
        <w:rPr>
          <w:rFonts w:ascii="Arial" w:hAnsi="Arial" w:cs="Arial"/>
          <w:sz w:val="20"/>
        </w:rPr>
      </w:pPr>
    </w:p>
    <w:sectPr w:rsidR="00AC148B" w:rsidRPr="00295F9B" w:rsidSect="002D5216">
      <w:headerReference w:type="default" r:id="rId12"/>
      <w:foot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93" w:rsidRDefault="005F5B93">
      <w:r>
        <w:separator/>
      </w:r>
    </w:p>
  </w:endnote>
  <w:endnote w:type="continuationSeparator" w:id="0">
    <w:p w:rsidR="005F5B93" w:rsidRDefault="005F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dTime">
    <w:altName w:val="Arial"/>
    <w:panose1 w:val="00000000000000000000"/>
    <w:charset w:val="00"/>
    <w:family w:val="roman"/>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8B" w:rsidRDefault="00AC148B">
    <w:pPr>
      <w:pStyle w:val="Footer"/>
      <w:jc w:val="right"/>
    </w:pPr>
  </w:p>
  <w:p w:rsidR="00AC148B" w:rsidRDefault="00AC1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93" w:rsidRDefault="005F5B93">
      <w:r>
        <w:separator/>
      </w:r>
    </w:p>
  </w:footnote>
  <w:footnote w:type="continuationSeparator" w:id="0">
    <w:p w:rsidR="005F5B93" w:rsidRDefault="005F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8B" w:rsidRDefault="00641F10">
    <w:pPr>
      <w:pStyle w:val="Header"/>
      <w:jc w:val="center"/>
    </w:pPr>
    <w:r w:rsidRPr="0001555C">
      <w:rPr>
        <w:sz w:val="28"/>
        <w:szCs w:val="28"/>
      </w:rPr>
      <w:fldChar w:fldCharType="begin"/>
    </w:r>
    <w:r w:rsidR="00AC148B" w:rsidRPr="0001555C">
      <w:rPr>
        <w:sz w:val="28"/>
        <w:szCs w:val="28"/>
      </w:rPr>
      <w:instrText xml:space="preserve"> PAGE   \* MERGEFORMAT </w:instrText>
    </w:r>
    <w:r w:rsidRPr="0001555C">
      <w:rPr>
        <w:sz w:val="28"/>
        <w:szCs w:val="28"/>
      </w:rPr>
      <w:fldChar w:fldCharType="separate"/>
    </w:r>
    <w:r w:rsidR="008D1364">
      <w:rPr>
        <w:noProof/>
        <w:sz w:val="28"/>
        <w:szCs w:val="28"/>
      </w:rPr>
      <w:t>2</w:t>
    </w:r>
    <w:r w:rsidRPr="0001555C">
      <w:rPr>
        <w:sz w:val="28"/>
        <w:szCs w:val="28"/>
      </w:rPr>
      <w:fldChar w:fldCharType="end"/>
    </w:r>
  </w:p>
  <w:p w:rsidR="00AC148B" w:rsidRDefault="00AC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802"/>
    <w:multiLevelType w:val="hybridMultilevel"/>
    <w:tmpl w:val="E5B0318E"/>
    <w:lvl w:ilvl="0" w:tplc="6554B0E4">
      <w:start w:val="1"/>
      <w:numFmt w:val="decimal"/>
      <w:pStyle w:val="Style2"/>
      <w:lvlText w:val="Điều %1."/>
      <w:lvlJc w:val="left"/>
      <w:pPr>
        <w:ind w:left="192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A101A37"/>
    <w:multiLevelType w:val="hybridMultilevel"/>
    <w:tmpl w:val="FFC85914"/>
    <w:lvl w:ilvl="0" w:tplc="7B609D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250108"/>
    <w:multiLevelType w:val="hybridMultilevel"/>
    <w:tmpl w:val="66BCB644"/>
    <w:lvl w:ilvl="0" w:tplc="32E4E3C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021B3"/>
    <w:multiLevelType w:val="hybridMultilevel"/>
    <w:tmpl w:val="54C6C56E"/>
    <w:lvl w:ilvl="0" w:tplc="88A0CB8E">
      <w:start w:val="1"/>
      <w:numFmt w:val="decimal"/>
      <w:pStyle w:val="Khoan"/>
      <w:lvlText w:val="%1."/>
      <w:lvlJc w:val="left"/>
      <w:pPr>
        <w:ind w:left="1495" w:hanging="360"/>
      </w:pPr>
      <w:rPr>
        <w:rFonts w:cs="Times New Roman"/>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B3531C4"/>
    <w:multiLevelType w:val="multilevel"/>
    <w:tmpl w:val="002CF0AA"/>
    <w:lvl w:ilvl="0">
      <w:start w:val="1"/>
      <w:numFmt w:val="decimal"/>
      <w:suff w:val="space"/>
      <w:lvlText w:val="Điều %1."/>
      <w:lvlJc w:val="left"/>
      <w:pPr>
        <w:ind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nsid w:val="46085E19"/>
    <w:multiLevelType w:val="hybridMultilevel"/>
    <w:tmpl w:val="9B2EB7C2"/>
    <w:lvl w:ilvl="0" w:tplc="2ADA5F7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9373AD"/>
    <w:multiLevelType w:val="hybridMultilevel"/>
    <w:tmpl w:val="FFC85914"/>
    <w:lvl w:ilvl="0" w:tplc="7B609D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CA469F"/>
    <w:multiLevelType w:val="hybridMultilevel"/>
    <w:tmpl w:val="ED80F7DA"/>
    <w:lvl w:ilvl="0" w:tplc="3602744C">
      <w:start w:val="1"/>
      <w:numFmt w:val="decimal"/>
      <w:lvlText w:val="%1."/>
      <w:lvlJc w:val="left"/>
      <w:pPr>
        <w:ind w:left="1120" w:hanging="360"/>
      </w:pPr>
      <w:rPr>
        <w:rFonts w:cs="Times New Roman" w:hint="default"/>
        <w:b w:val="0"/>
        <w:color w:val="auto"/>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8">
    <w:nsid w:val="65D864A6"/>
    <w:multiLevelType w:val="hybridMultilevel"/>
    <w:tmpl w:val="2C6EEEF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6"/>
  </w:num>
  <w:num w:numId="4">
    <w:abstractNumId w:val="8"/>
  </w:num>
  <w:num w:numId="5">
    <w:abstractNumId w:val="0"/>
  </w:num>
  <w:num w:numId="6">
    <w:abstractNumId w:val="5"/>
  </w:num>
  <w:num w:numId="7">
    <w:abstractNumId w:val="2"/>
  </w:num>
  <w:num w:numId="8">
    <w:abstractNumId w:val="0"/>
    <w:lvlOverride w:ilvl="0">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61"/>
    <w:rsid w:val="0001555C"/>
    <w:rsid w:val="00032021"/>
    <w:rsid w:val="000603E8"/>
    <w:rsid w:val="00061E8B"/>
    <w:rsid w:val="000A757D"/>
    <w:rsid w:val="000A7900"/>
    <w:rsid w:val="000B24CC"/>
    <w:rsid w:val="000E7BB9"/>
    <w:rsid w:val="000F5A51"/>
    <w:rsid w:val="001136FD"/>
    <w:rsid w:val="00113BCA"/>
    <w:rsid w:val="00150286"/>
    <w:rsid w:val="00173808"/>
    <w:rsid w:val="001833EE"/>
    <w:rsid w:val="0019348D"/>
    <w:rsid w:val="001D47C6"/>
    <w:rsid w:val="001F67B4"/>
    <w:rsid w:val="00207E52"/>
    <w:rsid w:val="00215C0C"/>
    <w:rsid w:val="00227014"/>
    <w:rsid w:val="00250E87"/>
    <w:rsid w:val="0025369D"/>
    <w:rsid w:val="00254A1C"/>
    <w:rsid w:val="0026381C"/>
    <w:rsid w:val="00295F9B"/>
    <w:rsid w:val="002B1408"/>
    <w:rsid w:val="002B688A"/>
    <w:rsid w:val="002B763D"/>
    <w:rsid w:val="002C27BB"/>
    <w:rsid w:val="002D4A11"/>
    <w:rsid w:val="002D5216"/>
    <w:rsid w:val="002E3C7E"/>
    <w:rsid w:val="00301124"/>
    <w:rsid w:val="00333691"/>
    <w:rsid w:val="00340894"/>
    <w:rsid w:val="003426CE"/>
    <w:rsid w:val="00353461"/>
    <w:rsid w:val="00356460"/>
    <w:rsid w:val="00357AC6"/>
    <w:rsid w:val="00380896"/>
    <w:rsid w:val="00382EB7"/>
    <w:rsid w:val="00395DF6"/>
    <w:rsid w:val="0040451B"/>
    <w:rsid w:val="00406009"/>
    <w:rsid w:val="00406AB8"/>
    <w:rsid w:val="004975E0"/>
    <w:rsid w:val="0051110D"/>
    <w:rsid w:val="0051628B"/>
    <w:rsid w:val="005249C8"/>
    <w:rsid w:val="00574C2E"/>
    <w:rsid w:val="005A4A7C"/>
    <w:rsid w:val="005C7C7F"/>
    <w:rsid w:val="005D6AF3"/>
    <w:rsid w:val="005F5B93"/>
    <w:rsid w:val="00624D8E"/>
    <w:rsid w:val="00641F10"/>
    <w:rsid w:val="006737BB"/>
    <w:rsid w:val="00675302"/>
    <w:rsid w:val="00687DBC"/>
    <w:rsid w:val="00722CE5"/>
    <w:rsid w:val="00725813"/>
    <w:rsid w:val="00807A60"/>
    <w:rsid w:val="00822F82"/>
    <w:rsid w:val="00844068"/>
    <w:rsid w:val="00880749"/>
    <w:rsid w:val="00891FA0"/>
    <w:rsid w:val="008D1364"/>
    <w:rsid w:val="008F7293"/>
    <w:rsid w:val="00910A54"/>
    <w:rsid w:val="00920E2F"/>
    <w:rsid w:val="00985E5A"/>
    <w:rsid w:val="00A17E80"/>
    <w:rsid w:val="00A316D2"/>
    <w:rsid w:val="00A50C7B"/>
    <w:rsid w:val="00A5379F"/>
    <w:rsid w:val="00A673A0"/>
    <w:rsid w:val="00A92930"/>
    <w:rsid w:val="00AB3317"/>
    <w:rsid w:val="00AB5384"/>
    <w:rsid w:val="00AC148B"/>
    <w:rsid w:val="00AD645E"/>
    <w:rsid w:val="00B14D1C"/>
    <w:rsid w:val="00B47745"/>
    <w:rsid w:val="00B86D24"/>
    <w:rsid w:val="00BA2567"/>
    <w:rsid w:val="00BB438E"/>
    <w:rsid w:val="00BC430F"/>
    <w:rsid w:val="00BE5923"/>
    <w:rsid w:val="00C30FBC"/>
    <w:rsid w:val="00C33625"/>
    <w:rsid w:val="00C4343A"/>
    <w:rsid w:val="00C54B1B"/>
    <w:rsid w:val="00CD14DF"/>
    <w:rsid w:val="00CD490C"/>
    <w:rsid w:val="00D17A35"/>
    <w:rsid w:val="00D25747"/>
    <w:rsid w:val="00D26CCE"/>
    <w:rsid w:val="00D419D2"/>
    <w:rsid w:val="00D8519A"/>
    <w:rsid w:val="00D9792B"/>
    <w:rsid w:val="00DA1ECC"/>
    <w:rsid w:val="00E54002"/>
    <w:rsid w:val="00E86DB7"/>
    <w:rsid w:val="00ED188F"/>
    <w:rsid w:val="00ED6724"/>
    <w:rsid w:val="00EF5F21"/>
    <w:rsid w:val="00F42E3E"/>
    <w:rsid w:val="00F63329"/>
    <w:rsid w:val="00F81361"/>
    <w:rsid w:val="00F83B84"/>
    <w:rsid w:val="00FC10BD"/>
    <w:rsid w:val="00FC5A8D"/>
    <w:rsid w:val="00FD0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61"/>
    <w:rPr>
      <w:rFonts w:eastAsia="Times New Roman"/>
      <w:sz w:val="24"/>
      <w:szCs w:val="24"/>
    </w:rPr>
  </w:style>
  <w:style w:type="paragraph" w:styleId="Heading1">
    <w:name w:val="heading 1"/>
    <w:basedOn w:val="Normal"/>
    <w:next w:val="Normal"/>
    <w:link w:val="Heading1Char"/>
    <w:uiPriority w:val="99"/>
    <w:qFormat/>
    <w:rsid w:val="00F813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1361"/>
    <w:pPr>
      <w:keepNext/>
      <w:tabs>
        <w:tab w:val="num" w:pos="360"/>
      </w:tabs>
      <w:jc w:val="center"/>
      <w:outlineLvl w:val="1"/>
    </w:pPr>
    <w:rPr>
      <w:rFonts w:ascii=".VnTimeH" w:hAnsi=".VnTimeH"/>
      <w:b/>
      <w:sz w:val="40"/>
      <w:szCs w:val="28"/>
    </w:rPr>
  </w:style>
  <w:style w:type="paragraph" w:styleId="Heading3">
    <w:name w:val="heading 3"/>
    <w:basedOn w:val="Normal"/>
    <w:next w:val="Normal"/>
    <w:link w:val="Heading3Char"/>
    <w:uiPriority w:val="99"/>
    <w:qFormat/>
    <w:rsid w:val="00F81361"/>
    <w:pPr>
      <w:keepNext/>
      <w:keepLines/>
      <w:spacing w:before="200"/>
      <w:outlineLvl w:val="2"/>
    </w:pPr>
    <w:rPr>
      <w:b/>
      <w:bCs/>
      <w:color w:val="5B9BD5"/>
      <w:sz w:val="28"/>
      <w:szCs w:val="28"/>
    </w:rPr>
  </w:style>
  <w:style w:type="paragraph" w:styleId="Heading4">
    <w:name w:val="heading 4"/>
    <w:basedOn w:val="Normal"/>
    <w:next w:val="Normal"/>
    <w:link w:val="Heading4Char"/>
    <w:uiPriority w:val="99"/>
    <w:qFormat/>
    <w:rsid w:val="00F81361"/>
    <w:pPr>
      <w:keepNext/>
      <w:jc w:val="both"/>
      <w:outlineLvl w:val="3"/>
    </w:pPr>
    <w:rPr>
      <w:rFonts w:ascii=".VnTimeH" w:hAnsi=".VnTimeH"/>
      <w:b/>
      <w:szCs w:val="28"/>
    </w:rPr>
  </w:style>
  <w:style w:type="paragraph" w:styleId="Heading5">
    <w:name w:val="heading 5"/>
    <w:basedOn w:val="Normal"/>
    <w:next w:val="Normal"/>
    <w:link w:val="Heading5Char"/>
    <w:uiPriority w:val="99"/>
    <w:qFormat/>
    <w:rsid w:val="00F81361"/>
    <w:pPr>
      <w:keepNext/>
      <w:keepLines/>
      <w:spacing w:before="200"/>
      <w:outlineLvl w:val="4"/>
    </w:pPr>
    <w:rPr>
      <w:color w:val="1F4D78"/>
      <w:sz w:val="28"/>
      <w:szCs w:val="28"/>
    </w:rPr>
  </w:style>
  <w:style w:type="paragraph" w:styleId="Heading6">
    <w:name w:val="heading 6"/>
    <w:basedOn w:val="Normal"/>
    <w:next w:val="Normal"/>
    <w:link w:val="Heading6Char"/>
    <w:uiPriority w:val="99"/>
    <w:qFormat/>
    <w:rsid w:val="00F81361"/>
    <w:pPr>
      <w:keepNext/>
      <w:keepLines/>
      <w:spacing w:before="200"/>
      <w:outlineLvl w:val="5"/>
    </w:pPr>
    <w:rPr>
      <w:i/>
      <w:iCs/>
      <w:color w:val="1F4D78"/>
      <w:sz w:val="28"/>
      <w:szCs w:val="28"/>
    </w:rPr>
  </w:style>
  <w:style w:type="paragraph" w:styleId="Heading7">
    <w:name w:val="heading 7"/>
    <w:basedOn w:val="Normal"/>
    <w:next w:val="Normal"/>
    <w:link w:val="Heading7Char"/>
    <w:uiPriority w:val="99"/>
    <w:qFormat/>
    <w:rsid w:val="00F81361"/>
    <w:pPr>
      <w:keepNext/>
      <w:outlineLvl w:val="6"/>
    </w:pPr>
    <w:rPr>
      <w:rFonts w:ascii=".VnTimeH" w:hAnsi=".VnTimeH"/>
      <w:b/>
      <w:szCs w:val="28"/>
    </w:rPr>
  </w:style>
  <w:style w:type="paragraph" w:styleId="Heading9">
    <w:name w:val="heading 9"/>
    <w:basedOn w:val="Normal"/>
    <w:next w:val="Normal"/>
    <w:link w:val="Heading9Char"/>
    <w:uiPriority w:val="99"/>
    <w:qFormat/>
    <w:rsid w:val="00F81361"/>
    <w:pPr>
      <w:keepNext/>
      <w:spacing w:before="120"/>
      <w:jc w:val="center"/>
      <w:outlineLvl w:val="8"/>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361"/>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F81361"/>
    <w:rPr>
      <w:rFonts w:ascii=".VnTimeH" w:hAnsi=".VnTimeH" w:cs="Times New Roman"/>
      <w:b/>
      <w:sz w:val="28"/>
      <w:szCs w:val="28"/>
      <w:lang w:val="en-US"/>
    </w:rPr>
  </w:style>
  <w:style w:type="character" w:customStyle="1" w:styleId="Heading3Char">
    <w:name w:val="Heading 3 Char"/>
    <w:basedOn w:val="DefaultParagraphFont"/>
    <w:link w:val="Heading3"/>
    <w:uiPriority w:val="99"/>
    <w:semiHidden/>
    <w:locked/>
    <w:rsid w:val="00F81361"/>
    <w:rPr>
      <w:rFonts w:ascii="Times New Roman" w:hAnsi="Times New Roman" w:cs="Times New Roman"/>
      <w:b/>
      <w:bCs/>
      <w:color w:val="5B9BD5"/>
      <w:sz w:val="28"/>
      <w:szCs w:val="28"/>
      <w:lang w:val="en-US"/>
    </w:rPr>
  </w:style>
  <w:style w:type="character" w:customStyle="1" w:styleId="Heading4Char">
    <w:name w:val="Heading 4 Char"/>
    <w:basedOn w:val="DefaultParagraphFont"/>
    <w:link w:val="Heading4"/>
    <w:uiPriority w:val="99"/>
    <w:locked/>
    <w:rsid w:val="00F81361"/>
    <w:rPr>
      <w:rFonts w:ascii=".VnTimeH" w:hAnsi=".VnTimeH" w:cs="Times New Roman"/>
      <w:b/>
      <w:sz w:val="28"/>
      <w:szCs w:val="28"/>
      <w:lang w:val="en-US"/>
    </w:rPr>
  </w:style>
  <w:style w:type="character" w:customStyle="1" w:styleId="Heading5Char">
    <w:name w:val="Heading 5 Char"/>
    <w:basedOn w:val="DefaultParagraphFont"/>
    <w:link w:val="Heading5"/>
    <w:uiPriority w:val="99"/>
    <w:semiHidden/>
    <w:locked/>
    <w:rsid w:val="00F81361"/>
    <w:rPr>
      <w:rFonts w:ascii="Times New Roman" w:hAnsi="Times New Roman" w:cs="Times New Roman"/>
      <w:color w:val="1F4D78"/>
      <w:sz w:val="28"/>
      <w:szCs w:val="28"/>
      <w:lang w:val="en-US"/>
    </w:rPr>
  </w:style>
  <w:style w:type="character" w:customStyle="1" w:styleId="Heading6Char">
    <w:name w:val="Heading 6 Char"/>
    <w:basedOn w:val="DefaultParagraphFont"/>
    <w:link w:val="Heading6"/>
    <w:uiPriority w:val="99"/>
    <w:semiHidden/>
    <w:locked/>
    <w:rsid w:val="00F81361"/>
    <w:rPr>
      <w:rFonts w:ascii="Times New Roman" w:hAnsi="Times New Roman" w:cs="Times New Roman"/>
      <w:i/>
      <w:iCs/>
      <w:color w:val="1F4D78"/>
      <w:sz w:val="28"/>
      <w:szCs w:val="28"/>
      <w:lang w:val="en-US"/>
    </w:rPr>
  </w:style>
  <w:style w:type="character" w:customStyle="1" w:styleId="Heading7Char">
    <w:name w:val="Heading 7 Char"/>
    <w:basedOn w:val="DefaultParagraphFont"/>
    <w:link w:val="Heading7"/>
    <w:uiPriority w:val="99"/>
    <w:locked/>
    <w:rsid w:val="00F81361"/>
    <w:rPr>
      <w:rFonts w:ascii=".VnTimeH" w:hAnsi=".VnTimeH" w:cs="Times New Roman"/>
      <w:b/>
      <w:sz w:val="28"/>
      <w:szCs w:val="28"/>
      <w:lang w:val="en-US"/>
    </w:rPr>
  </w:style>
  <w:style w:type="character" w:customStyle="1" w:styleId="Heading9Char">
    <w:name w:val="Heading 9 Char"/>
    <w:basedOn w:val="DefaultParagraphFont"/>
    <w:link w:val="Heading9"/>
    <w:uiPriority w:val="99"/>
    <w:locked/>
    <w:rsid w:val="00F81361"/>
    <w:rPr>
      <w:rFonts w:ascii=".VnTimeH" w:hAnsi=".VnTimeH" w:cs="Times New Roman"/>
      <w:b/>
      <w:sz w:val="28"/>
      <w:szCs w:val="28"/>
      <w:lang w:val="en-US"/>
    </w:rPr>
  </w:style>
  <w:style w:type="paragraph" w:styleId="BalloonText">
    <w:name w:val="Balloon Text"/>
    <w:basedOn w:val="Normal"/>
    <w:link w:val="BalloonTextChar"/>
    <w:uiPriority w:val="99"/>
    <w:rsid w:val="00F81361"/>
    <w:rPr>
      <w:rFonts w:ascii="Segoe UI" w:hAnsi="Segoe UI" w:cs="Segoe UI"/>
      <w:sz w:val="18"/>
      <w:szCs w:val="18"/>
    </w:rPr>
  </w:style>
  <w:style w:type="character" w:customStyle="1" w:styleId="BalloonTextChar">
    <w:name w:val="Balloon Text Char"/>
    <w:basedOn w:val="DefaultParagraphFont"/>
    <w:link w:val="BalloonText"/>
    <w:uiPriority w:val="99"/>
    <w:locked/>
    <w:rsid w:val="00F81361"/>
    <w:rPr>
      <w:rFonts w:ascii="Segoe UI" w:hAnsi="Segoe UI" w:cs="Segoe UI"/>
      <w:sz w:val="18"/>
      <w:szCs w:val="18"/>
      <w:lang w:val="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styleId="BodyText">
    <w:name w:val="Body Text"/>
    <w:aliases w:val="Char"/>
    <w:basedOn w:val="Normal"/>
    <w:link w:val="BodyTextChar"/>
    <w:uiPriority w:val="99"/>
    <w:semiHidden/>
    <w:rsid w:val="00F81361"/>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character" w:customStyle="1" w:styleId="BodyTextChar">
    <w:name w:val="Body Text Char"/>
    <w:aliases w:val="Char Char"/>
    <w:basedOn w:val="DefaultParagraphFont"/>
    <w:link w:val="BodyText"/>
    <w:uiPriority w:val="99"/>
    <w:locked/>
    <w:rsid w:val="00F81361"/>
    <w:rPr>
      <w:rFonts w:ascii=".VnTime" w:hAnsi=".VnTime" w:cs="Times New Roman"/>
      <w:sz w:val="28"/>
      <w:szCs w:val="28"/>
      <w:lang w:val="en-US"/>
    </w:rPr>
  </w:style>
  <w:style w:type="paragraph" w:styleId="BodyText2">
    <w:name w:val="Body Text 2"/>
    <w:basedOn w:val="Normal"/>
    <w:link w:val="BodyText2Char"/>
    <w:uiPriority w:val="99"/>
    <w:rsid w:val="00F81361"/>
    <w:rPr>
      <w:rFonts w:ascii=".VnTime" w:hAnsi=".VnTime"/>
      <w:sz w:val="28"/>
      <w:szCs w:val="28"/>
    </w:rPr>
  </w:style>
  <w:style w:type="character" w:customStyle="1" w:styleId="BodyText2Char">
    <w:name w:val="Body Text 2 Char"/>
    <w:basedOn w:val="DefaultParagraphFont"/>
    <w:link w:val="BodyText2"/>
    <w:uiPriority w:val="99"/>
    <w:locked/>
    <w:rsid w:val="00F81361"/>
    <w:rPr>
      <w:rFonts w:ascii=".VnTime" w:hAnsi=".VnTime" w:cs="Times New Roman"/>
      <w:sz w:val="28"/>
      <w:szCs w:val="28"/>
      <w:lang w:val="en-US"/>
    </w:rPr>
  </w:style>
  <w:style w:type="paragraph" w:customStyle="1" w:styleId="n-dieund">
    <w:name w:val="n-dieund"/>
    <w:basedOn w:val="Normal"/>
    <w:uiPriority w:val="99"/>
    <w:rsid w:val="00F81361"/>
    <w:pPr>
      <w:spacing w:after="120"/>
      <w:ind w:firstLine="709"/>
      <w:jc w:val="both"/>
    </w:pPr>
    <w:rPr>
      <w:rFonts w:ascii=".VnTime" w:hAnsi=".VnTime"/>
      <w:sz w:val="28"/>
      <w:szCs w:val="28"/>
    </w:rPr>
  </w:style>
  <w:style w:type="paragraph" w:styleId="BlockText">
    <w:name w:val="Block Text"/>
    <w:basedOn w:val="Normal"/>
    <w:uiPriority w:val="99"/>
    <w:rsid w:val="00F81361"/>
    <w:pPr>
      <w:tabs>
        <w:tab w:val="left" w:pos="454"/>
        <w:tab w:val="left" w:pos="567"/>
        <w:tab w:val="left" w:pos="9270"/>
      </w:tabs>
      <w:spacing w:after="120"/>
      <w:ind w:left="450" w:right="49"/>
      <w:jc w:val="center"/>
    </w:pPr>
    <w:rPr>
      <w:rFonts w:ascii=".VnTime" w:hAnsi=".VnTime"/>
      <w:b/>
      <w:sz w:val="28"/>
      <w:szCs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iPriority w:val="99"/>
    <w:rsid w:val="00F81361"/>
    <w:pPr>
      <w:tabs>
        <w:tab w:val="left" w:pos="454"/>
        <w:tab w:val="left" w:pos="567"/>
      </w:tabs>
      <w:spacing w:after="120"/>
      <w:ind w:left="360"/>
      <w:jc w:val="both"/>
    </w:pPr>
    <w:rPr>
      <w:rFonts w:ascii=".VnTime" w:hAnsi=".VnTime"/>
      <w:i/>
      <w:sz w:val="28"/>
      <w:szCs w:val="28"/>
    </w:r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basedOn w:val="DefaultParagraphFont"/>
    <w:uiPriority w:val="99"/>
    <w:semiHidden/>
    <w:rsid w:val="00CB3C9E"/>
    <w:rPr>
      <w:rFonts w:eastAsia="Times New Roman"/>
      <w:sz w:val="24"/>
      <w:szCs w:val="24"/>
    </w:rPr>
  </w:style>
  <w:style w:type="character" w:customStyle="1" w:styleId="BodyTextIndentChar2">
    <w:name w:val="Body Text Indent Char2"/>
    <w:aliases w:val="Body Text Indent Char1 Char2,Body Text Indent Char1 Char Char Char Char1,Body Text Indent Char1 Char Char Char2,Body Text Indent Char1 Char Char Char Char  Char Char Char Char1"/>
    <w:basedOn w:val="DefaultParagraphFont"/>
    <w:link w:val="BodyTextIndent"/>
    <w:uiPriority w:val="99"/>
    <w:locked/>
    <w:rsid w:val="00F81361"/>
    <w:rPr>
      <w:rFonts w:ascii=".VnTime" w:hAnsi=".VnTime" w:cs="Times New Roman"/>
      <w:i/>
      <w:sz w:val="28"/>
      <w:szCs w:val="28"/>
      <w:lang w:val="en-US"/>
    </w:rPr>
  </w:style>
  <w:style w:type="character" w:customStyle="1" w:styleId="BodyTextIndentChar1Char1">
    <w:name w:val="Body Text Indent Char1 Char1"/>
    <w:aliases w:val="Body Text Indent Char1 Char Char Char Char2,Body Text Indent Char1 Char Char Char11,Body Text Indent Char1 Char Char Char Char  Char Char Char Char2"/>
    <w:uiPriority w:val="99"/>
    <w:rsid w:val="00F81361"/>
    <w:rPr>
      <w:rFonts w:ascii=".VnTime" w:hAnsi=".VnTime"/>
      <w:i/>
      <w:sz w:val="28"/>
      <w:lang w:val="en-US" w:eastAsia="en-US"/>
    </w:rPr>
  </w:style>
  <w:style w:type="character" w:customStyle="1" w:styleId="BodyTextIndentChar1CharCharCharCharCharCharCharCharCharChar">
    <w:name w:val="Body Text Indent Char1 Char Char Char Char  Char Char Char Char Char Char"/>
    <w:uiPriority w:val="99"/>
    <w:rsid w:val="00F81361"/>
    <w:rPr>
      <w:rFonts w:ascii=".VnTime" w:hAnsi=".VnTime"/>
      <w:i/>
      <w:sz w:val="28"/>
      <w:lang w:val="en-US" w:eastAsia="en-US"/>
    </w:rPr>
  </w:style>
  <w:style w:type="paragraph" w:styleId="BodyTextIndent2">
    <w:name w:val="Body Text Indent 2"/>
    <w:basedOn w:val="Normal"/>
    <w:link w:val="BodyTextIndent2Char"/>
    <w:uiPriority w:val="99"/>
    <w:rsid w:val="00F81361"/>
    <w:pPr>
      <w:ind w:firstLine="720"/>
      <w:jc w:val="both"/>
    </w:pPr>
    <w:rPr>
      <w:rFonts w:ascii=".VnTime" w:hAnsi=".VnTime"/>
      <w:sz w:val="28"/>
      <w:szCs w:val="28"/>
    </w:rPr>
  </w:style>
  <w:style w:type="character" w:customStyle="1" w:styleId="BodyTextIndent2Char">
    <w:name w:val="Body Text Indent 2 Char"/>
    <w:basedOn w:val="DefaultParagraphFont"/>
    <w:link w:val="BodyTextIndent2"/>
    <w:uiPriority w:val="99"/>
    <w:locked/>
    <w:rsid w:val="00F81361"/>
    <w:rPr>
      <w:rFonts w:ascii=".VnTime" w:hAnsi=".VnTime" w:cs="Times New Roman"/>
      <w:sz w:val="28"/>
      <w:szCs w:val="28"/>
      <w:lang w:val="en-US"/>
    </w:rPr>
  </w:style>
  <w:style w:type="paragraph" w:styleId="BodyText3">
    <w:name w:val="Body Text 3"/>
    <w:basedOn w:val="Normal"/>
    <w:link w:val="BodyText3Char"/>
    <w:uiPriority w:val="99"/>
    <w:rsid w:val="00F81361"/>
    <w:pPr>
      <w:spacing w:before="120"/>
      <w:jc w:val="both"/>
    </w:pPr>
    <w:rPr>
      <w:rFonts w:ascii=".VnTime" w:hAnsi=".VnTime"/>
      <w:i/>
      <w:sz w:val="28"/>
      <w:szCs w:val="28"/>
    </w:rPr>
  </w:style>
  <w:style w:type="character" w:customStyle="1" w:styleId="BodyText3Char">
    <w:name w:val="Body Text 3 Char"/>
    <w:basedOn w:val="DefaultParagraphFont"/>
    <w:link w:val="BodyText3"/>
    <w:uiPriority w:val="99"/>
    <w:locked/>
    <w:rsid w:val="00F81361"/>
    <w:rPr>
      <w:rFonts w:ascii=".VnTime" w:hAnsi=".VnTime" w:cs="Times New Roman"/>
      <w:i/>
      <w:sz w:val="28"/>
      <w:szCs w:val="28"/>
      <w:lang w:val="en-US"/>
    </w:rPr>
  </w:style>
  <w:style w:type="paragraph" w:styleId="Footer">
    <w:name w:val="footer"/>
    <w:basedOn w:val="Normal"/>
    <w:link w:val="FooterChar"/>
    <w:uiPriority w:val="99"/>
    <w:rsid w:val="00F81361"/>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locked/>
    <w:rsid w:val="00F81361"/>
    <w:rPr>
      <w:rFonts w:ascii=".VnTime" w:hAnsi=".VnTime" w:cs="Times New Roman"/>
      <w:sz w:val="28"/>
      <w:szCs w:val="28"/>
      <w:lang w:val="en-US"/>
    </w:rPr>
  </w:style>
  <w:style w:type="character" w:styleId="PageNumber">
    <w:name w:val="page number"/>
    <w:basedOn w:val="DefaultParagraphFont"/>
    <w:uiPriority w:val="99"/>
    <w:rsid w:val="00F81361"/>
    <w:rPr>
      <w:rFonts w:cs="Times New Roman"/>
    </w:rPr>
  </w:style>
  <w:style w:type="paragraph" w:styleId="BodyTextIndent3">
    <w:name w:val="Body Text Indent 3"/>
    <w:basedOn w:val="Normal"/>
    <w:link w:val="BodyTextIndent3Char"/>
    <w:uiPriority w:val="99"/>
    <w:rsid w:val="00F813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basedOn w:val="DefaultParagraphFont"/>
    <w:link w:val="BodyTextIndent3"/>
    <w:uiPriority w:val="99"/>
    <w:locked/>
    <w:rsid w:val="00F81361"/>
    <w:rPr>
      <w:rFonts w:ascii=".VnTime" w:hAnsi=".VnTime" w:cs="Times New Roman"/>
      <w:sz w:val="28"/>
      <w:szCs w:val="28"/>
      <w:lang w:val="en-US"/>
    </w:rPr>
  </w:style>
  <w:style w:type="paragraph" w:styleId="FootnoteText">
    <w:name w:val="footnote text"/>
    <w:basedOn w:val="Normal"/>
    <w:link w:val="FootnoteTextChar"/>
    <w:uiPriority w:val="99"/>
    <w:semiHidden/>
    <w:rsid w:val="00F81361"/>
    <w:rPr>
      <w:sz w:val="20"/>
      <w:szCs w:val="20"/>
    </w:rPr>
  </w:style>
  <w:style w:type="character" w:customStyle="1" w:styleId="FootnoteTextChar">
    <w:name w:val="Footnote Text Char"/>
    <w:basedOn w:val="DefaultParagraphFont"/>
    <w:link w:val="FootnoteText"/>
    <w:uiPriority w:val="99"/>
    <w:semiHidden/>
    <w:locked/>
    <w:rsid w:val="00F81361"/>
    <w:rPr>
      <w:rFonts w:eastAsia="Times New Roman" w:cs="Times New Roman"/>
      <w:sz w:val="20"/>
      <w:szCs w:val="20"/>
      <w:lang w:val="en-US"/>
    </w:rPr>
  </w:style>
  <w:style w:type="character" w:customStyle="1" w:styleId="BodyTextIndentChar1Char3">
    <w:name w:val="Body Text Indent Char1 Char3"/>
    <w:aliases w:val="Body Text Indent Char1 Char Char Char Char  Char Char,Body Text Indent Char1 Char Char Char Char Char,Body Text Indent Char1 Char Char Char Char Char Char Char,Body Text Indent Char1 Char Char Char Char Char Char"/>
    <w:uiPriority w:val="99"/>
    <w:rsid w:val="00F81361"/>
    <w:rPr>
      <w:rFonts w:ascii=".VnTime" w:hAnsi=".VnTime"/>
      <w:sz w:val="28"/>
      <w:lang w:val="en-US" w:eastAsia="en-US"/>
    </w:rPr>
  </w:style>
  <w:style w:type="paragraph" w:customStyle="1" w:styleId="BIEUTUONG">
    <w:name w:val="BIEU TUONG"/>
    <w:basedOn w:val="Normal"/>
    <w:uiPriority w:val="99"/>
    <w:rsid w:val="00F813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customStyle="1" w:styleId="dieu">
    <w:name w:val="dieu"/>
    <w:uiPriority w:val="99"/>
    <w:rsid w:val="00F81361"/>
    <w:rPr>
      <w:rFonts w:ascii=".VnTime" w:hAnsi=".VnTime"/>
      <w:b/>
      <w:spacing w:val="24"/>
      <w:sz w:val="26"/>
    </w:rPr>
  </w:style>
  <w:style w:type="paragraph" w:customStyle="1" w:styleId="TimesNewRoman14pt">
    <w:name w:val="Times New Roman 14pt"/>
    <w:basedOn w:val="Normal"/>
    <w:uiPriority w:val="99"/>
    <w:rsid w:val="00F813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uiPriority w:val="99"/>
    <w:rsid w:val="00F81361"/>
    <w:pPr>
      <w:spacing w:before="120" w:after="120"/>
      <w:ind w:firstLine="720"/>
      <w:jc w:val="both"/>
    </w:pPr>
    <w:rPr>
      <w:sz w:val="28"/>
      <w:szCs w:val="28"/>
      <w:lang w:val="vi-VN"/>
    </w:rPr>
  </w:style>
  <w:style w:type="paragraph" w:customStyle="1" w:styleId="normal-p">
    <w:name w:val="normal-p"/>
    <w:basedOn w:val="Normal"/>
    <w:uiPriority w:val="99"/>
    <w:rsid w:val="00F81361"/>
    <w:rPr>
      <w:sz w:val="20"/>
      <w:szCs w:val="20"/>
    </w:rPr>
  </w:style>
  <w:style w:type="character" w:customStyle="1" w:styleId="normal-h1">
    <w:name w:val="normal-h1"/>
    <w:uiPriority w:val="99"/>
    <w:rsid w:val="00F81361"/>
    <w:rPr>
      <w:rFonts w:ascii=".VnTime" w:hAnsi=".VnTime"/>
      <w:sz w:val="2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F81361"/>
    <w:pPr>
      <w:pageBreakBefore/>
      <w:spacing w:before="100" w:beforeAutospacing="1" w:after="100" w:afterAutospacing="1"/>
    </w:pPr>
    <w:rPr>
      <w:rFonts w:ascii="Tahoma" w:hAnsi="Tahoma"/>
      <w:sz w:val="20"/>
      <w:szCs w:val="20"/>
    </w:rPr>
  </w:style>
  <w:style w:type="paragraph" w:styleId="Title">
    <w:name w:val="Title"/>
    <w:basedOn w:val="Normal"/>
    <w:link w:val="TitleChar"/>
    <w:uiPriority w:val="99"/>
    <w:qFormat/>
    <w:rsid w:val="00F81361"/>
    <w:pPr>
      <w:widowControl w:val="0"/>
      <w:jc w:val="center"/>
    </w:pPr>
    <w:rPr>
      <w:b/>
      <w:sz w:val="32"/>
      <w:szCs w:val="32"/>
      <w:lang w:val="nl-NL"/>
    </w:rPr>
  </w:style>
  <w:style w:type="character" w:customStyle="1" w:styleId="TitleChar">
    <w:name w:val="Title Char"/>
    <w:basedOn w:val="DefaultParagraphFont"/>
    <w:link w:val="Title"/>
    <w:uiPriority w:val="99"/>
    <w:locked/>
    <w:rsid w:val="00F81361"/>
    <w:rPr>
      <w:rFonts w:eastAsia="Times New Roman" w:cs="Times New Roman"/>
      <w:b/>
      <w:sz w:val="32"/>
      <w:szCs w:val="32"/>
      <w:lang w:val="nl-NL"/>
    </w:rPr>
  </w:style>
  <w:style w:type="paragraph" w:customStyle="1" w:styleId="CharCharCharCharCharCharCharCharCharChar">
    <w:name w:val="Char Char Char Char Char Char Char Char Char Char"/>
    <w:basedOn w:val="Normal"/>
    <w:autoRedefine/>
    <w:uiPriority w:val="99"/>
    <w:rsid w:val="00F81361"/>
    <w:pPr>
      <w:spacing w:after="160" w:line="240" w:lineRule="exact"/>
    </w:pPr>
    <w:rPr>
      <w:rFonts w:ascii="Verdana" w:hAnsi="Verdana" w:cs="Verdana"/>
      <w:sz w:val="20"/>
      <w:szCs w:val="20"/>
    </w:rPr>
  </w:style>
  <w:style w:type="paragraph" w:styleId="Header">
    <w:name w:val="header"/>
    <w:basedOn w:val="Normal"/>
    <w:link w:val="HeaderChar"/>
    <w:uiPriority w:val="99"/>
    <w:rsid w:val="00F81361"/>
    <w:pPr>
      <w:tabs>
        <w:tab w:val="center" w:pos="4320"/>
        <w:tab w:val="right" w:pos="8640"/>
      </w:tabs>
    </w:pPr>
  </w:style>
  <w:style w:type="character" w:customStyle="1" w:styleId="HeaderChar">
    <w:name w:val="Header Char"/>
    <w:basedOn w:val="DefaultParagraphFont"/>
    <w:link w:val="Header"/>
    <w:uiPriority w:val="99"/>
    <w:locked/>
    <w:rsid w:val="00F81361"/>
    <w:rPr>
      <w:rFonts w:eastAsia="Times New Roman" w:cs="Times New Roman"/>
      <w:sz w:val="24"/>
      <w:szCs w:val="24"/>
      <w:lang w:val="en-US"/>
    </w:rPr>
  </w:style>
  <w:style w:type="paragraph" w:customStyle="1" w:styleId="CharCharChar1Char">
    <w:name w:val="Char Char Char1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4CharCharCharChar1">
    <w:name w:val="Char Char4 Char Char Char Char1"/>
    <w:basedOn w:val="Normal"/>
    <w:uiPriority w:val="99"/>
    <w:rsid w:val="00F81361"/>
    <w:pPr>
      <w:pageBreakBefore/>
      <w:spacing w:before="100" w:beforeAutospacing="1" w:after="100" w:afterAutospacing="1"/>
    </w:pPr>
    <w:rPr>
      <w:rFonts w:ascii="Tahoma" w:hAnsi="Tahoma"/>
      <w:sz w:val="20"/>
      <w:szCs w:val="20"/>
      <w:lang w:val="vi-VN"/>
    </w:rPr>
  </w:style>
  <w:style w:type="paragraph" w:customStyle="1" w:styleId="DieuChar">
    <w:name w:val="Dieu Char"/>
    <w:basedOn w:val="Normal"/>
    <w:link w:val="DieuCharChar"/>
    <w:autoRedefine/>
    <w:uiPriority w:val="99"/>
    <w:rsid w:val="00F81361"/>
    <w:pPr>
      <w:autoSpaceDE w:val="0"/>
      <w:autoSpaceDN w:val="0"/>
      <w:spacing w:before="120"/>
      <w:ind w:firstLine="720"/>
      <w:jc w:val="both"/>
    </w:pPr>
    <w:rPr>
      <w:b/>
      <w:sz w:val="28"/>
      <w:szCs w:val="20"/>
    </w:rPr>
  </w:style>
  <w:style w:type="character" w:customStyle="1" w:styleId="DieuCharChar">
    <w:name w:val="Dieu Char Char"/>
    <w:link w:val="DieuChar"/>
    <w:uiPriority w:val="99"/>
    <w:locked/>
    <w:rsid w:val="00F81361"/>
    <w:rPr>
      <w:rFonts w:eastAsia="Times New Roman"/>
      <w:b/>
      <w:sz w:val="28"/>
      <w:lang w:val="en-US"/>
    </w:rPr>
  </w:style>
  <w:style w:type="paragraph" w:styleId="NormalWeb">
    <w:name w:val="Normal (Web)"/>
    <w:basedOn w:val="Normal"/>
    <w:uiPriority w:val="99"/>
    <w:rsid w:val="00F81361"/>
    <w:pPr>
      <w:spacing w:before="100" w:beforeAutospacing="1" w:after="100" w:afterAutospacing="1"/>
    </w:pPr>
    <w:rPr>
      <w:lang w:val="vi-VN"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character" w:styleId="CommentReference">
    <w:name w:val="annotation reference"/>
    <w:basedOn w:val="DefaultParagraphFont"/>
    <w:uiPriority w:val="99"/>
    <w:rsid w:val="00F81361"/>
    <w:rPr>
      <w:rFonts w:cs="Times New Roman"/>
      <w:sz w:val="16"/>
    </w:rPr>
  </w:style>
  <w:style w:type="paragraph" w:styleId="CommentText">
    <w:name w:val="annotation text"/>
    <w:basedOn w:val="Normal"/>
    <w:link w:val="CommentTextChar"/>
    <w:uiPriority w:val="99"/>
    <w:rsid w:val="00F81361"/>
    <w:rPr>
      <w:sz w:val="20"/>
      <w:szCs w:val="20"/>
    </w:rPr>
  </w:style>
  <w:style w:type="character" w:customStyle="1" w:styleId="CommentTextChar">
    <w:name w:val="Comment Text Char"/>
    <w:basedOn w:val="DefaultParagraphFont"/>
    <w:link w:val="CommentText"/>
    <w:uiPriority w:val="99"/>
    <w:locked/>
    <w:rsid w:val="00F81361"/>
    <w:rPr>
      <w:rFonts w:eastAsia="Times New Roman" w:cs="Times New Roman"/>
      <w:sz w:val="20"/>
      <w:szCs w:val="20"/>
      <w:lang w:val="en-US"/>
    </w:rPr>
  </w:style>
  <w:style w:type="character" w:customStyle="1" w:styleId="apple-converted-space">
    <w:name w:val="apple-converted-space"/>
    <w:basedOn w:val="DefaultParagraphFont"/>
    <w:uiPriority w:val="99"/>
    <w:rsid w:val="00F81361"/>
    <w:rPr>
      <w:rFonts w:cs="Times New Roman"/>
    </w:rPr>
  </w:style>
  <w:style w:type="paragraph" w:customStyle="1" w:styleId="CharCharCharChar">
    <w:name w:val="Char Char Char Char"/>
    <w:basedOn w:val="Normal"/>
    <w:uiPriority w:val="99"/>
    <w:rsid w:val="00F81361"/>
    <w:pPr>
      <w:pageBreakBefore/>
      <w:spacing w:before="100" w:beforeAutospacing="1" w:after="100" w:afterAutospacing="1"/>
    </w:pPr>
    <w:rPr>
      <w:rFonts w:ascii="Tahoma" w:hAnsi="Tahoma"/>
      <w:sz w:val="20"/>
      <w:szCs w:val="20"/>
    </w:rPr>
  </w:style>
  <w:style w:type="character" w:customStyle="1" w:styleId="BodyText3Char1">
    <w:name w:val="Body Text 3 Char1"/>
    <w:uiPriority w:val="99"/>
    <w:rsid w:val="00F81361"/>
    <w:rPr>
      <w:rFonts w:ascii=".VnTime" w:hAnsi=".VnTime"/>
      <w:i/>
      <w:sz w:val="28"/>
      <w:lang w:val="en-US" w:eastAsia="en-US"/>
    </w:rPr>
  </w:style>
  <w:style w:type="paragraph" w:customStyle="1" w:styleId="CharCharCharCharCharCharCharCharCharCharCharCharCharCharCharChar">
    <w:name w:val="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character" w:customStyle="1" w:styleId="CharChar12">
    <w:name w:val="Char Char12"/>
    <w:uiPriority w:val="99"/>
    <w:rsid w:val="00F81361"/>
    <w:rPr>
      <w:rFonts w:ascii="Cambria" w:hAnsi="Cambria"/>
      <w:b/>
      <w:i/>
      <w:sz w:val="28"/>
    </w:rPr>
  </w:style>
  <w:style w:type="paragraph" w:styleId="CommentSubject">
    <w:name w:val="annotation subject"/>
    <w:basedOn w:val="CommentText"/>
    <w:next w:val="CommentText"/>
    <w:link w:val="CommentSubjectChar"/>
    <w:uiPriority w:val="99"/>
    <w:rsid w:val="00F81361"/>
    <w:rPr>
      <w:b/>
      <w:bCs/>
    </w:rPr>
  </w:style>
  <w:style w:type="character" w:customStyle="1" w:styleId="CommentSubjectChar">
    <w:name w:val="Comment Subject Char"/>
    <w:basedOn w:val="CommentTextChar"/>
    <w:link w:val="CommentSubject"/>
    <w:uiPriority w:val="99"/>
    <w:locked/>
    <w:rsid w:val="00F81361"/>
    <w:rPr>
      <w:rFonts w:eastAsia="Times New Roman" w:cs="Times New Roman"/>
      <w:b/>
      <w:bCs/>
      <w:sz w:val="20"/>
      <w:szCs w:val="20"/>
      <w:lang w:val="en-US"/>
    </w:rPr>
  </w:style>
  <w:style w:type="paragraph" w:styleId="Revision">
    <w:name w:val="Revision"/>
    <w:hidden/>
    <w:uiPriority w:val="99"/>
    <w:semiHidden/>
    <w:rsid w:val="00F81361"/>
    <w:rPr>
      <w:rFonts w:eastAsia="Times New Roman"/>
      <w:sz w:val="28"/>
      <w:szCs w:val="28"/>
    </w:rPr>
  </w:style>
  <w:style w:type="paragraph" w:customStyle="1" w:styleId="Body1">
    <w:name w:val="Body 1"/>
    <w:uiPriority w:val="99"/>
    <w:rsid w:val="00F81361"/>
    <w:pPr>
      <w:outlineLvl w:val="0"/>
    </w:pPr>
    <w:rPr>
      <w:color w:val="000000"/>
      <w:sz w:val="24"/>
    </w:rPr>
  </w:style>
  <w:style w:type="paragraph" w:customStyle="1" w:styleId="than">
    <w:name w:val="than"/>
    <w:basedOn w:val="Normal"/>
    <w:uiPriority w:val="99"/>
    <w:rsid w:val="00F81361"/>
    <w:pPr>
      <w:spacing w:before="120"/>
      <w:ind w:firstLine="567"/>
      <w:jc w:val="both"/>
    </w:pPr>
    <w:rPr>
      <w:rFonts w:ascii="PdTime" w:hAnsi="PdTime"/>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styleId="ListParagraph">
    <w:name w:val="List Paragraph"/>
    <w:basedOn w:val="Normal"/>
    <w:uiPriority w:val="99"/>
    <w:qFormat/>
    <w:rsid w:val="00F81361"/>
    <w:pPr>
      <w:ind w:left="720"/>
      <w:contextualSpacing/>
    </w:pPr>
    <w:rPr>
      <w:sz w:val="28"/>
      <w:szCs w:val="28"/>
    </w:rPr>
  </w:style>
  <w:style w:type="character" w:styleId="Emphasis">
    <w:name w:val="Emphasis"/>
    <w:basedOn w:val="DefaultParagraphFont"/>
    <w:uiPriority w:val="99"/>
    <w:qFormat/>
    <w:rsid w:val="00F81361"/>
    <w:rPr>
      <w:rFonts w:cs="Times New Roman"/>
      <w:i/>
      <w:iCs/>
    </w:rPr>
  </w:style>
  <w:style w:type="table" w:styleId="TableGrid">
    <w:name w:val="Table Grid"/>
    <w:basedOn w:val="TableNormal"/>
    <w:uiPriority w:val="99"/>
    <w:rsid w:val="00F813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F81361"/>
    <w:pPr>
      <w:widowControl w:val="0"/>
      <w:numPr>
        <w:numId w:val="5"/>
      </w:numPr>
      <w:tabs>
        <w:tab w:val="left" w:pos="1843"/>
      </w:tabs>
      <w:spacing w:before="120"/>
      <w:jc w:val="both"/>
    </w:pPr>
    <w:rPr>
      <w:b/>
      <w:sz w:val="28"/>
      <w:szCs w:val="28"/>
      <w:lang w:val="it-IT"/>
    </w:rPr>
  </w:style>
  <w:style w:type="character" w:customStyle="1" w:styleId="Bodytext20">
    <w:name w:val="Body text (2)_"/>
    <w:basedOn w:val="DefaultParagraphFont"/>
    <w:link w:val="Bodytext21"/>
    <w:uiPriority w:val="99"/>
    <w:locked/>
    <w:rsid w:val="00F81361"/>
    <w:rPr>
      <w:rFonts w:cs="Times New Roman"/>
      <w:sz w:val="26"/>
      <w:szCs w:val="26"/>
      <w:shd w:val="clear" w:color="auto" w:fill="FFFFFF"/>
    </w:rPr>
  </w:style>
  <w:style w:type="paragraph" w:customStyle="1" w:styleId="Bodytext21">
    <w:name w:val="Body text (2)"/>
    <w:basedOn w:val="Normal"/>
    <w:link w:val="Bodytext20"/>
    <w:uiPriority w:val="99"/>
    <w:rsid w:val="00F81361"/>
    <w:pPr>
      <w:widowControl w:val="0"/>
      <w:shd w:val="clear" w:color="auto" w:fill="FFFFFF"/>
      <w:spacing w:after="120" w:line="240" w:lineRule="atLeast"/>
      <w:jc w:val="both"/>
    </w:pPr>
    <w:rPr>
      <w:rFonts w:eastAsia="Arial"/>
      <w:sz w:val="26"/>
      <w:szCs w:val="26"/>
      <w:lang w:val="vi-VN"/>
    </w:rPr>
  </w:style>
  <w:style w:type="paragraph" w:customStyle="1" w:styleId="iuiu">
    <w:name w:val="Điều Điều"/>
    <w:basedOn w:val="Normal"/>
    <w:link w:val="iuiuChar"/>
    <w:uiPriority w:val="99"/>
    <w:rsid w:val="00F81361"/>
    <w:pPr>
      <w:tabs>
        <w:tab w:val="left" w:pos="993"/>
        <w:tab w:val="left" w:pos="1843"/>
      </w:tabs>
      <w:spacing w:before="120"/>
      <w:ind w:left="90" w:firstLine="720"/>
      <w:jc w:val="both"/>
      <w:outlineLvl w:val="2"/>
    </w:pPr>
    <w:rPr>
      <w:b/>
      <w:sz w:val="20"/>
      <w:szCs w:val="20"/>
      <w:lang w:val="am-ET"/>
    </w:rPr>
  </w:style>
  <w:style w:type="character" w:customStyle="1" w:styleId="iuiuChar">
    <w:name w:val="Điều Điều Char"/>
    <w:link w:val="iuiu"/>
    <w:uiPriority w:val="99"/>
    <w:locked/>
    <w:rsid w:val="00F81361"/>
    <w:rPr>
      <w:rFonts w:eastAsia="Times New Roman"/>
      <w:b/>
      <w:sz w:val="20"/>
      <w:lang w:val="am-ET"/>
    </w:rPr>
  </w:style>
  <w:style w:type="paragraph" w:customStyle="1" w:styleId="Khoan">
    <w:name w:val="Khoan"/>
    <w:basedOn w:val="Heading5"/>
    <w:link w:val="KhoanChar"/>
    <w:uiPriority w:val="99"/>
    <w:rsid w:val="00F81361"/>
    <w:pPr>
      <w:widowControl w:val="0"/>
      <w:numPr>
        <w:numId w:val="10"/>
      </w:numPr>
      <w:tabs>
        <w:tab w:val="left" w:pos="993"/>
      </w:tabs>
      <w:spacing w:before="120"/>
    </w:pPr>
    <w:rPr>
      <w:rFonts w:ascii=".VnTime" w:hAnsi=".VnTime"/>
      <w:b/>
      <w:color w:val="auto"/>
      <w:lang w:val="nl-NL"/>
    </w:rPr>
  </w:style>
  <w:style w:type="character" w:customStyle="1" w:styleId="KhoanChar">
    <w:name w:val="Khoan Char"/>
    <w:basedOn w:val="BodyText3Char"/>
    <w:link w:val="Khoan"/>
    <w:uiPriority w:val="99"/>
    <w:locked/>
    <w:rsid w:val="00F81361"/>
    <w:rPr>
      <w:rFonts w:ascii=".VnTime" w:hAnsi=".VnTime" w:cs="Times New Roman"/>
      <w:b/>
      <w:i/>
      <w:sz w:val="28"/>
      <w:szCs w:val="28"/>
      <w:lang w:val="nl-NL"/>
    </w:rPr>
  </w:style>
  <w:style w:type="character" w:customStyle="1" w:styleId="Tablecaption6">
    <w:name w:val="Table caption (6)_"/>
    <w:basedOn w:val="DefaultParagraphFont"/>
    <w:link w:val="Tablecaption61"/>
    <w:uiPriority w:val="99"/>
    <w:locked/>
    <w:rsid w:val="00F81361"/>
    <w:rPr>
      <w:rFonts w:cs="Times New Roman"/>
      <w:b/>
      <w:bCs/>
      <w:spacing w:val="3"/>
      <w:shd w:val="clear" w:color="auto" w:fill="FFFFFF"/>
    </w:rPr>
  </w:style>
  <w:style w:type="paragraph" w:customStyle="1" w:styleId="Tablecaption61">
    <w:name w:val="Table caption (6)1"/>
    <w:basedOn w:val="Normal"/>
    <w:link w:val="Tablecaption6"/>
    <w:uiPriority w:val="99"/>
    <w:rsid w:val="00F81361"/>
    <w:pPr>
      <w:widowControl w:val="0"/>
      <w:shd w:val="clear" w:color="auto" w:fill="FFFFFF"/>
      <w:spacing w:line="298" w:lineRule="exact"/>
      <w:jc w:val="both"/>
    </w:pPr>
    <w:rPr>
      <w:rFonts w:eastAsia="Arial"/>
      <w:b/>
      <w:bCs/>
      <w:spacing w:val="3"/>
      <w:sz w:val="28"/>
      <w:szCs w:val="22"/>
      <w:lang w:val="vi-VN"/>
    </w:rPr>
  </w:style>
  <w:style w:type="paragraph" w:customStyle="1" w:styleId="DefaultParagraphFontParaCharCharCharCharChar">
    <w:name w:val="Default Paragraph Font Para Char Char Char Char Char"/>
    <w:autoRedefine/>
    <w:uiPriority w:val="99"/>
    <w:rsid w:val="00F81361"/>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61"/>
    <w:rPr>
      <w:rFonts w:eastAsia="Times New Roman"/>
      <w:sz w:val="24"/>
      <w:szCs w:val="24"/>
    </w:rPr>
  </w:style>
  <w:style w:type="paragraph" w:styleId="Heading1">
    <w:name w:val="heading 1"/>
    <w:basedOn w:val="Normal"/>
    <w:next w:val="Normal"/>
    <w:link w:val="Heading1Char"/>
    <w:uiPriority w:val="99"/>
    <w:qFormat/>
    <w:rsid w:val="00F813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81361"/>
    <w:pPr>
      <w:keepNext/>
      <w:tabs>
        <w:tab w:val="num" w:pos="360"/>
      </w:tabs>
      <w:jc w:val="center"/>
      <w:outlineLvl w:val="1"/>
    </w:pPr>
    <w:rPr>
      <w:rFonts w:ascii=".VnTimeH" w:hAnsi=".VnTimeH"/>
      <w:b/>
      <w:sz w:val="40"/>
      <w:szCs w:val="28"/>
    </w:rPr>
  </w:style>
  <w:style w:type="paragraph" w:styleId="Heading3">
    <w:name w:val="heading 3"/>
    <w:basedOn w:val="Normal"/>
    <w:next w:val="Normal"/>
    <w:link w:val="Heading3Char"/>
    <w:uiPriority w:val="99"/>
    <w:qFormat/>
    <w:rsid w:val="00F81361"/>
    <w:pPr>
      <w:keepNext/>
      <w:keepLines/>
      <w:spacing w:before="200"/>
      <w:outlineLvl w:val="2"/>
    </w:pPr>
    <w:rPr>
      <w:b/>
      <w:bCs/>
      <w:color w:val="5B9BD5"/>
      <w:sz w:val="28"/>
      <w:szCs w:val="28"/>
    </w:rPr>
  </w:style>
  <w:style w:type="paragraph" w:styleId="Heading4">
    <w:name w:val="heading 4"/>
    <w:basedOn w:val="Normal"/>
    <w:next w:val="Normal"/>
    <w:link w:val="Heading4Char"/>
    <w:uiPriority w:val="99"/>
    <w:qFormat/>
    <w:rsid w:val="00F81361"/>
    <w:pPr>
      <w:keepNext/>
      <w:jc w:val="both"/>
      <w:outlineLvl w:val="3"/>
    </w:pPr>
    <w:rPr>
      <w:rFonts w:ascii=".VnTimeH" w:hAnsi=".VnTimeH"/>
      <w:b/>
      <w:szCs w:val="28"/>
    </w:rPr>
  </w:style>
  <w:style w:type="paragraph" w:styleId="Heading5">
    <w:name w:val="heading 5"/>
    <w:basedOn w:val="Normal"/>
    <w:next w:val="Normal"/>
    <w:link w:val="Heading5Char"/>
    <w:uiPriority w:val="99"/>
    <w:qFormat/>
    <w:rsid w:val="00F81361"/>
    <w:pPr>
      <w:keepNext/>
      <w:keepLines/>
      <w:spacing w:before="200"/>
      <w:outlineLvl w:val="4"/>
    </w:pPr>
    <w:rPr>
      <w:color w:val="1F4D78"/>
      <w:sz w:val="28"/>
      <w:szCs w:val="28"/>
    </w:rPr>
  </w:style>
  <w:style w:type="paragraph" w:styleId="Heading6">
    <w:name w:val="heading 6"/>
    <w:basedOn w:val="Normal"/>
    <w:next w:val="Normal"/>
    <w:link w:val="Heading6Char"/>
    <w:uiPriority w:val="99"/>
    <w:qFormat/>
    <w:rsid w:val="00F81361"/>
    <w:pPr>
      <w:keepNext/>
      <w:keepLines/>
      <w:spacing w:before="200"/>
      <w:outlineLvl w:val="5"/>
    </w:pPr>
    <w:rPr>
      <w:i/>
      <w:iCs/>
      <w:color w:val="1F4D78"/>
      <w:sz w:val="28"/>
      <w:szCs w:val="28"/>
    </w:rPr>
  </w:style>
  <w:style w:type="paragraph" w:styleId="Heading7">
    <w:name w:val="heading 7"/>
    <w:basedOn w:val="Normal"/>
    <w:next w:val="Normal"/>
    <w:link w:val="Heading7Char"/>
    <w:uiPriority w:val="99"/>
    <w:qFormat/>
    <w:rsid w:val="00F81361"/>
    <w:pPr>
      <w:keepNext/>
      <w:outlineLvl w:val="6"/>
    </w:pPr>
    <w:rPr>
      <w:rFonts w:ascii=".VnTimeH" w:hAnsi=".VnTimeH"/>
      <w:b/>
      <w:szCs w:val="28"/>
    </w:rPr>
  </w:style>
  <w:style w:type="paragraph" w:styleId="Heading9">
    <w:name w:val="heading 9"/>
    <w:basedOn w:val="Normal"/>
    <w:next w:val="Normal"/>
    <w:link w:val="Heading9Char"/>
    <w:uiPriority w:val="99"/>
    <w:qFormat/>
    <w:rsid w:val="00F81361"/>
    <w:pPr>
      <w:keepNext/>
      <w:spacing w:before="120"/>
      <w:jc w:val="center"/>
      <w:outlineLvl w:val="8"/>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361"/>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F81361"/>
    <w:rPr>
      <w:rFonts w:ascii=".VnTimeH" w:hAnsi=".VnTimeH" w:cs="Times New Roman"/>
      <w:b/>
      <w:sz w:val="28"/>
      <w:szCs w:val="28"/>
      <w:lang w:val="en-US"/>
    </w:rPr>
  </w:style>
  <w:style w:type="character" w:customStyle="1" w:styleId="Heading3Char">
    <w:name w:val="Heading 3 Char"/>
    <w:basedOn w:val="DefaultParagraphFont"/>
    <w:link w:val="Heading3"/>
    <w:uiPriority w:val="99"/>
    <w:semiHidden/>
    <w:locked/>
    <w:rsid w:val="00F81361"/>
    <w:rPr>
      <w:rFonts w:ascii="Times New Roman" w:hAnsi="Times New Roman" w:cs="Times New Roman"/>
      <w:b/>
      <w:bCs/>
      <w:color w:val="5B9BD5"/>
      <w:sz w:val="28"/>
      <w:szCs w:val="28"/>
      <w:lang w:val="en-US"/>
    </w:rPr>
  </w:style>
  <w:style w:type="character" w:customStyle="1" w:styleId="Heading4Char">
    <w:name w:val="Heading 4 Char"/>
    <w:basedOn w:val="DefaultParagraphFont"/>
    <w:link w:val="Heading4"/>
    <w:uiPriority w:val="99"/>
    <w:locked/>
    <w:rsid w:val="00F81361"/>
    <w:rPr>
      <w:rFonts w:ascii=".VnTimeH" w:hAnsi=".VnTimeH" w:cs="Times New Roman"/>
      <w:b/>
      <w:sz w:val="28"/>
      <w:szCs w:val="28"/>
      <w:lang w:val="en-US"/>
    </w:rPr>
  </w:style>
  <w:style w:type="character" w:customStyle="1" w:styleId="Heading5Char">
    <w:name w:val="Heading 5 Char"/>
    <w:basedOn w:val="DefaultParagraphFont"/>
    <w:link w:val="Heading5"/>
    <w:uiPriority w:val="99"/>
    <w:semiHidden/>
    <w:locked/>
    <w:rsid w:val="00F81361"/>
    <w:rPr>
      <w:rFonts w:ascii="Times New Roman" w:hAnsi="Times New Roman" w:cs="Times New Roman"/>
      <w:color w:val="1F4D78"/>
      <w:sz w:val="28"/>
      <w:szCs w:val="28"/>
      <w:lang w:val="en-US"/>
    </w:rPr>
  </w:style>
  <w:style w:type="character" w:customStyle="1" w:styleId="Heading6Char">
    <w:name w:val="Heading 6 Char"/>
    <w:basedOn w:val="DefaultParagraphFont"/>
    <w:link w:val="Heading6"/>
    <w:uiPriority w:val="99"/>
    <w:semiHidden/>
    <w:locked/>
    <w:rsid w:val="00F81361"/>
    <w:rPr>
      <w:rFonts w:ascii="Times New Roman" w:hAnsi="Times New Roman" w:cs="Times New Roman"/>
      <w:i/>
      <w:iCs/>
      <w:color w:val="1F4D78"/>
      <w:sz w:val="28"/>
      <w:szCs w:val="28"/>
      <w:lang w:val="en-US"/>
    </w:rPr>
  </w:style>
  <w:style w:type="character" w:customStyle="1" w:styleId="Heading7Char">
    <w:name w:val="Heading 7 Char"/>
    <w:basedOn w:val="DefaultParagraphFont"/>
    <w:link w:val="Heading7"/>
    <w:uiPriority w:val="99"/>
    <w:locked/>
    <w:rsid w:val="00F81361"/>
    <w:rPr>
      <w:rFonts w:ascii=".VnTimeH" w:hAnsi=".VnTimeH" w:cs="Times New Roman"/>
      <w:b/>
      <w:sz w:val="28"/>
      <w:szCs w:val="28"/>
      <w:lang w:val="en-US"/>
    </w:rPr>
  </w:style>
  <w:style w:type="character" w:customStyle="1" w:styleId="Heading9Char">
    <w:name w:val="Heading 9 Char"/>
    <w:basedOn w:val="DefaultParagraphFont"/>
    <w:link w:val="Heading9"/>
    <w:uiPriority w:val="99"/>
    <w:locked/>
    <w:rsid w:val="00F81361"/>
    <w:rPr>
      <w:rFonts w:ascii=".VnTimeH" w:hAnsi=".VnTimeH" w:cs="Times New Roman"/>
      <w:b/>
      <w:sz w:val="28"/>
      <w:szCs w:val="28"/>
      <w:lang w:val="en-US"/>
    </w:rPr>
  </w:style>
  <w:style w:type="paragraph" w:styleId="BalloonText">
    <w:name w:val="Balloon Text"/>
    <w:basedOn w:val="Normal"/>
    <w:link w:val="BalloonTextChar"/>
    <w:uiPriority w:val="99"/>
    <w:rsid w:val="00F81361"/>
    <w:rPr>
      <w:rFonts w:ascii="Segoe UI" w:hAnsi="Segoe UI" w:cs="Segoe UI"/>
      <w:sz w:val="18"/>
      <w:szCs w:val="18"/>
    </w:rPr>
  </w:style>
  <w:style w:type="character" w:customStyle="1" w:styleId="BalloonTextChar">
    <w:name w:val="Balloon Text Char"/>
    <w:basedOn w:val="DefaultParagraphFont"/>
    <w:link w:val="BalloonText"/>
    <w:uiPriority w:val="99"/>
    <w:locked/>
    <w:rsid w:val="00F81361"/>
    <w:rPr>
      <w:rFonts w:ascii="Segoe UI" w:hAnsi="Segoe UI" w:cs="Segoe UI"/>
      <w:sz w:val="18"/>
      <w:szCs w:val="18"/>
      <w:lang w:val="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styleId="BodyText">
    <w:name w:val="Body Text"/>
    <w:aliases w:val="Char"/>
    <w:basedOn w:val="Normal"/>
    <w:link w:val="BodyTextChar"/>
    <w:uiPriority w:val="99"/>
    <w:semiHidden/>
    <w:rsid w:val="00F81361"/>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character" w:customStyle="1" w:styleId="BodyTextChar">
    <w:name w:val="Body Text Char"/>
    <w:aliases w:val="Char Char"/>
    <w:basedOn w:val="DefaultParagraphFont"/>
    <w:link w:val="BodyText"/>
    <w:uiPriority w:val="99"/>
    <w:locked/>
    <w:rsid w:val="00F81361"/>
    <w:rPr>
      <w:rFonts w:ascii=".VnTime" w:hAnsi=".VnTime" w:cs="Times New Roman"/>
      <w:sz w:val="28"/>
      <w:szCs w:val="28"/>
      <w:lang w:val="en-US"/>
    </w:rPr>
  </w:style>
  <w:style w:type="paragraph" w:styleId="BodyText2">
    <w:name w:val="Body Text 2"/>
    <w:basedOn w:val="Normal"/>
    <w:link w:val="BodyText2Char"/>
    <w:uiPriority w:val="99"/>
    <w:rsid w:val="00F81361"/>
    <w:rPr>
      <w:rFonts w:ascii=".VnTime" w:hAnsi=".VnTime"/>
      <w:sz w:val="28"/>
      <w:szCs w:val="28"/>
    </w:rPr>
  </w:style>
  <w:style w:type="character" w:customStyle="1" w:styleId="BodyText2Char">
    <w:name w:val="Body Text 2 Char"/>
    <w:basedOn w:val="DefaultParagraphFont"/>
    <w:link w:val="BodyText2"/>
    <w:uiPriority w:val="99"/>
    <w:locked/>
    <w:rsid w:val="00F81361"/>
    <w:rPr>
      <w:rFonts w:ascii=".VnTime" w:hAnsi=".VnTime" w:cs="Times New Roman"/>
      <w:sz w:val="28"/>
      <w:szCs w:val="28"/>
      <w:lang w:val="en-US"/>
    </w:rPr>
  </w:style>
  <w:style w:type="paragraph" w:customStyle="1" w:styleId="n-dieund">
    <w:name w:val="n-dieund"/>
    <w:basedOn w:val="Normal"/>
    <w:uiPriority w:val="99"/>
    <w:rsid w:val="00F81361"/>
    <w:pPr>
      <w:spacing w:after="120"/>
      <w:ind w:firstLine="709"/>
      <w:jc w:val="both"/>
    </w:pPr>
    <w:rPr>
      <w:rFonts w:ascii=".VnTime" w:hAnsi=".VnTime"/>
      <w:sz w:val="28"/>
      <w:szCs w:val="28"/>
    </w:rPr>
  </w:style>
  <w:style w:type="paragraph" w:styleId="BlockText">
    <w:name w:val="Block Text"/>
    <w:basedOn w:val="Normal"/>
    <w:uiPriority w:val="99"/>
    <w:rsid w:val="00F81361"/>
    <w:pPr>
      <w:tabs>
        <w:tab w:val="left" w:pos="454"/>
        <w:tab w:val="left" w:pos="567"/>
        <w:tab w:val="left" w:pos="9270"/>
      </w:tabs>
      <w:spacing w:after="120"/>
      <w:ind w:left="450" w:right="49"/>
      <w:jc w:val="center"/>
    </w:pPr>
    <w:rPr>
      <w:rFonts w:ascii=".VnTime" w:hAnsi=".VnTime"/>
      <w:b/>
      <w:sz w:val="28"/>
      <w:szCs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iPriority w:val="99"/>
    <w:rsid w:val="00F81361"/>
    <w:pPr>
      <w:tabs>
        <w:tab w:val="left" w:pos="454"/>
        <w:tab w:val="left" w:pos="567"/>
      </w:tabs>
      <w:spacing w:after="120"/>
      <w:ind w:left="360"/>
      <w:jc w:val="both"/>
    </w:pPr>
    <w:rPr>
      <w:rFonts w:ascii=".VnTime" w:hAnsi=".VnTime"/>
      <w:i/>
      <w:sz w:val="28"/>
      <w:szCs w:val="28"/>
    </w:r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basedOn w:val="DefaultParagraphFont"/>
    <w:uiPriority w:val="99"/>
    <w:semiHidden/>
    <w:rsid w:val="00CB3C9E"/>
    <w:rPr>
      <w:rFonts w:eastAsia="Times New Roman"/>
      <w:sz w:val="24"/>
      <w:szCs w:val="24"/>
    </w:rPr>
  </w:style>
  <w:style w:type="character" w:customStyle="1" w:styleId="BodyTextIndentChar2">
    <w:name w:val="Body Text Indent Char2"/>
    <w:aliases w:val="Body Text Indent Char1 Char2,Body Text Indent Char1 Char Char Char Char1,Body Text Indent Char1 Char Char Char2,Body Text Indent Char1 Char Char Char Char  Char Char Char Char1"/>
    <w:basedOn w:val="DefaultParagraphFont"/>
    <w:link w:val="BodyTextIndent"/>
    <w:uiPriority w:val="99"/>
    <w:locked/>
    <w:rsid w:val="00F81361"/>
    <w:rPr>
      <w:rFonts w:ascii=".VnTime" w:hAnsi=".VnTime" w:cs="Times New Roman"/>
      <w:i/>
      <w:sz w:val="28"/>
      <w:szCs w:val="28"/>
      <w:lang w:val="en-US"/>
    </w:rPr>
  </w:style>
  <w:style w:type="character" w:customStyle="1" w:styleId="BodyTextIndentChar1Char1">
    <w:name w:val="Body Text Indent Char1 Char1"/>
    <w:aliases w:val="Body Text Indent Char1 Char Char Char Char2,Body Text Indent Char1 Char Char Char11,Body Text Indent Char1 Char Char Char Char  Char Char Char Char2"/>
    <w:uiPriority w:val="99"/>
    <w:rsid w:val="00F81361"/>
    <w:rPr>
      <w:rFonts w:ascii=".VnTime" w:hAnsi=".VnTime"/>
      <w:i/>
      <w:sz w:val="28"/>
      <w:lang w:val="en-US" w:eastAsia="en-US"/>
    </w:rPr>
  </w:style>
  <w:style w:type="character" w:customStyle="1" w:styleId="BodyTextIndentChar1CharCharCharCharCharCharCharCharCharChar">
    <w:name w:val="Body Text Indent Char1 Char Char Char Char  Char Char Char Char Char Char"/>
    <w:uiPriority w:val="99"/>
    <w:rsid w:val="00F81361"/>
    <w:rPr>
      <w:rFonts w:ascii=".VnTime" w:hAnsi=".VnTime"/>
      <w:i/>
      <w:sz w:val="28"/>
      <w:lang w:val="en-US" w:eastAsia="en-US"/>
    </w:rPr>
  </w:style>
  <w:style w:type="paragraph" w:styleId="BodyTextIndent2">
    <w:name w:val="Body Text Indent 2"/>
    <w:basedOn w:val="Normal"/>
    <w:link w:val="BodyTextIndent2Char"/>
    <w:uiPriority w:val="99"/>
    <w:rsid w:val="00F81361"/>
    <w:pPr>
      <w:ind w:firstLine="720"/>
      <w:jc w:val="both"/>
    </w:pPr>
    <w:rPr>
      <w:rFonts w:ascii=".VnTime" w:hAnsi=".VnTime"/>
      <w:sz w:val="28"/>
      <w:szCs w:val="28"/>
    </w:rPr>
  </w:style>
  <w:style w:type="character" w:customStyle="1" w:styleId="BodyTextIndent2Char">
    <w:name w:val="Body Text Indent 2 Char"/>
    <w:basedOn w:val="DefaultParagraphFont"/>
    <w:link w:val="BodyTextIndent2"/>
    <w:uiPriority w:val="99"/>
    <w:locked/>
    <w:rsid w:val="00F81361"/>
    <w:rPr>
      <w:rFonts w:ascii=".VnTime" w:hAnsi=".VnTime" w:cs="Times New Roman"/>
      <w:sz w:val="28"/>
      <w:szCs w:val="28"/>
      <w:lang w:val="en-US"/>
    </w:rPr>
  </w:style>
  <w:style w:type="paragraph" w:styleId="BodyText3">
    <w:name w:val="Body Text 3"/>
    <w:basedOn w:val="Normal"/>
    <w:link w:val="BodyText3Char"/>
    <w:uiPriority w:val="99"/>
    <w:rsid w:val="00F81361"/>
    <w:pPr>
      <w:spacing w:before="120"/>
      <w:jc w:val="both"/>
    </w:pPr>
    <w:rPr>
      <w:rFonts w:ascii=".VnTime" w:hAnsi=".VnTime"/>
      <w:i/>
      <w:sz w:val="28"/>
      <w:szCs w:val="28"/>
    </w:rPr>
  </w:style>
  <w:style w:type="character" w:customStyle="1" w:styleId="BodyText3Char">
    <w:name w:val="Body Text 3 Char"/>
    <w:basedOn w:val="DefaultParagraphFont"/>
    <w:link w:val="BodyText3"/>
    <w:uiPriority w:val="99"/>
    <w:locked/>
    <w:rsid w:val="00F81361"/>
    <w:rPr>
      <w:rFonts w:ascii=".VnTime" w:hAnsi=".VnTime" w:cs="Times New Roman"/>
      <w:i/>
      <w:sz w:val="28"/>
      <w:szCs w:val="28"/>
      <w:lang w:val="en-US"/>
    </w:rPr>
  </w:style>
  <w:style w:type="paragraph" w:styleId="Footer">
    <w:name w:val="footer"/>
    <w:basedOn w:val="Normal"/>
    <w:link w:val="FooterChar"/>
    <w:uiPriority w:val="99"/>
    <w:rsid w:val="00F81361"/>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locked/>
    <w:rsid w:val="00F81361"/>
    <w:rPr>
      <w:rFonts w:ascii=".VnTime" w:hAnsi=".VnTime" w:cs="Times New Roman"/>
      <w:sz w:val="28"/>
      <w:szCs w:val="28"/>
      <w:lang w:val="en-US"/>
    </w:rPr>
  </w:style>
  <w:style w:type="character" w:styleId="PageNumber">
    <w:name w:val="page number"/>
    <w:basedOn w:val="DefaultParagraphFont"/>
    <w:uiPriority w:val="99"/>
    <w:rsid w:val="00F81361"/>
    <w:rPr>
      <w:rFonts w:cs="Times New Roman"/>
    </w:rPr>
  </w:style>
  <w:style w:type="paragraph" w:styleId="BodyTextIndent3">
    <w:name w:val="Body Text Indent 3"/>
    <w:basedOn w:val="Normal"/>
    <w:link w:val="BodyTextIndent3Char"/>
    <w:uiPriority w:val="99"/>
    <w:rsid w:val="00F813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basedOn w:val="DefaultParagraphFont"/>
    <w:link w:val="BodyTextIndent3"/>
    <w:uiPriority w:val="99"/>
    <w:locked/>
    <w:rsid w:val="00F81361"/>
    <w:rPr>
      <w:rFonts w:ascii=".VnTime" w:hAnsi=".VnTime" w:cs="Times New Roman"/>
      <w:sz w:val="28"/>
      <w:szCs w:val="28"/>
      <w:lang w:val="en-US"/>
    </w:rPr>
  </w:style>
  <w:style w:type="paragraph" w:styleId="FootnoteText">
    <w:name w:val="footnote text"/>
    <w:basedOn w:val="Normal"/>
    <w:link w:val="FootnoteTextChar"/>
    <w:uiPriority w:val="99"/>
    <w:semiHidden/>
    <w:rsid w:val="00F81361"/>
    <w:rPr>
      <w:sz w:val="20"/>
      <w:szCs w:val="20"/>
    </w:rPr>
  </w:style>
  <w:style w:type="character" w:customStyle="1" w:styleId="FootnoteTextChar">
    <w:name w:val="Footnote Text Char"/>
    <w:basedOn w:val="DefaultParagraphFont"/>
    <w:link w:val="FootnoteText"/>
    <w:uiPriority w:val="99"/>
    <w:semiHidden/>
    <w:locked/>
    <w:rsid w:val="00F81361"/>
    <w:rPr>
      <w:rFonts w:eastAsia="Times New Roman" w:cs="Times New Roman"/>
      <w:sz w:val="20"/>
      <w:szCs w:val="20"/>
      <w:lang w:val="en-US"/>
    </w:rPr>
  </w:style>
  <w:style w:type="character" w:customStyle="1" w:styleId="BodyTextIndentChar1Char3">
    <w:name w:val="Body Text Indent Char1 Char3"/>
    <w:aliases w:val="Body Text Indent Char1 Char Char Char Char  Char Char,Body Text Indent Char1 Char Char Char Char Char,Body Text Indent Char1 Char Char Char Char Char Char Char,Body Text Indent Char1 Char Char Char Char Char Char"/>
    <w:uiPriority w:val="99"/>
    <w:rsid w:val="00F81361"/>
    <w:rPr>
      <w:rFonts w:ascii=".VnTime" w:hAnsi=".VnTime"/>
      <w:sz w:val="28"/>
      <w:lang w:val="en-US" w:eastAsia="en-US"/>
    </w:rPr>
  </w:style>
  <w:style w:type="paragraph" w:customStyle="1" w:styleId="BIEUTUONG">
    <w:name w:val="BIEU TUONG"/>
    <w:basedOn w:val="Normal"/>
    <w:uiPriority w:val="99"/>
    <w:rsid w:val="00F813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customStyle="1" w:styleId="dieu">
    <w:name w:val="dieu"/>
    <w:uiPriority w:val="99"/>
    <w:rsid w:val="00F81361"/>
    <w:rPr>
      <w:rFonts w:ascii=".VnTime" w:hAnsi=".VnTime"/>
      <w:b/>
      <w:spacing w:val="24"/>
      <w:sz w:val="26"/>
    </w:rPr>
  </w:style>
  <w:style w:type="paragraph" w:customStyle="1" w:styleId="TimesNewRoman14pt">
    <w:name w:val="Times New Roman 14pt"/>
    <w:basedOn w:val="Normal"/>
    <w:uiPriority w:val="99"/>
    <w:rsid w:val="00F813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uiPriority w:val="99"/>
    <w:rsid w:val="00F81361"/>
    <w:pPr>
      <w:spacing w:before="120" w:after="120"/>
      <w:ind w:firstLine="720"/>
      <w:jc w:val="both"/>
    </w:pPr>
    <w:rPr>
      <w:sz w:val="28"/>
      <w:szCs w:val="28"/>
      <w:lang w:val="vi-VN"/>
    </w:rPr>
  </w:style>
  <w:style w:type="paragraph" w:customStyle="1" w:styleId="normal-p">
    <w:name w:val="normal-p"/>
    <w:basedOn w:val="Normal"/>
    <w:uiPriority w:val="99"/>
    <w:rsid w:val="00F81361"/>
    <w:rPr>
      <w:sz w:val="20"/>
      <w:szCs w:val="20"/>
    </w:rPr>
  </w:style>
  <w:style w:type="character" w:customStyle="1" w:styleId="normal-h1">
    <w:name w:val="normal-h1"/>
    <w:uiPriority w:val="99"/>
    <w:rsid w:val="00F81361"/>
    <w:rPr>
      <w:rFonts w:ascii=".VnTime" w:hAnsi=".VnTime"/>
      <w:sz w:val="2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F81361"/>
    <w:pPr>
      <w:pageBreakBefore/>
      <w:spacing w:before="100" w:beforeAutospacing="1" w:after="100" w:afterAutospacing="1"/>
    </w:pPr>
    <w:rPr>
      <w:rFonts w:ascii="Tahoma" w:hAnsi="Tahoma"/>
      <w:sz w:val="20"/>
      <w:szCs w:val="20"/>
    </w:rPr>
  </w:style>
  <w:style w:type="paragraph" w:styleId="Title">
    <w:name w:val="Title"/>
    <w:basedOn w:val="Normal"/>
    <w:link w:val="TitleChar"/>
    <w:uiPriority w:val="99"/>
    <w:qFormat/>
    <w:rsid w:val="00F81361"/>
    <w:pPr>
      <w:widowControl w:val="0"/>
      <w:jc w:val="center"/>
    </w:pPr>
    <w:rPr>
      <w:b/>
      <w:sz w:val="32"/>
      <w:szCs w:val="32"/>
      <w:lang w:val="nl-NL"/>
    </w:rPr>
  </w:style>
  <w:style w:type="character" w:customStyle="1" w:styleId="TitleChar">
    <w:name w:val="Title Char"/>
    <w:basedOn w:val="DefaultParagraphFont"/>
    <w:link w:val="Title"/>
    <w:uiPriority w:val="99"/>
    <w:locked/>
    <w:rsid w:val="00F81361"/>
    <w:rPr>
      <w:rFonts w:eastAsia="Times New Roman" w:cs="Times New Roman"/>
      <w:b/>
      <w:sz w:val="32"/>
      <w:szCs w:val="32"/>
      <w:lang w:val="nl-NL"/>
    </w:rPr>
  </w:style>
  <w:style w:type="paragraph" w:customStyle="1" w:styleId="CharCharCharCharCharCharCharCharCharChar">
    <w:name w:val="Char Char Char Char Char Char Char Char Char Char"/>
    <w:basedOn w:val="Normal"/>
    <w:autoRedefine/>
    <w:uiPriority w:val="99"/>
    <w:rsid w:val="00F81361"/>
    <w:pPr>
      <w:spacing w:after="160" w:line="240" w:lineRule="exact"/>
    </w:pPr>
    <w:rPr>
      <w:rFonts w:ascii="Verdana" w:hAnsi="Verdana" w:cs="Verdana"/>
      <w:sz w:val="20"/>
      <w:szCs w:val="20"/>
    </w:rPr>
  </w:style>
  <w:style w:type="paragraph" w:styleId="Header">
    <w:name w:val="header"/>
    <w:basedOn w:val="Normal"/>
    <w:link w:val="HeaderChar"/>
    <w:uiPriority w:val="99"/>
    <w:rsid w:val="00F81361"/>
    <w:pPr>
      <w:tabs>
        <w:tab w:val="center" w:pos="4320"/>
        <w:tab w:val="right" w:pos="8640"/>
      </w:tabs>
    </w:pPr>
  </w:style>
  <w:style w:type="character" w:customStyle="1" w:styleId="HeaderChar">
    <w:name w:val="Header Char"/>
    <w:basedOn w:val="DefaultParagraphFont"/>
    <w:link w:val="Header"/>
    <w:uiPriority w:val="99"/>
    <w:locked/>
    <w:rsid w:val="00F81361"/>
    <w:rPr>
      <w:rFonts w:eastAsia="Times New Roman" w:cs="Times New Roman"/>
      <w:sz w:val="24"/>
      <w:szCs w:val="24"/>
      <w:lang w:val="en-US"/>
    </w:rPr>
  </w:style>
  <w:style w:type="paragraph" w:customStyle="1" w:styleId="CharCharChar1Char">
    <w:name w:val="Char Char Char1 Char"/>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4CharCharCharChar1">
    <w:name w:val="Char Char4 Char Char Char Char1"/>
    <w:basedOn w:val="Normal"/>
    <w:uiPriority w:val="99"/>
    <w:rsid w:val="00F81361"/>
    <w:pPr>
      <w:pageBreakBefore/>
      <w:spacing w:before="100" w:beforeAutospacing="1" w:after="100" w:afterAutospacing="1"/>
    </w:pPr>
    <w:rPr>
      <w:rFonts w:ascii="Tahoma" w:hAnsi="Tahoma"/>
      <w:sz w:val="20"/>
      <w:szCs w:val="20"/>
      <w:lang w:val="vi-VN"/>
    </w:rPr>
  </w:style>
  <w:style w:type="paragraph" w:customStyle="1" w:styleId="DieuChar">
    <w:name w:val="Dieu Char"/>
    <w:basedOn w:val="Normal"/>
    <w:link w:val="DieuCharChar"/>
    <w:autoRedefine/>
    <w:uiPriority w:val="99"/>
    <w:rsid w:val="00F81361"/>
    <w:pPr>
      <w:autoSpaceDE w:val="0"/>
      <w:autoSpaceDN w:val="0"/>
      <w:spacing w:before="120"/>
      <w:ind w:firstLine="720"/>
      <w:jc w:val="both"/>
    </w:pPr>
    <w:rPr>
      <w:b/>
      <w:sz w:val="28"/>
      <w:szCs w:val="20"/>
    </w:rPr>
  </w:style>
  <w:style w:type="character" w:customStyle="1" w:styleId="DieuCharChar">
    <w:name w:val="Dieu Char Char"/>
    <w:link w:val="DieuChar"/>
    <w:uiPriority w:val="99"/>
    <w:locked/>
    <w:rsid w:val="00F81361"/>
    <w:rPr>
      <w:rFonts w:eastAsia="Times New Roman"/>
      <w:b/>
      <w:sz w:val="28"/>
      <w:lang w:val="en-US"/>
    </w:rPr>
  </w:style>
  <w:style w:type="paragraph" w:styleId="NormalWeb">
    <w:name w:val="Normal (Web)"/>
    <w:basedOn w:val="Normal"/>
    <w:uiPriority w:val="99"/>
    <w:rsid w:val="00F81361"/>
    <w:pPr>
      <w:spacing w:before="100" w:beforeAutospacing="1" w:after="100" w:afterAutospacing="1"/>
    </w:pPr>
    <w:rPr>
      <w:lang w:val="vi-VN"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F81361"/>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character" w:styleId="CommentReference">
    <w:name w:val="annotation reference"/>
    <w:basedOn w:val="DefaultParagraphFont"/>
    <w:uiPriority w:val="99"/>
    <w:rsid w:val="00F81361"/>
    <w:rPr>
      <w:rFonts w:cs="Times New Roman"/>
      <w:sz w:val="16"/>
    </w:rPr>
  </w:style>
  <w:style w:type="paragraph" w:styleId="CommentText">
    <w:name w:val="annotation text"/>
    <w:basedOn w:val="Normal"/>
    <w:link w:val="CommentTextChar"/>
    <w:uiPriority w:val="99"/>
    <w:rsid w:val="00F81361"/>
    <w:rPr>
      <w:sz w:val="20"/>
      <w:szCs w:val="20"/>
    </w:rPr>
  </w:style>
  <w:style w:type="character" w:customStyle="1" w:styleId="CommentTextChar">
    <w:name w:val="Comment Text Char"/>
    <w:basedOn w:val="DefaultParagraphFont"/>
    <w:link w:val="CommentText"/>
    <w:uiPriority w:val="99"/>
    <w:locked/>
    <w:rsid w:val="00F81361"/>
    <w:rPr>
      <w:rFonts w:eastAsia="Times New Roman" w:cs="Times New Roman"/>
      <w:sz w:val="20"/>
      <w:szCs w:val="20"/>
      <w:lang w:val="en-US"/>
    </w:rPr>
  </w:style>
  <w:style w:type="character" w:customStyle="1" w:styleId="apple-converted-space">
    <w:name w:val="apple-converted-space"/>
    <w:basedOn w:val="DefaultParagraphFont"/>
    <w:uiPriority w:val="99"/>
    <w:rsid w:val="00F81361"/>
    <w:rPr>
      <w:rFonts w:cs="Times New Roman"/>
    </w:rPr>
  </w:style>
  <w:style w:type="paragraph" w:customStyle="1" w:styleId="CharCharCharChar">
    <w:name w:val="Char Char Char Char"/>
    <w:basedOn w:val="Normal"/>
    <w:uiPriority w:val="99"/>
    <w:rsid w:val="00F81361"/>
    <w:pPr>
      <w:pageBreakBefore/>
      <w:spacing w:before="100" w:beforeAutospacing="1" w:after="100" w:afterAutospacing="1"/>
    </w:pPr>
    <w:rPr>
      <w:rFonts w:ascii="Tahoma" w:hAnsi="Tahoma"/>
      <w:sz w:val="20"/>
      <w:szCs w:val="20"/>
    </w:rPr>
  </w:style>
  <w:style w:type="character" w:customStyle="1" w:styleId="BodyText3Char1">
    <w:name w:val="Body Text 3 Char1"/>
    <w:uiPriority w:val="99"/>
    <w:rsid w:val="00F81361"/>
    <w:rPr>
      <w:rFonts w:ascii=".VnTime" w:hAnsi=".VnTime"/>
      <w:i/>
      <w:sz w:val="28"/>
      <w:lang w:val="en-US" w:eastAsia="en-US"/>
    </w:rPr>
  </w:style>
  <w:style w:type="paragraph" w:customStyle="1" w:styleId="CharCharCharCharCharCharCharCharCharCharCharCharCharCharCharChar">
    <w:name w:val="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character" w:customStyle="1" w:styleId="CharChar12">
    <w:name w:val="Char Char12"/>
    <w:uiPriority w:val="99"/>
    <w:rsid w:val="00F81361"/>
    <w:rPr>
      <w:rFonts w:ascii="Cambria" w:hAnsi="Cambria"/>
      <w:b/>
      <w:i/>
      <w:sz w:val="28"/>
    </w:rPr>
  </w:style>
  <w:style w:type="paragraph" w:styleId="CommentSubject">
    <w:name w:val="annotation subject"/>
    <w:basedOn w:val="CommentText"/>
    <w:next w:val="CommentText"/>
    <w:link w:val="CommentSubjectChar"/>
    <w:uiPriority w:val="99"/>
    <w:rsid w:val="00F81361"/>
    <w:rPr>
      <w:b/>
      <w:bCs/>
    </w:rPr>
  </w:style>
  <w:style w:type="character" w:customStyle="1" w:styleId="CommentSubjectChar">
    <w:name w:val="Comment Subject Char"/>
    <w:basedOn w:val="CommentTextChar"/>
    <w:link w:val="CommentSubject"/>
    <w:uiPriority w:val="99"/>
    <w:locked/>
    <w:rsid w:val="00F81361"/>
    <w:rPr>
      <w:rFonts w:eastAsia="Times New Roman" w:cs="Times New Roman"/>
      <w:b/>
      <w:bCs/>
      <w:sz w:val="20"/>
      <w:szCs w:val="20"/>
      <w:lang w:val="en-US"/>
    </w:rPr>
  </w:style>
  <w:style w:type="paragraph" w:styleId="Revision">
    <w:name w:val="Revision"/>
    <w:hidden/>
    <w:uiPriority w:val="99"/>
    <w:semiHidden/>
    <w:rsid w:val="00F81361"/>
    <w:rPr>
      <w:rFonts w:eastAsia="Times New Roman"/>
      <w:sz w:val="28"/>
      <w:szCs w:val="28"/>
    </w:rPr>
  </w:style>
  <w:style w:type="paragraph" w:customStyle="1" w:styleId="Body1">
    <w:name w:val="Body 1"/>
    <w:uiPriority w:val="99"/>
    <w:rsid w:val="00F81361"/>
    <w:pPr>
      <w:outlineLvl w:val="0"/>
    </w:pPr>
    <w:rPr>
      <w:color w:val="000000"/>
      <w:sz w:val="24"/>
    </w:rPr>
  </w:style>
  <w:style w:type="paragraph" w:customStyle="1" w:styleId="than">
    <w:name w:val="than"/>
    <w:basedOn w:val="Normal"/>
    <w:uiPriority w:val="99"/>
    <w:rsid w:val="00F81361"/>
    <w:pPr>
      <w:spacing w:before="120"/>
      <w:ind w:firstLine="567"/>
      <w:jc w:val="both"/>
    </w:pPr>
    <w:rPr>
      <w:rFonts w:ascii="PdTime" w:hAnsi="PdTime"/>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F81361"/>
    <w:pPr>
      <w:pageBreakBefore/>
      <w:spacing w:before="100" w:beforeAutospacing="1" w:after="100" w:afterAutospacing="1"/>
    </w:pPr>
    <w:rPr>
      <w:rFonts w:ascii="Tahoma" w:hAnsi="Tahoma"/>
      <w:sz w:val="20"/>
      <w:szCs w:val="20"/>
    </w:rPr>
  </w:style>
  <w:style w:type="paragraph" w:styleId="ListParagraph">
    <w:name w:val="List Paragraph"/>
    <w:basedOn w:val="Normal"/>
    <w:uiPriority w:val="99"/>
    <w:qFormat/>
    <w:rsid w:val="00F81361"/>
    <w:pPr>
      <w:ind w:left="720"/>
      <w:contextualSpacing/>
    </w:pPr>
    <w:rPr>
      <w:sz w:val="28"/>
      <w:szCs w:val="28"/>
    </w:rPr>
  </w:style>
  <w:style w:type="character" w:styleId="Emphasis">
    <w:name w:val="Emphasis"/>
    <w:basedOn w:val="DefaultParagraphFont"/>
    <w:uiPriority w:val="99"/>
    <w:qFormat/>
    <w:rsid w:val="00F81361"/>
    <w:rPr>
      <w:rFonts w:cs="Times New Roman"/>
      <w:i/>
      <w:iCs/>
    </w:rPr>
  </w:style>
  <w:style w:type="table" w:styleId="TableGrid">
    <w:name w:val="Table Grid"/>
    <w:basedOn w:val="TableNormal"/>
    <w:uiPriority w:val="99"/>
    <w:rsid w:val="00F813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F81361"/>
    <w:pPr>
      <w:widowControl w:val="0"/>
      <w:numPr>
        <w:numId w:val="5"/>
      </w:numPr>
      <w:tabs>
        <w:tab w:val="left" w:pos="1843"/>
      </w:tabs>
      <w:spacing w:before="120"/>
      <w:jc w:val="both"/>
    </w:pPr>
    <w:rPr>
      <w:b/>
      <w:sz w:val="28"/>
      <w:szCs w:val="28"/>
      <w:lang w:val="it-IT"/>
    </w:rPr>
  </w:style>
  <w:style w:type="character" w:customStyle="1" w:styleId="Bodytext20">
    <w:name w:val="Body text (2)_"/>
    <w:basedOn w:val="DefaultParagraphFont"/>
    <w:link w:val="Bodytext21"/>
    <w:uiPriority w:val="99"/>
    <w:locked/>
    <w:rsid w:val="00F81361"/>
    <w:rPr>
      <w:rFonts w:cs="Times New Roman"/>
      <w:sz w:val="26"/>
      <w:szCs w:val="26"/>
      <w:shd w:val="clear" w:color="auto" w:fill="FFFFFF"/>
    </w:rPr>
  </w:style>
  <w:style w:type="paragraph" w:customStyle="1" w:styleId="Bodytext21">
    <w:name w:val="Body text (2)"/>
    <w:basedOn w:val="Normal"/>
    <w:link w:val="Bodytext20"/>
    <w:uiPriority w:val="99"/>
    <w:rsid w:val="00F81361"/>
    <w:pPr>
      <w:widowControl w:val="0"/>
      <w:shd w:val="clear" w:color="auto" w:fill="FFFFFF"/>
      <w:spacing w:after="120" w:line="240" w:lineRule="atLeast"/>
      <w:jc w:val="both"/>
    </w:pPr>
    <w:rPr>
      <w:rFonts w:eastAsia="Arial"/>
      <w:sz w:val="26"/>
      <w:szCs w:val="26"/>
      <w:lang w:val="vi-VN"/>
    </w:rPr>
  </w:style>
  <w:style w:type="paragraph" w:customStyle="1" w:styleId="iuiu">
    <w:name w:val="Điều Điều"/>
    <w:basedOn w:val="Normal"/>
    <w:link w:val="iuiuChar"/>
    <w:uiPriority w:val="99"/>
    <w:rsid w:val="00F81361"/>
    <w:pPr>
      <w:tabs>
        <w:tab w:val="left" w:pos="993"/>
        <w:tab w:val="left" w:pos="1843"/>
      </w:tabs>
      <w:spacing w:before="120"/>
      <w:ind w:left="90" w:firstLine="720"/>
      <w:jc w:val="both"/>
      <w:outlineLvl w:val="2"/>
    </w:pPr>
    <w:rPr>
      <w:b/>
      <w:sz w:val="20"/>
      <w:szCs w:val="20"/>
      <w:lang w:val="am-ET"/>
    </w:rPr>
  </w:style>
  <w:style w:type="character" w:customStyle="1" w:styleId="iuiuChar">
    <w:name w:val="Điều Điều Char"/>
    <w:link w:val="iuiu"/>
    <w:uiPriority w:val="99"/>
    <w:locked/>
    <w:rsid w:val="00F81361"/>
    <w:rPr>
      <w:rFonts w:eastAsia="Times New Roman"/>
      <w:b/>
      <w:sz w:val="20"/>
      <w:lang w:val="am-ET"/>
    </w:rPr>
  </w:style>
  <w:style w:type="paragraph" w:customStyle="1" w:styleId="Khoan">
    <w:name w:val="Khoan"/>
    <w:basedOn w:val="Heading5"/>
    <w:link w:val="KhoanChar"/>
    <w:uiPriority w:val="99"/>
    <w:rsid w:val="00F81361"/>
    <w:pPr>
      <w:widowControl w:val="0"/>
      <w:numPr>
        <w:numId w:val="10"/>
      </w:numPr>
      <w:tabs>
        <w:tab w:val="left" w:pos="993"/>
      </w:tabs>
      <w:spacing w:before="120"/>
    </w:pPr>
    <w:rPr>
      <w:rFonts w:ascii=".VnTime" w:hAnsi=".VnTime"/>
      <w:b/>
      <w:color w:val="auto"/>
      <w:lang w:val="nl-NL"/>
    </w:rPr>
  </w:style>
  <w:style w:type="character" w:customStyle="1" w:styleId="KhoanChar">
    <w:name w:val="Khoan Char"/>
    <w:basedOn w:val="BodyText3Char"/>
    <w:link w:val="Khoan"/>
    <w:uiPriority w:val="99"/>
    <w:locked/>
    <w:rsid w:val="00F81361"/>
    <w:rPr>
      <w:rFonts w:ascii=".VnTime" w:hAnsi=".VnTime" w:cs="Times New Roman"/>
      <w:b/>
      <w:i/>
      <w:sz w:val="28"/>
      <w:szCs w:val="28"/>
      <w:lang w:val="nl-NL"/>
    </w:rPr>
  </w:style>
  <w:style w:type="character" w:customStyle="1" w:styleId="Tablecaption6">
    <w:name w:val="Table caption (6)_"/>
    <w:basedOn w:val="DefaultParagraphFont"/>
    <w:link w:val="Tablecaption61"/>
    <w:uiPriority w:val="99"/>
    <w:locked/>
    <w:rsid w:val="00F81361"/>
    <w:rPr>
      <w:rFonts w:cs="Times New Roman"/>
      <w:b/>
      <w:bCs/>
      <w:spacing w:val="3"/>
      <w:shd w:val="clear" w:color="auto" w:fill="FFFFFF"/>
    </w:rPr>
  </w:style>
  <w:style w:type="paragraph" w:customStyle="1" w:styleId="Tablecaption61">
    <w:name w:val="Table caption (6)1"/>
    <w:basedOn w:val="Normal"/>
    <w:link w:val="Tablecaption6"/>
    <w:uiPriority w:val="99"/>
    <w:rsid w:val="00F81361"/>
    <w:pPr>
      <w:widowControl w:val="0"/>
      <w:shd w:val="clear" w:color="auto" w:fill="FFFFFF"/>
      <w:spacing w:line="298" w:lineRule="exact"/>
      <w:jc w:val="both"/>
    </w:pPr>
    <w:rPr>
      <w:rFonts w:eastAsia="Arial"/>
      <w:b/>
      <w:bCs/>
      <w:spacing w:val="3"/>
      <w:sz w:val="28"/>
      <w:szCs w:val="22"/>
      <w:lang w:val="vi-VN"/>
    </w:rPr>
  </w:style>
  <w:style w:type="paragraph" w:customStyle="1" w:styleId="DefaultParagraphFontParaCharCharCharCharChar">
    <w:name w:val="Default Paragraph Font Para Char Char Char Char Char"/>
    <w:autoRedefine/>
    <w:uiPriority w:val="99"/>
    <w:rsid w:val="00F81361"/>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B21344822F1704AB34EABE61B76F481" ma:contentTypeVersion="0" ma:contentTypeDescription="Tạo tài liệu mới." ma:contentTypeScope="" ma:versionID="48fad4bb9ca02e8160cc642afdf43bbb">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24DF7-6240-49D9-8BFC-52B830C5D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F5B9F-4D1C-465E-8DC6-45B1255D5CF6}">
  <ds:schemaRefs>
    <ds:schemaRef ds:uri="http://schemas.microsoft.com/sharepoint/v3/contenttype/forms"/>
  </ds:schemaRefs>
</ds:datastoreItem>
</file>

<file path=customXml/itemProps3.xml><?xml version="1.0" encoding="utf-8"?>
<ds:datastoreItem xmlns:ds="http://schemas.openxmlformats.org/officeDocument/2006/customXml" ds:itemID="{E0EB4E0D-E11C-49DE-A50F-C7BBFF480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3633</Words>
  <Characters>20709</Characters>
  <Application>Microsoft Office Word</Application>
  <DocSecurity>0</DocSecurity>
  <Lines>172</Lines>
  <Paragraphs>48</Paragraphs>
  <ScaleCrop>false</ScaleCrop>
  <Company>Hewlett-Packard Company</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TuanAnh-PC</cp:lastModifiedBy>
  <cp:revision>2</cp:revision>
  <cp:lastPrinted>2019-11-21T01:46:00Z</cp:lastPrinted>
  <dcterms:created xsi:type="dcterms:W3CDTF">2019-12-06T07:50:00Z</dcterms:created>
  <dcterms:modified xsi:type="dcterms:W3CDTF">2019-12-06T07:50:00Z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0x0101002B21344822F1704AB34EABE61B76F481</vt:lpwstr>
  </property>
</Properties>
</file>