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9" w:type="dxa"/>
        <w:tblInd w:w="-219" w:type="dxa"/>
        <w:tblBorders>
          <w:top w:val="single" w:sz="4" w:space="0" w:color="auto"/>
        </w:tblBorders>
        <w:tblLook w:val="01E0" w:firstRow="1" w:lastRow="1" w:firstColumn="1" w:lastColumn="1" w:noHBand="0" w:noVBand="0"/>
      </w:tblPr>
      <w:tblGrid>
        <w:gridCol w:w="3304"/>
        <w:gridCol w:w="6095"/>
      </w:tblGrid>
      <w:tr w:rsidR="00CF5E64" w:rsidTr="00CF5E64">
        <w:trPr>
          <w:trHeight w:val="1616"/>
        </w:trPr>
        <w:tc>
          <w:tcPr>
            <w:tcW w:w="3304" w:type="dxa"/>
            <w:tcBorders>
              <w:top w:val="nil"/>
            </w:tcBorders>
            <w:shd w:val="clear" w:color="auto" w:fill="auto"/>
          </w:tcPr>
          <w:p w:rsidR="00CF5E64" w:rsidRDefault="00CF5E64" w:rsidP="00CF5E64">
            <w:pPr>
              <w:spacing w:line="340" w:lineRule="exact"/>
              <w:ind w:left="-108"/>
              <w:rPr>
                <w:b/>
              </w:rPr>
            </w:pPr>
            <w:bookmarkStart w:id="0" w:name="_GoBack"/>
            <w:bookmarkEnd w:id="0"/>
            <w:r>
              <w:rPr>
                <w:b/>
              </w:rPr>
              <w:t xml:space="preserve">     </w:t>
            </w:r>
            <w:r w:rsidRPr="003E7C97">
              <w:rPr>
                <w:b/>
              </w:rPr>
              <w:t>BỘ TÀI CHÍNH</w:t>
            </w:r>
          </w:p>
          <w:p w:rsidR="00354AA2" w:rsidRDefault="00A20C17" w:rsidP="00CF5E64">
            <w:pPr>
              <w:spacing w:line="340" w:lineRule="exact"/>
              <w:ind w:left="-108"/>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497205</wp:posOffset>
                      </wp:positionH>
                      <wp:positionV relativeFrom="paragraph">
                        <wp:posOffset>160020</wp:posOffset>
                      </wp:positionV>
                      <wp:extent cx="561975" cy="0"/>
                      <wp:effectExtent l="9525" t="5080" r="9525"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E5183"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2.6pt" to="8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61EwIAACg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"/>
                  </w:pict>
                </mc:Fallback>
              </mc:AlternateContent>
            </w:r>
          </w:p>
          <w:p w:rsidR="00CF5E64" w:rsidRDefault="00CF5E64" w:rsidP="00CF5E64">
            <w:pPr>
              <w:spacing w:line="340" w:lineRule="exact"/>
              <w:ind w:left="-108"/>
              <w:rPr>
                <w:b/>
              </w:rPr>
            </w:pPr>
          </w:p>
          <w:p w:rsidR="00CF5E64" w:rsidRPr="00CF5E64" w:rsidRDefault="00CF5E64" w:rsidP="00CF5E64">
            <w:pPr>
              <w:spacing w:line="340" w:lineRule="exact"/>
              <w:ind w:left="-108"/>
              <w:rPr>
                <w:b/>
              </w:rPr>
            </w:pPr>
            <w:r w:rsidRPr="00CF5E64">
              <w:t>Số:</w:t>
            </w:r>
            <w:r w:rsidRPr="00CF5E64">
              <w:rPr>
                <w:b/>
              </w:rPr>
              <w:t xml:space="preserve">  </w:t>
            </w:r>
            <w:r w:rsidR="00FF0902">
              <w:rPr>
                <w:b/>
              </w:rPr>
              <w:t xml:space="preserve">104 </w:t>
            </w:r>
            <w:r>
              <w:rPr>
                <w:b/>
              </w:rPr>
              <w:t xml:space="preserve"> </w:t>
            </w:r>
            <w:r w:rsidRPr="00CF5E64">
              <w:t>/201</w:t>
            </w:r>
            <w:r w:rsidR="00AE791C">
              <w:t>5</w:t>
            </w:r>
            <w:r w:rsidRPr="00CF5E64">
              <w:t>/TT-BTC</w:t>
            </w:r>
          </w:p>
          <w:p w:rsidR="00CF5E64" w:rsidRPr="00CF5E64" w:rsidRDefault="00CF5E64" w:rsidP="00CF5E64">
            <w:pPr>
              <w:spacing w:line="340" w:lineRule="exact"/>
              <w:ind w:left="-108" w:right="-108"/>
              <w:rPr>
                <w:b/>
              </w:rPr>
            </w:pPr>
          </w:p>
        </w:tc>
        <w:tc>
          <w:tcPr>
            <w:tcW w:w="6095" w:type="dxa"/>
            <w:tcBorders>
              <w:top w:val="nil"/>
            </w:tcBorders>
            <w:shd w:val="clear" w:color="auto" w:fill="auto"/>
          </w:tcPr>
          <w:p w:rsidR="00CF5E64" w:rsidRPr="00CF5E64" w:rsidRDefault="00CF5E64" w:rsidP="00CF5E64">
            <w:pPr>
              <w:spacing w:line="340" w:lineRule="exact"/>
              <w:ind w:left="-250" w:firstLine="142"/>
              <w:jc w:val="center"/>
              <w:rPr>
                <w:b/>
              </w:rPr>
            </w:pPr>
            <w:r w:rsidRPr="00CF5E64">
              <w:rPr>
                <w:b/>
              </w:rPr>
              <w:t xml:space="preserve">CỘNG HÒA XÃ HỘI CHỦ NGHĨA VIỆT </w:t>
            </w:r>
            <w:r>
              <w:rPr>
                <w:b/>
              </w:rPr>
              <w:t>N</w:t>
            </w:r>
            <w:r w:rsidRPr="00CF5E64">
              <w:rPr>
                <w:b/>
              </w:rPr>
              <w:t>AM</w:t>
            </w:r>
          </w:p>
          <w:p w:rsidR="00CF5E64" w:rsidRPr="00CF5E64" w:rsidRDefault="00CF5E64" w:rsidP="00CF5E64">
            <w:pPr>
              <w:spacing w:line="340" w:lineRule="exact"/>
              <w:ind w:left="-564"/>
              <w:jc w:val="center"/>
              <w:rPr>
                <w:b/>
              </w:rPr>
            </w:pPr>
            <w:r>
              <w:rPr>
                <w:b/>
              </w:rPr>
              <w:t xml:space="preserve">   </w:t>
            </w:r>
            <w:r w:rsidR="00A4383A">
              <w:rPr>
                <w:b/>
              </w:rPr>
              <w:t xml:space="preserve"> </w:t>
            </w:r>
            <w:r>
              <w:rPr>
                <w:b/>
              </w:rPr>
              <w:t xml:space="preserve"> </w:t>
            </w:r>
            <w:r w:rsidRPr="00CF5E64">
              <w:rPr>
                <w:b/>
              </w:rPr>
              <w:t>Độc lập - Tự do - Hạnh phúc</w:t>
            </w:r>
          </w:p>
          <w:p w:rsidR="00CF5E64" w:rsidRPr="00CF5E64" w:rsidRDefault="00A20C17" w:rsidP="00CF5E64">
            <w:pPr>
              <w:spacing w:line="340" w:lineRule="exact"/>
              <w:ind w:left="-564"/>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153035</wp:posOffset>
                      </wp:positionV>
                      <wp:extent cx="2139315" cy="0"/>
                      <wp:effectExtent l="8890" t="13970" r="1397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B34C"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12.05pt" to="22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L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"/>
                  </w:pict>
                </mc:Fallback>
              </mc:AlternateContent>
            </w:r>
          </w:p>
          <w:p w:rsidR="00CF5E64" w:rsidRPr="00CF5E64" w:rsidRDefault="00CF5E64" w:rsidP="00B43005">
            <w:pPr>
              <w:spacing w:line="340" w:lineRule="exact"/>
              <w:ind w:left="-564"/>
              <w:jc w:val="center"/>
              <w:rPr>
                <w:i/>
              </w:rPr>
            </w:pPr>
            <w:r w:rsidRPr="00CF5E64">
              <w:rPr>
                <w:i/>
              </w:rPr>
              <w:t xml:space="preserve">      </w:t>
            </w:r>
            <w:r>
              <w:rPr>
                <w:i/>
              </w:rPr>
              <w:t xml:space="preserve"> </w:t>
            </w:r>
            <w:r w:rsidRPr="00CF5E64">
              <w:rPr>
                <w:i/>
              </w:rPr>
              <w:t xml:space="preserve">Hà Nội, ngày </w:t>
            </w:r>
            <w:r w:rsidR="00B43005">
              <w:rPr>
                <w:i/>
              </w:rPr>
              <w:t>03</w:t>
            </w:r>
            <w:r w:rsidRPr="00CF5E64">
              <w:rPr>
                <w:i/>
              </w:rPr>
              <w:t xml:space="preserve"> tháng </w:t>
            </w:r>
            <w:r w:rsidR="00B43005">
              <w:rPr>
                <w:i/>
              </w:rPr>
              <w:t>0</w:t>
            </w:r>
            <w:r w:rsidR="00FF0902">
              <w:rPr>
                <w:i/>
              </w:rPr>
              <w:t>7</w:t>
            </w:r>
            <w:r w:rsidRPr="00CF5E64">
              <w:rPr>
                <w:i/>
              </w:rPr>
              <w:t xml:space="preserve"> năm 201</w:t>
            </w:r>
            <w:r w:rsidR="00AE791C">
              <w:rPr>
                <w:i/>
              </w:rPr>
              <w:t>5</w:t>
            </w:r>
          </w:p>
        </w:tc>
      </w:tr>
    </w:tbl>
    <w:p w:rsidR="006B5A82" w:rsidRDefault="006B5A82" w:rsidP="00F66640">
      <w:pPr>
        <w:spacing w:line="360" w:lineRule="auto"/>
        <w:ind w:firstLine="720"/>
        <w:jc w:val="both"/>
      </w:pPr>
    </w:p>
    <w:p w:rsidR="006B1A5E" w:rsidRDefault="00AB0481" w:rsidP="00C932B2">
      <w:pPr>
        <w:spacing w:after="120"/>
        <w:jc w:val="center"/>
        <w:rPr>
          <w:b/>
          <w:sz w:val="32"/>
          <w:szCs w:val="32"/>
        </w:rPr>
      </w:pPr>
      <w:r>
        <w:rPr>
          <w:b/>
          <w:sz w:val="32"/>
          <w:szCs w:val="32"/>
        </w:rPr>
        <w:t>THÔNG TƯ</w:t>
      </w:r>
    </w:p>
    <w:p w:rsidR="00AE791C" w:rsidRDefault="007E67D2" w:rsidP="00AE791C">
      <w:pPr>
        <w:tabs>
          <w:tab w:val="left" w:pos="0"/>
        </w:tabs>
        <w:jc w:val="center"/>
        <w:rPr>
          <w:b/>
          <w:bCs/>
          <w:lang w:val="nl-NL"/>
        </w:rPr>
      </w:pPr>
      <w:r>
        <w:rPr>
          <w:b/>
        </w:rPr>
        <w:t>Hướng dẫn đ</w:t>
      </w:r>
      <w:r w:rsidR="00E90498">
        <w:rPr>
          <w:b/>
        </w:rPr>
        <w:t xml:space="preserve">ối tượng áp dụng </w:t>
      </w:r>
      <w:r w:rsidR="00652631">
        <w:rPr>
          <w:b/>
        </w:rPr>
        <w:t>t</w:t>
      </w:r>
      <w:r w:rsidR="00AE791C">
        <w:rPr>
          <w:b/>
        </w:rPr>
        <w:t xml:space="preserve">hực hiện Quyết định số 33/2014/QĐ-TTg ngày 28/5/2014 của Thủ tướng Chính phủ </w:t>
      </w:r>
      <w:r>
        <w:rPr>
          <w:b/>
        </w:rPr>
        <w:t>q</w:t>
      </w:r>
      <w:r w:rsidR="00E5123B">
        <w:rPr>
          <w:b/>
        </w:rPr>
        <w:t xml:space="preserve">uy định </w:t>
      </w:r>
      <w:r w:rsidR="00AE791C" w:rsidRPr="00BD239E">
        <w:rPr>
          <w:b/>
          <w:bCs/>
          <w:lang w:val="nl-NL"/>
        </w:rPr>
        <w:t xml:space="preserve">chế độ </w:t>
      </w:r>
      <w:r w:rsidR="00AE791C">
        <w:rPr>
          <w:b/>
          <w:bCs/>
          <w:lang w:val="nl-NL"/>
        </w:rPr>
        <w:t>hỗ trợ sinh hoạt phí đ</w:t>
      </w:r>
      <w:r w:rsidR="00AE791C" w:rsidRPr="00BD239E">
        <w:rPr>
          <w:b/>
          <w:bCs/>
          <w:lang w:val="nl-NL"/>
        </w:rPr>
        <w:t>ối</w:t>
      </w:r>
      <w:r w:rsidR="00E90498">
        <w:rPr>
          <w:b/>
          <w:bCs/>
          <w:lang w:val="nl-NL"/>
        </w:rPr>
        <w:t xml:space="preserve"> </w:t>
      </w:r>
      <w:r w:rsidR="00AE791C" w:rsidRPr="00BD239E">
        <w:rPr>
          <w:b/>
          <w:bCs/>
          <w:lang w:val="nl-NL"/>
        </w:rPr>
        <w:t>với</w:t>
      </w:r>
      <w:r w:rsidR="00AE791C">
        <w:rPr>
          <w:b/>
          <w:bCs/>
          <w:lang w:val="nl-NL"/>
        </w:rPr>
        <w:t xml:space="preserve"> Ủy viên Ủy ban Trung ương Mặt trận Tổ quốc Việt Nam,</w:t>
      </w:r>
    </w:p>
    <w:p w:rsidR="00AE791C" w:rsidRPr="00BD239E" w:rsidRDefault="00AE791C" w:rsidP="00AE791C">
      <w:pPr>
        <w:tabs>
          <w:tab w:val="left" w:pos="0"/>
        </w:tabs>
        <w:jc w:val="center"/>
        <w:rPr>
          <w:b/>
          <w:bCs/>
          <w:lang w:val="nl-NL"/>
        </w:rPr>
      </w:pPr>
      <w:r>
        <w:rPr>
          <w:b/>
          <w:bCs/>
          <w:lang w:val="nl-NL"/>
        </w:rPr>
        <w:t>Ủy viên Ủy ban Mặt trận Tổ quốc cấp tỉnh và cấp huyện</w:t>
      </w:r>
    </w:p>
    <w:p w:rsidR="00C932B2" w:rsidRPr="00AE791C" w:rsidRDefault="00E91AEF" w:rsidP="00AE791C">
      <w:pPr>
        <w:jc w:val="center"/>
        <w:rPr>
          <w:b/>
          <w:lang w:val="nl-NL"/>
        </w:rPr>
      </w:pPr>
      <w:r>
        <w:rPr>
          <w:b/>
          <w:lang w:val="nl-NL"/>
        </w:rPr>
        <w:t>__________________</w:t>
      </w:r>
    </w:p>
    <w:p w:rsidR="00AE791C" w:rsidRDefault="00AE791C" w:rsidP="00AE791C">
      <w:pPr>
        <w:jc w:val="center"/>
        <w:rPr>
          <w:b/>
          <w:lang w:val="nl-NL"/>
        </w:rPr>
      </w:pPr>
    </w:p>
    <w:p w:rsidR="00E91AEF" w:rsidRPr="00B75DC4" w:rsidRDefault="00E91AEF" w:rsidP="00AE791C">
      <w:pPr>
        <w:jc w:val="center"/>
        <w:rPr>
          <w:lang w:val="nl-NL"/>
        </w:rPr>
      </w:pPr>
    </w:p>
    <w:p w:rsidR="00EB1957" w:rsidRDefault="00D02D83" w:rsidP="00EB1957">
      <w:pPr>
        <w:pStyle w:val="NormalWeb"/>
        <w:spacing w:before="60" w:after="0"/>
        <w:rPr>
          <w:b w:val="0"/>
          <w:i/>
        </w:rPr>
      </w:pPr>
      <w:r w:rsidRPr="00D23509">
        <w:rPr>
          <w:b w:val="0"/>
          <w:i/>
        </w:rPr>
        <w:t>Căn cứ Nghị định số 60/2003/NĐ-CP ngày 06 tháng 6 năm 2003 của Chính phủ quy định chi tiết và hướng dẫn thi hành Luật Ngân sách Nhà nước;</w:t>
      </w:r>
    </w:p>
    <w:p w:rsidR="00AA2C5C" w:rsidRDefault="006A6228" w:rsidP="00EB1957">
      <w:pPr>
        <w:pStyle w:val="NormalWeb"/>
        <w:spacing w:before="60" w:after="0"/>
        <w:rPr>
          <w:b w:val="0"/>
          <w:i/>
          <w:szCs w:val="36"/>
        </w:rPr>
      </w:pPr>
      <w:r w:rsidRPr="00EB1957">
        <w:rPr>
          <w:b w:val="0"/>
          <w:i/>
          <w:szCs w:val="36"/>
        </w:rPr>
        <w:t>Căn cứ Nghị định số 215/2013/NĐ-CP ngày 23 tháng 12 năm 2013 của Chính phủ quy định chức năng, nhiệm vụ, quyền hạn và cơ cấu tổ chức của Bộ Tài chính;</w:t>
      </w:r>
    </w:p>
    <w:p w:rsidR="00AA2C5C" w:rsidRDefault="00005D28" w:rsidP="00AA2C5C">
      <w:pPr>
        <w:pStyle w:val="NormalWeb"/>
        <w:spacing w:before="60" w:after="0"/>
        <w:rPr>
          <w:b w:val="0"/>
          <w:i/>
        </w:rPr>
      </w:pPr>
      <w:r w:rsidRPr="00EB1957">
        <w:rPr>
          <w:b w:val="0"/>
          <w:i/>
        </w:rPr>
        <w:t xml:space="preserve">Căn cứ </w:t>
      </w:r>
      <w:r w:rsidR="00AE791C" w:rsidRPr="00EB1957">
        <w:rPr>
          <w:b w:val="0"/>
          <w:i/>
        </w:rPr>
        <w:t>Quyết định số 33/2014/QĐ-TTg ngày 28</w:t>
      </w:r>
      <w:r w:rsidR="00AA2C5C">
        <w:rPr>
          <w:b w:val="0"/>
          <w:i/>
        </w:rPr>
        <w:t xml:space="preserve"> tháng </w:t>
      </w:r>
      <w:r w:rsidR="00AE791C" w:rsidRPr="00EB1957">
        <w:rPr>
          <w:b w:val="0"/>
          <w:i/>
        </w:rPr>
        <w:t>5</w:t>
      </w:r>
      <w:r w:rsidR="00AA2C5C">
        <w:rPr>
          <w:b w:val="0"/>
          <w:i/>
        </w:rPr>
        <w:t xml:space="preserve"> năm </w:t>
      </w:r>
      <w:r w:rsidR="00AE791C" w:rsidRPr="00EB1957">
        <w:rPr>
          <w:b w:val="0"/>
          <w:i/>
        </w:rPr>
        <w:t xml:space="preserve">2014 của Thủ tướng Chính phủ </w:t>
      </w:r>
      <w:r w:rsidR="00197280">
        <w:rPr>
          <w:b w:val="0"/>
          <w:i/>
        </w:rPr>
        <w:t>q</w:t>
      </w:r>
      <w:r w:rsidR="00AE791C" w:rsidRPr="00EB1957">
        <w:rPr>
          <w:b w:val="0"/>
          <w:i/>
        </w:rPr>
        <w:t>uy định chế độ hỗ trợ sinh hoạt phí</w:t>
      </w:r>
      <w:r w:rsidR="00AE791C" w:rsidRPr="00EB1957">
        <w:rPr>
          <w:b w:val="0"/>
          <w:bCs w:val="0"/>
          <w:i/>
        </w:rPr>
        <w:t xml:space="preserve"> </w:t>
      </w:r>
      <w:r w:rsidR="00AE791C" w:rsidRPr="00EB1957">
        <w:rPr>
          <w:b w:val="0"/>
          <w:i/>
        </w:rPr>
        <w:t>đối</w:t>
      </w:r>
      <w:r w:rsidR="00AE791C" w:rsidRPr="00EB1957">
        <w:rPr>
          <w:b w:val="0"/>
          <w:bCs w:val="0"/>
          <w:i/>
        </w:rPr>
        <w:t xml:space="preserve"> </w:t>
      </w:r>
      <w:r w:rsidR="00AE791C" w:rsidRPr="00EB1957">
        <w:rPr>
          <w:b w:val="0"/>
          <w:i/>
        </w:rPr>
        <w:t>với</w:t>
      </w:r>
      <w:r w:rsidR="00AE791C" w:rsidRPr="00EB1957">
        <w:rPr>
          <w:b w:val="0"/>
          <w:bCs w:val="0"/>
          <w:i/>
        </w:rPr>
        <w:t xml:space="preserve"> </w:t>
      </w:r>
      <w:r w:rsidR="00AE791C" w:rsidRPr="00EB1957">
        <w:rPr>
          <w:b w:val="0"/>
          <w:i/>
        </w:rPr>
        <w:t>Ủy viên Ủy ban</w:t>
      </w:r>
      <w:r w:rsidR="00AE791C" w:rsidRPr="00EB1957">
        <w:rPr>
          <w:b w:val="0"/>
          <w:bCs w:val="0"/>
          <w:i/>
        </w:rPr>
        <w:t xml:space="preserve"> </w:t>
      </w:r>
      <w:r w:rsidR="00AE791C" w:rsidRPr="00EB1957">
        <w:rPr>
          <w:b w:val="0"/>
          <w:i/>
        </w:rPr>
        <w:t>Trung ương Mặt trận Tổ quốc Việt Nam,</w:t>
      </w:r>
      <w:r w:rsidR="00AE791C" w:rsidRPr="00EB1957">
        <w:rPr>
          <w:b w:val="0"/>
          <w:bCs w:val="0"/>
          <w:i/>
        </w:rPr>
        <w:t xml:space="preserve"> </w:t>
      </w:r>
      <w:r w:rsidR="00AE791C" w:rsidRPr="00EB1957">
        <w:rPr>
          <w:b w:val="0"/>
          <w:i/>
        </w:rPr>
        <w:t>Ủy viên</w:t>
      </w:r>
      <w:r w:rsidR="00AE791C" w:rsidRPr="00EB1957">
        <w:rPr>
          <w:b w:val="0"/>
          <w:bCs w:val="0"/>
          <w:i/>
        </w:rPr>
        <w:t xml:space="preserve"> </w:t>
      </w:r>
      <w:r w:rsidR="00AE791C" w:rsidRPr="00EB1957">
        <w:rPr>
          <w:b w:val="0"/>
          <w:i/>
        </w:rPr>
        <w:t>Ủy ban Mặt trận Tổ quốc cấp tỉnh và cấp huyện</w:t>
      </w:r>
      <w:r w:rsidR="00197280">
        <w:rPr>
          <w:b w:val="0"/>
          <w:i/>
        </w:rPr>
        <w:t>;</w:t>
      </w:r>
    </w:p>
    <w:p w:rsidR="00AA2C5C" w:rsidRPr="00AA2C5C" w:rsidRDefault="009D3060" w:rsidP="00AA2C5C">
      <w:pPr>
        <w:pStyle w:val="NormalWeb"/>
        <w:spacing w:before="60" w:after="0"/>
        <w:rPr>
          <w:b w:val="0"/>
          <w:i/>
        </w:rPr>
      </w:pPr>
      <w:r w:rsidRPr="00AA2C5C">
        <w:rPr>
          <w:b w:val="0"/>
          <w:i/>
        </w:rPr>
        <w:t>Theo</w:t>
      </w:r>
      <w:r w:rsidR="00C15868" w:rsidRPr="00AA2C5C">
        <w:rPr>
          <w:b w:val="0"/>
          <w:i/>
        </w:rPr>
        <w:t xml:space="preserve"> đề nghị của Vụ trưởng Vụ Tài chính Hành chính Sự nghiệp</w:t>
      </w:r>
      <w:r w:rsidR="00AA2C5C" w:rsidRPr="00AA2C5C">
        <w:rPr>
          <w:b w:val="0"/>
          <w:i/>
        </w:rPr>
        <w:t>;</w:t>
      </w:r>
    </w:p>
    <w:p w:rsidR="00AA2C5C" w:rsidRDefault="00C15868" w:rsidP="00AA2C5C">
      <w:pPr>
        <w:pStyle w:val="NormalWeb"/>
        <w:spacing w:before="60" w:after="0"/>
        <w:rPr>
          <w:b w:val="0"/>
          <w:i/>
        </w:rPr>
      </w:pPr>
      <w:r w:rsidRPr="00AA2C5C">
        <w:rPr>
          <w:b w:val="0"/>
          <w:i/>
          <w:iCs/>
          <w:color w:val="000000"/>
          <w:lang w:val="vi-VN"/>
        </w:rPr>
        <w:t xml:space="preserve">Bộ </w:t>
      </w:r>
      <w:r w:rsidRPr="00AA2C5C">
        <w:rPr>
          <w:b w:val="0"/>
          <w:i/>
          <w:iCs/>
          <w:color w:val="000000"/>
        </w:rPr>
        <w:t xml:space="preserve">trưởng Bộ </w:t>
      </w:r>
      <w:r w:rsidRPr="00AA2C5C">
        <w:rPr>
          <w:b w:val="0"/>
          <w:i/>
          <w:iCs/>
          <w:color w:val="000000"/>
          <w:lang w:val="vi-VN"/>
        </w:rPr>
        <w:t xml:space="preserve">Tài chính </w:t>
      </w:r>
      <w:r w:rsidR="009D3060" w:rsidRPr="00AA2C5C">
        <w:rPr>
          <w:b w:val="0"/>
          <w:i/>
          <w:iCs/>
          <w:color w:val="000000"/>
        </w:rPr>
        <w:t xml:space="preserve">ban hành Thông tư </w:t>
      </w:r>
      <w:r w:rsidR="00AA2C5C">
        <w:rPr>
          <w:b w:val="0"/>
          <w:i/>
          <w:iCs/>
          <w:color w:val="000000"/>
        </w:rPr>
        <w:t>h</w:t>
      </w:r>
      <w:r w:rsidR="007E67D2" w:rsidRPr="00AA2C5C">
        <w:rPr>
          <w:b w:val="0"/>
          <w:i/>
        </w:rPr>
        <w:t>ướng dẫn đối tượng áp dụng thực hiện Quyết định số 33/2014/QĐ-TTg ngày 28</w:t>
      </w:r>
      <w:r w:rsidR="00AA2C5C">
        <w:rPr>
          <w:b w:val="0"/>
          <w:i/>
        </w:rPr>
        <w:t xml:space="preserve"> tháng </w:t>
      </w:r>
      <w:r w:rsidR="007E67D2" w:rsidRPr="00AA2C5C">
        <w:rPr>
          <w:b w:val="0"/>
          <w:i/>
        </w:rPr>
        <w:t>5</w:t>
      </w:r>
      <w:r w:rsidR="00AA2C5C">
        <w:rPr>
          <w:b w:val="0"/>
          <w:i/>
        </w:rPr>
        <w:t xml:space="preserve"> năm </w:t>
      </w:r>
      <w:r w:rsidR="007E67D2" w:rsidRPr="00AA2C5C">
        <w:rPr>
          <w:b w:val="0"/>
          <w:i/>
        </w:rPr>
        <w:t>2014 của Thủ tướng Chính phủ quy định chế độ hỗ trợ sinh hoạt phí đối với Ủy viên Ủy ban Trung ương Mặt trận Tổ quốc Việt Nam,Ủy viên Ủy ban Mặt trận Tổ quốc cấp tỉnh và cấp huyện.</w:t>
      </w:r>
    </w:p>
    <w:p w:rsidR="003714A3" w:rsidRPr="00E23450" w:rsidRDefault="00B56D94" w:rsidP="00AA2C5C">
      <w:pPr>
        <w:pStyle w:val="NormalWeb"/>
        <w:spacing w:before="60" w:after="0"/>
        <w:rPr>
          <w:b w:val="0"/>
        </w:rPr>
      </w:pPr>
      <w:r w:rsidRPr="00B56D94">
        <w:t xml:space="preserve">Điều </w:t>
      </w:r>
      <w:r w:rsidR="00997715">
        <w:t>1</w:t>
      </w:r>
      <w:r w:rsidR="009D3060">
        <w:t>.</w:t>
      </w:r>
      <w:r w:rsidR="008F7C10" w:rsidRPr="00E23450">
        <w:t xml:space="preserve"> Đối tượng</w:t>
      </w:r>
      <w:r w:rsidR="00C77C6A" w:rsidRPr="00E23450">
        <w:t xml:space="preserve"> áp </w:t>
      </w:r>
      <w:r w:rsidR="00C77C6A" w:rsidRPr="003912FF">
        <w:t>dụng</w:t>
      </w:r>
      <w:r w:rsidR="00512EC3" w:rsidRPr="003912FF">
        <w:t xml:space="preserve"> </w:t>
      </w:r>
      <w:r w:rsidR="003912FF" w:rsidRPr="003912FF">
        <w:t>chế độ sinh hoạt phí</w:t>
      </w:r>
    </w:p>
    <w:p w:rsidR="002D68EF" w:rsidRDefault="002D68EF" w:rsidP="002D68EF">
      <w:pPr>
        <w:tabs>
          <w:tab w:val="left" w:pos="0"/>
        </w:tabs>
        <w:spacing w:before="120" w:line="340" w:lineRule="exact"/>
        <w:ind w:firstLine="720"/>
        <w:jc w:val="both"/>
        <w:rPr>
          <w:lang w:val="nl-NL"/>
        </w:rPr>
      </w:pPr>
      <w:r w:rsidRPr="002D68EF">
        <w:rPr>
          <w:lang w:val="nl-NL"/>
        </w:rPr>
        <w:t xml:space="preserve">Đối tượng áp dụng chế độ sinh hoạt phí </w:t>
      </w:r>
      <w:r>
        <w:rPr>
          <w:lang w:val="nl-NL"/>
        </w:rPr>
        <w:t xml:space="preserve">theo </w:t>
      </w:r>
      <w:r w:rsidRPr="002D68EF">
        <w:rPr>
          <w:lang w:val="nl-NL"/>
        </w:rPr>
        <w:t>Quyết định số 33/2014/QĐ-TTg ngày 28</w:t>
      </w:r>
      <w:r w:rsidR="00AA2C5C">
        <w:rPr>
          <w:lang w:val="nl-NL"/>
        </w:rPr>
        <w:t xml:space="preserve"> tháng </w:t>
      </w:r>
      <w:r w:rsidRPr="002D68EF">
        <w:rPr>
          <w:lang w:val="nl-NL"/>
        </w:rPr>
        <w:t>5</w:t>
      </w:r>
      <w:r w:rsidR="00AA2C5C">
        <w:rPr>
          <w:lang w:val="nl-NL"/>
        </w:rPr>
        <w:t xml:space="preserve"> năm </w:t>
      </w:r>
      <w:r w:rsidRPr="002D68EF">
        <w:rPr>
          <w:lang w:val="nl-NL"/>
        </w:rPr>
        <w:t xml:space="preserve">2014 của Thủ tướng Chính phủ </w:t>
      </w:r>
      <w:r>
        <w:rPr>
          <w:lang w:val="nl-NL"/>
        </w:rPr>
        <w:t xml:space="preserve">là </w:t>
      </w:r>
      <w:r w:rsidRPr="002D68EF">
        <w:rPr>
          <w:lang w:val="nl-NL"/>
        </w:rPr>
        <w:t>Ủy v</w:t>
      </w:r>
      <w:r>
        <w:rPr>
          <w:lang w:val="nl-NL"/>
        </w:rPr>
        <w:t xml:space="preserve">iên </w:t>
      </w:r>
      <w:r w:rsidRPr="00BF243A">
        <w:rPr>
          <w:lang w:val="nl-NL"/>
        </w:rPr>
        <w:t xml:space="preserve">Ủy ban </w:t>
      </w:r>
      <w:r>
        <w:rPr>
          <w:lang w:val="nl-NL"/>
        </w:rPr>
        <w:t xml:space="preserve">Trung ương </w:t>
      </w:r>
      <w:r w:rsidRPr="00BF243A">
        <w:rPr>
          <w:lang w:val="nl-NL"/>
        </w:rPr>
        <w:t xml:space="preserve">Mặt trận Tổ quốc </w:t>
      </w:r>
      <w:r>
        <w:rPr>
          <w:lang w:val="nl-NL"/>
        </w:rPr>
        <w:t xml:space="preserve">Việt Nam, Ủy viên </w:t>
      </w:r>
      <w:r w:rsidRPr="00BF243A">
        <w:rPr>
          <w:lang w:val="nl-NL"/>
        </w:rPr>
        <w:t>Ủy ban Mặt trận Tổ quốc cấp</w:t>
      </w:r>
      <w:r>
        <w:rPr>
          <w:lang w:val="nl-NL"/>
        </w:rPr>
        <w:t xml:space="preserve"> tỉnh và cấp huyện, không </w:t>
      </w:r>
      <w:r w:rsidR="0003698E">
        <w:rPr>
          <w:lang w:val="nl-NL"/>
        </w:rPr>
        <w:t xml:space="preserve">trong danh sách trả lương </w:t>
      </w:r>
      <w:r w:rsidR="003E04FB">
        <w:rPr>
          <w:lang w:val="nl-NL"/>
        </w:rPr>
        <w:t>hàng tháng theo thang bảng lương theo quy định tại các cơ quan nhà nước</w:t>
      </w:r>
      <w:r w:rsidR="00AA2C5C">
        <w:rPr>
          <w:lang w:val="nl-NL"/>
        </w:rPr>
        <w:t>,</w:t>
      </w:r>
      <w:r w:rsidR="003E04FB">
        <w:rPr>
          <w:lang w:val="nl-NL"/>
        </w:rPr>
        <w:t xml:space="preserve"> tổ chức chính trị - xã hội, c</w:t>
      </w:r>
      <w:r w:rsidR="003E04FB" w:rsidRPr="00DD7120">
        <w:rPr>
          <w:lang w:val="nl-NL"/>
        </w:rPr>
        <w:t>ác</w:t>
      </w:r>
      <w:r w:rsidR="003E04FB">
        <w:rPr>
          <w:lang w:val="nl-NL"/>
        </w:rPr>
        <w:t xml:space="preserve"> h</w:t>
      </w:r>
      <w:r w:rsidR="003E04FB" w:rsidRPr="00DD7120">
        <w:rPr>
          <w:lang w:val="nl-NL"/>
        </w:rPr>
        <w:t>ội</w:t>
      </w:r>
      <w:r w:rsidR="003E04FB">
        <w:rPr>
          <w:lang w:val="nl-NL"/>
        </w:rPr>
        <w:t xml:space="preserve"> </w:t>
      </w:r>
      <w:r w:rsidR="003E04FB" w:rsidRPr="00DD7120">
        <w:rPr>
          <w:lang w:val="nl-NL"/>
        </w:rPr>
        <w:t>được giao biên chế</w:t>
      </w:r>
      <w:r w:rsidR="003E04FB">
        <w:rPr>
          <w:lang w:val="nl-NL"/>
        </w:rPr>
        <w:t xml:space="preserve"> và</w:t>
      </w:r>
      <w:r w:rsidR="003E04FB" w:rsidRPr="00DD7120">
        <w:rPr>
          <w:lang w:val="nl-NL"/>
        </w:rPr>
        <w:t xml:space="preserve"> kinh phí hoạt động</w:t>
      </w:r>
      <w:r w:rsidR="003E04FB">
        <w:rPr>
          <w:lang w:val="nl-NL"/>
        </w:rPr>
        <w:t>,</w:t>
      </w:r>
      <w:r w:rsidR="003E04FB" w:rsidRPr="00165068">
        <w:rPr>
          <w:lang w:val="nl-NL"/>
        </w:rPr>
        <w:t xml:space="preserve"> </w:t>
      </w:r>
      <w:r w:rsidR="003E04FB">
        <w:rPr>
          <w:lang w:val="nl-NL"/>
        </w:rPr>
        <w:t>đơn vị sự nghiệp công lập</w:t>
      </w:r>
      <w:r>
        <w:rPr>
          <w:lang w:val="nl-NL"/>
        </w:rPr>
        <w:t>, bao gồm:</w:t>
      </w:r>
    </w:p>
    <w:p w:rsidR="003E04FB" w:rsidRDefault="00A87A13" w:rsidP="002D68EF">
      <w:pPr>
        <w:tabs>
          <w:tab w:val="left" w:pos="0"/>
        </w:tabs>
        <w:spacing w:before="120" w:line="340" w:lineRule="exact"/>
        <w:ind w:firstLine="720"/>
        <w:jc w:val="both"/>
        <w:rPr>
          <w:lang w:val="nl-NL"/>
        </w:rPr>
      </w:pPr>
      <w:r>
        <w:rPr>
          <w:lang w:val="nl-NL"/>
        </w:rPr>
        <w:t>a)</w:t>
      </w:r>
      <w:r w:rsidR="002D68EF">
        <w:rPr>
          <w:lang w:val="nl-NL"/>
        </w:rPr>
        <w:t xml:space="preserve"> </w:t>
      </w:r>
      <w:r w:rsidR="003E04FB" w:rsidRPr="002D68EF">
        <w:rPr>
          <w:lang w:val="nl-NL"/>
        </w:rPr>
        <w:t>Ủy v</w:t>
      </w:r>
      <w:r w:rsidR="003E04FB">
        <w:rPr>
          <w:lang w:val="nl-NL"/>
        </w:rPr>
        <w:t xml:space="preserve">iên </w:t>
      </w:r>
      <w:r w:rsidR="003E04FB" w:rsidRPr="00BF243A">
        <w:rPr>
          <w:lang w:val="nl-NL"/>
        </w:rPr>
        <w:t xml:space="preserve">Ủy ban </w:t>
      </w:r>
      <w:r w:rsidR="003E04FB">
        <w:rPr>
          <w:lang w:val="nl-NL"/>
        </w:rPr>
        <w:t xml:space="preserve">Trung ương </w:t>
      </w:r>
      <w:r w:rsidR="003E04FB" w:rsidRPr="00BF243A">
        <w:rPr>
          <w:lang w:val="nl-NL"/>
        </w:rPr>
        <w:t xml:space="preserve">Mặt trận Tổ quốc </w:t>
      </w:r>
      <w:r w:rsidR="003E04FB">
        <w:rPr>
          <w:lang w:val="nl-NL"/>
        </w:rPr>
        <w:t xml:space="preserve">Việt Nam, Ủy viên </w:t>
      </w:r>
      <w:r w:rsidR="003E04FB" w:rsidRPr="00BF243A">
        <w:rPr>
          <w:lang w:val="nl-NL"/>
        </w:rPr>
        <w:t>Ủy ban Mặt trận Tổ quốc cấp</w:t>
      </w:r>
      <w:r w:rsidR="003E04FB">
        <w:rPr>
          <w:lang w:val="nl-NL"/>
        </w:rPr>
        <w:t xml:space="preserve"> tỉnh và cấp huyện là cán bộ</w:t>
      </w:r>
      <w:r w:rsidR="004C19B9">
        <w:rPr>
          <w:lang w:val="nl-NL"/>
        </w:rPr>
        <w:t>,</w:t>
      </w:r>
      <w:r w:rsidR="003E04FB">
        <w:rPr>
          <w:lang w:val="nl-NL"/>
        </w:rPr>
        <w:t xml:space="preserve"> công chức</w:t>
      </w:r>
      <w:r w:rsidR="004C19B9">
        <w:rPr>
          <w:lang w:val="nl-NL"/>
        </w:rPr>
        <w:t>, vi</w:t>
      </w:r>
      <w:r w:rsidR="004C19B9" w:rsidRPr="004C19B9">
        <w:rPr>
          <w:lang w:val="nl-NL"/>
        </w:rPr>
        <w:t>ê</w:t>
      </w:r>
      <w:r w:rsidR="004C19B9">
        <w:rPr>
          <w:lang w:val="nl-NL"/>
        </w:rPr>
        <w:t>n ch</w:t>
      </w:r>
      <w:r w:rsidR="004C19B9" w:rsidRPr="004C19B9">
        <w:rPr>
          <w:lang w:val="nl-NL"/>
        </w:rPr>
        <w:t>ức</w:t>
      </w:r>
      <w:r w:rsidR="003E04FB">
        <w:rPr>
          <w:lang w:val="nl-NL"/>
        </w:rPr>
        <w:t xml:space="preserve"> đã nghỉ hưu, hưởng lương hưu từ quỹ bảo hiểm xã hội</w:t>
      </w:r>
      <w:r>
        <w:rPr>
          <w:lang w:val="nl-NL"/>
        </w:rPr>
        <w:t>;</w:t>
      </w:r>
    </w:p>
    <w:p w:rsidR="003E04FB" w:rsidRDefault="003E04FB" w:rsidP="003E04FB">
      <w:pPr>
        <w:spacing w:before="60" w:after="60" w:line="276" w:lineRule="auto"/>
        <w:ind w:firstLine="720"/>
        <w:jc w:val="both"/>
        <w:rPr>
          <w:lang w:val="nl-NL"/>
        </w:rPr>
      </w:pPr>
      <w:r>
        <w:rPr>
          <w:lang w:val="nl-NL"/>
        </w:rPr>
        <w:lastRenderedPageBreak/>
        <w:t>b</w:t>
      </w:r>
      <w:r w:rsidR="00A87A13">
        <w:rPr>
          <w:lang w:val="nl-NL"/>
        </w:rPr>
        <w:t>)</w:t>
      </w:r>
      <w:r w:rsidRPr="00486ED5">
        <w:rPr>
          <w:lang w:val="nl-NL"/>
        </w:rPr>
        <w:t xml:space="preserve"> </w:t>
      </w:r>
      <w:r w:rsidRPr="002D68EF">
        <w:rPr>
          <w:lang w:val="nl-NL"/>
        </w:rPr>
        <w:t>Ủy v</w:t>
      </w:r>
      <w:r>
        <w:rPr>
          <w:lang w:val="nl-NL"/>
        </w:rPr>
        <w:t xml:space="preserve">iên </w:t>
      </w:r>
      <w:r w:rsidRPr="00BF243A">
        <w:rPr>
          <w:lang w:val="nl-NL"/>
        </w:rPr>
        <w:t xml:space="preserve">Ủy ban </w:t>
      </w:r>
      <w:r>
        <w:rPr>
          <w:lang w:val="nl-NL"/>
        </w:rPr>
        <w:t xml:space="preserve">Trung ương </w:t>
      </w:r>
      <w:r w:rsidRPr="00BF243A">
        <w:rPr>
          <w:lang w:val="nl-NL"/>
        </w:rPr>
        <w:t xml:space="preserve">Mặt trận Tổ quốc </w:t>
      </w:r>
      <w:r>
        <w:rPr>
          <w:lang w:val="nl-NL"/>
        </w:rPr>
        <w:t xml:space="preserve">Việt Nam, Ủy viên </w:t>
      </w:r>
      <w:r w:rsidRPr="00BF243A">
        <w:rPr>
          <w:lang w:val="nl-NL"/>
        </w:rPr>
        <w:t>Ủy ban Mặt trận Tổ quốc cấp</w:t>
      </w:r>
      <w:r>
        <w:rPr>
          <w:lang w:val="nl-NL"/>
        </w:rPr>
        <w:t xml:space="preserve"> tỉnh và cấp huyện</w:t>
      </w:r>
      <w:r w:rsidRPr="00486ED5">
        <w:rPr>
          <w:lang w:val="nl-NL"/>
        </w:rPr>
        <w:t xml:space="preserve"> </w:t>
      </w:r>
      <w:r>
        <w:rPr>
          <w:lang w:val="nl-NL"/>
        </w:rPr>
        <w:t>là cán bộ</w:t>
      </w:r>
      <w:r w:rsidR="004C19B9">
        <w:rPr>
          <w:lang w:val="nl-NL"/>
        </w:rPr>
        <w:t>,</w:t>
      </w:r>
      <w:r>
        <w:rPr>
          <w:lang w:val="nl-NL"/>
        </w:rPr>
        <w:t xml:space="preserve"> công chức</w:t>
      </w:r>
      <w:r w:rsidR="004C19B9">
        <w:rPr>
          <w:lang w:val="nl-NL"/>
        </w:rPr>
        <w:t>, vi</w:t>
      </w:r>
      <w:r w:rsidR="004C19B9" w:rsidRPr="004C19B9">
        <w:rPr>
          <w:lang w:val="nl-NL"/>
        </w:rPr>
        <w:t>ê</w:t>
      </w:r>
      <w:r w:rsidR="004C19B9">
        <w:rPr>
          <w:lang w:val="nl-NL"/>
        </w:rPr>
        <w:t>n ch</w:t>
      </w:r>
      <w:r w:rsidR="004C19B9" w:rsidRPr="004C19B9">
        <w:rPr>
          <w:lang w:val="nl-NL"/>
        </w:rPr>
        <w:t>ức</w:t>
      </w:r>
      <w:r>
        <w:rPr>
          <w:lang w:val="nl-NL"/>
        </w:rPr>
        <w:t xml:space="preserve"> đã nghỉ hưu đang </w:t>
      </w:r>
      <w:r w:rsidR="00275157">
        <w:rPr>
          <w:lang w:val="nl-NL"/>
        </w:rPr>
        <w:t xml:space="preserve">công tác hoặc </w:t>
      </w:r>
      <w:r>
        <w:rPr>
          <w:lang w:val="nl-NL"/>
        </w:rPr>
        <w:t>giữ chức danh lãnh đạo chuyên trách tại các Hội</w:t>
      </w:r>
      <w:r w:rsidR="00A87A13">
        <w:rPr>
          <w:lang w:val="nl-NL"/>
        </w:rPr>
        <w:t>;</w:t>
      </w:r>
    </w:p>
    <w:p w:rsidR="003E04FB" w:rsidRDefault="003E04FB" w:rsidP="003E04FB">
      <w:pPr>
        <w:spacing w:before="60" w:after="60" w:line="276" w:lineRule="auto"/>
        <w:ind w:firstLine="720"/>
        <w:jc w:val="both"/>
        <w:rPr>
          <w:lang w:val="nl-NL"/>
        </w:rPr>
      </w:pPr>
      <w:r>
        <w:rPr>
          <w:lang w:val="nl-NL"/>
        </w:rPr>
        <w:t>c</w:t>
      </w:r>
      <w:r w:rsidR="00A87A13">
        <w:rPr>
          <w:lang w:val="nl-NL"/>
        </w:rPr>
        <w:t>)</w:t>
      </w:r>
      <w:r w:rsidRPr="00486ED5">
        <w:rPr>
          <w:lang w:val="nl-NL"/>
        </w:rPr>
        <w:t xml:space="preserve"> </w:t>
      </w:r>
      <w:r w:rsidRPr="002D68EF">
        <w:rPr>
          <w:lang w:val="nl-NL"/>
        </w:rPr>
        <w:t>Ủy v</w:t>
      </w:r>
      <w:r>
        <w:rPr>
          <w:lang w:val="nl-NL"/>
        </w:rPr>
        <w:t xml:space="preserve">iên </w:t>
      </w:r>
      <w:r w:rsidRPr="00BF243A">
        <w:rPr>
          <w:lang w:val="nl-NL"/>
        </w:rPr>
        <w:t xml:space="preserve">Ủy ban </w:t>
      </w:r>
      <w:r>
        <w:rPr>
          <w:lang w:val="nl-NL"/>
        </w:rPr>
        <w:t xml:space="preserve">Trung ương </w:t>
      </w:r>
      <w:r w:rsidRPr="00BF243A">
        <w:rPr>
          <w:lang w:val="nl-NL"/>
        </w:rPr>
        <w:t xml:space="preserve">Mặt trận Tổ quốc </w:t>
      </w:r>
      <w:r>
        <w:rPr>
          <w:lang w:val="nl-NL"/>
        </w:rPr>
        <w:t xml:space="preserve">Việt Nam, Ủy viên </w:t>
      </w:r>
      <w:r w:rsidRPr="00BF243A">
        <w:rPr>
          <w:lang w:val="nl-NL"/>
        </w:rPr>
        <w:t>Ủy ban Mặt trận Tổ quốc cấp</w:t>
      </w:r>
      <w:r>
        <w:rPr>
          <w:lang w:val="nl-NL"/>
        </w:rPr>
        <w:t xml:space="preserve"> tỉnh và cấp huyện</w:t>
      </w:r>
      <w:r w:rsidRPr="00486ED5">
        <w:rPr>
          <w:lang w:val="nl-NL"/>
        </w:rPr>
        <w:t xml:space="preserve"> </w:t>
      </w:r>
      <w:r>
        <w:rPr>
          <w:lang w:val="nl-NL"/>
        </w:rPr>
        <w:t xml:space="preserve"> là những người làm việc trong các doanh nghiệp, hưởng lương theo cơ chế doanh nghiệp</w:t>
      </w:r>
      <w:r w:rsidR="00A87A13">
        <w:rPr>
          <w:lang w:val="nl-NL"/>
        </w:rPr>
        <w:t>;</w:t>
      </w:r>
    </w:p>
    <w:p w:rsidR="003E04FB" w:rsidRDefault="003E04FB" w:rsidP="003E04FB">
      <w:pPr>
        <w:spacing w:after="120" w:line="276" w:lineRule="auto"/>
        <w:ind w:firstLine="720"/>
        <w:jc w:val="both"/>
        <w:rPr>
          <w:lang w:val="nl-NL"/>
        </w:rPr>
      </w:pPr>
      <w:r>
        <w:rPr>
          <w:lang w:val="nl-NL"/>
        </w:rPr>
        <w:t>d</w:t>
      </w:r>
      <w:r w:rsidR="00A87A13">
        <w:rPr>
          <w:lang w:val="nl-NL"/>
        </w:rPr>
        <w:t>)</w:t>
      </w:r>
      <w:r w:rsidRPr="00486ED5">
        <w:rPr>
          <w:lang w:val="nl-NL"/>
        </w:rPr>
        <w:t xml:space="preserve"> </w:t>
      </w:r>
      <w:r w:rsidRPr="002D68EF">
        <w:rPr>
          <w:lang w:val="nl-NL"/>
        </w:rPr>
        <w:t>Ủy v</w:t>
      </w:r>
      <w:r>
        <w:rPr>
          <w:lang w:val="nl-NL"/>
        </w:rPr>
        <w:t xml:space="preserve">iên </w:t>
      </w:r>
      <w:r w:rsidRPr="00BF243A">
        <w:rPr>
          <w:lang w:val="nl-NL"/>
        </w:rPr>
        <w:t xml:space="preserve">Ủy ban </w:t>
      </w:r>
      <w:r>
        <w:rPr>
          <w:lang w:val="nl-NL"/>
        </w:rPr>
        <w:t xml:space="preserve">Trung ương </w:t>
      </w:r>
      <w:r w:rsidRPr="00BF243A">
        <w:rPr>
          <w:lang w:val="nl-NL"/>
        </w:rPr>
        <w:t xml:space="preserve">Mặt trận Tổ quốc </w:t>
      </w:r>
      <w:r>
        <w:rPr>
          <w:lang w:val="nl-NL"/>
        </w:rPr>
        <w:t xml:space="preserve">Việt Nam, Ủy viên </w:t>
      </w:r>
      <w:r w:rsidRPr="00BF243A">
        <w:rPr>
          <w:lang w:val="nl-NL"/>
        </w:rPr>
        <w:t>Ủy ban Mặt trận Tổ quốc cấp</w:t>
      </w:r>
      <w:r>
        <w:rPr>
          <w:lang w:val="nl-NL"/>
        </w:rPr>
        <w:t xml:space="preserve"> tỉnh và cấp huyện là những người hoạt động không chuyên trách ở cấp xã</w:t>
      </w:r>
      <w:r w:rsidR="00A87A13">
        <w:rPr>
          <w:lang w:val="nl-NL"/>
        </w:rPr>
        <w:t>;</w:t>
      </w:r>
    </w:p>
    <w:p w:rsidR="00E32092" w:rsidRDefault="00A87A13" w:rsidP="00E32092">
      <w:pPr>
        <w:spacing w:after="120" w:line="276" w:lineRule="auto"/>
        <w:ind w:firstLine="720"/>
        <w:jc w:val="both"/>
        <w:rPr>
          <w:lang w:val="nl-NL"/>
        </w:rPr>
      </w:pPr>
      <w:r>
        <w:rPr>
          <w:lang w:val="nl-NL"/>
        </w:rPr>
        <w:t>đ)</w:t>
      </w:r>
      <w:r w:rsidR="00E32092" w:rsidRPr="00486ED5">
        <w:rPr>
          <w:lang w:val="nl-NL"/>
        </w:rPr>
        <w:t xml:space="preserve"> </w:t>
      </w:r>
      <w:r w:rsidR="00E32092" w:rsidRPr="002D68EF">
        <w:rPr>
          <w:lang w:val="nl-NL"/>
        </w:rPr>
        <w:t>Ủy v</w:t>
      </w:r>
      <w:r w:rsidR="00E32092">
        <w:rPr>
          <w:lang w:val="nl-NL"/>
        </w:rPr>
        <w:t xml:space="preserve">iên </w:t>
      </w:r>
      <w:r w:rsidR="00E32092" w:rsidRPr="00BF243A">
        <w:rPr>
          <w:lang w:val="nl-NL"/>
        </w:rPr>
        <w:t xml:space="preserve">Ủy ban </w:t>
      </w:r>
      <w:r w:rsidR="00E32092">
        <w:rPr>
          <w:lang w:val="nl-NL"/>
        </w:rPr>
        <w:t xml:space="preserve">Trung ương </w:t>
      </w:r>
      <w:r w:rsidR="00E32092" w:rsidRPr="00BF243A">
        <w:rPr>
          <w:lang w:val="nl-NL"/>
        </w:rPr>
        <w:t xml:space="preserve">Mặt trận Tổ quốc </w:t>
      </w:r>
      <w:r w:rsidR="00E32092">
        <w:rPr>
          <w:lang w:val="nl-NL"/>
        </w:rPr>
        <w:t xml:space="preserve">Việt Nam, Ủy viên </w:t>
      </w:r>
      <w:r w:rsidR="00E32092" w:rsidRPr="00BF243A">
        <w:rPr>
          <w:lang w:val="nl-NL"/>
        </w:rPr>
        <w:t>Ủy ban Mặt trận Tổ quốc cấp</w:t>
      </w:r>
      <w:r w:rsidR="00E32092">
        <w:rPr>
          <w:lang w:val="nl-NL"/>
        </w:rPr>
        <w:t xml:space="preserve"> tỉnh và cấp huyện là những người hoạt động trong các lĩnh vực khác, không </w:t>
      </w:r>
      <w:r w:rsidR="005044CC">
        <w:rPr>
          <w:lang w:val="nl-NL"/>
        </w:rPr>
        <w:t xml:space="preserve">trong danh sách trả lương </w:t>
      </w:r>
      <w:r w:rsidR="00E32092">
        <w:rPr>
          <w:lang w:val="nl-NL"/>
        </w:rPr>
        <w:t>hàng tháng từ ngân sách nhà nước</w:t>
      </w:r>
      <w:r w:rsidR="00AA2C5C">
        <w:rPr>
          <w:lang w:val="nl-NL"/>
        </w:rPr>
        <w:t>.</w:t>
      </w:r>
    </w:p>
    <w:p w:rsidR="00E32092" w:rsidRPr="00E32092" w:rsidRDefault="008472A1" w:rsidP="00E32092">
      <w:pPr>
        <w:spacing w:after="120" w:line="276" w:lineRule="auto"/>
        <w:ind w:firstLine="720"/>
        <w:jc w:val="both"/>
        <w:rPr>
          <w:b/>
          <w:lang w:val="nl-NL"/>
        </w:rPr>
      </w:pPr>
      <w:r w:rsidRPr="00E32092">
        <w:rPr>
          <w:b/>
          <w:lang w:val="nl-NL"/>
        </w:rPr>
        <w:t xml:space="preserve">Điều </w:t>
      </w:r>
      <w:r w:rsidR="00E90498" w:rsidRPr="00E32092">
        <w:rPr>
          <w:b/>
          <w:lang w:val="nl-NL"/>
        </w:rPr>
        <w:t>2</w:t>
      </w:r>
      <w:r w:rsidRPr="00E32092">
        <w:rPr>
          <w:b/>
          <w:lang w:val="nl-NL"/>
        </w:rPr>
        <w:t>. Điều khoản thi hành</w:t>
      </w:r>
    </w:p>
    <w:p w:rsidR="00E32092" w:rsidRDefault="00A17EA6" w:rsidP="00E32092">
      <w:pPr>
        <w:spacing w:after="120" w:line="276" w:lineRule="auto"/>
        <w:ind w:firstLine="720"/>
        <w:jc w:val="both"/>
        <w:rPr>
          <w:color w:val="000000" w:themeColor="text1"/>
          <w:lang w:val="nl-NL"/>
        </w:rPr>
      </w:pPr>
      <w:r w:rsidRPr="0064549D">
        <w:rPr>
          <w:color w:val="000000" w:themeColor="text1"/>
          <w:lang w:val="nl-NL"/>
        </w:rPr>
        <w:t xml:space="preserve">1. </w:t>
      </w:r>
      <w:r w:rsidR="00B96058" w:rsidRPr="0064549D">
        <w:rPr>
          <w:color w:val="000000" w:themeColor="text1"/>
          <w:lang w:val="nl-NL"/>
        </w:rPr>
        <w:t xml:space="preserve">Thông tư này có hiệu lực </w:t>
      </w:r>
      <w:r w:rsidR="008472A1" w:rsidRPr="0064549D">
        <w:rPr>
          <w:color w:val="000000" w:themeColor="text1"/>
          <w:lang w:val="nl-NL"/>
        </w:rPr>
        <w:t xml:space="preserve">kể từ ngày </w:t>
      </w:r>
      <w:r w:rsidR="00B43005">
        <w:rPr>
          <w:color w:val="000000" w:themeColor="text1"/>
          <w:lang w:val="nl-NL"/>
        </w:rPr>
        <w:t>20</w:t>
      </w:r>
      <w:r w:rsidR="008472A1" w:rsidRPr="0064549D">
        <w:rPr>
          <w:color w:val="000000" w:themeColor="text1"/>
          <w:lang w:val="nl-NL"/>
        </w:rPr>
        <w:t xml:space="preserve"> tháng </w:t>
      </w:r>
      <w:r w:rsidR="00B43005">
        <w:rPr>
          <w:color w:val="000000" w:themeColor="text1"/>
          <w:lang w:val="nl-NL"/>
        </w:rPr>
        <w:t>08</w:t>
      </w:r>
      <w:r w:rsidR="008472A1" w:rsidRPr="0064549D">
        <w:rPr>
          <w:color w:val="000000" w:themeColor="text1"/>
          <w:lang w:val="nl-NL"/>
        </w:rPr>
        <w:t xml:space="preserve"> năm 201</w:t>
      </w:r>
      <w:r w:rsidR="00DF3392">
        <w:rPr>
          <w:color w:val="000000" w:themeColor="text1"/>
          <w:lang w:val="nl-NL"/>
        </w:rPr>
        <w:t>5</w:t>
      </w:r>
      <w:r w:rsidR="00FC78BA">
        <w:rPr>
          <w:color w:val="000000" w:themeColor="text1"/>
          <w:lang w:val="nl-NL"/>
        </w:rPr>
        <w:t>.</w:t>
      </w:r>
    </w:p>
    <w:p w:rsidR="00B96058" w:rsidRPr="00E32092" w:rsidRDefault="00E90498" w:rsidP="00E32092">
      <w:pPr>
        <w:spacing w:after="120" w:line="276" w:lineRule="auto"/>
        <w:ind w:firstLine="720"/>
        <w:jc w:val="both"/>
        <w:rPr>
          <w:b/>
          <w:lang w:val="nl-NL"/>
        </w:rPr>
      </w:pPr>
      <w:r w:rsidRPr="00E32092">
        <w:rPr>
          <w:lang w:val="nl-NL"/>
        </w:rPr>
        <w:t>2</w:t>
      </w:r>
      <w:r w:rsidR="00A17EA6" w:rsidRPr="00E32092">
        <w:rPr>
          <w:lang w:val="nl-NL"/>
        </w:rPr>
        <w:t xml:space="preserve">. </w:t>
      </w:r>
      <w:r w:rsidR="00B96058" w:rsidRPr="00E32092">
        <w:rPr>
          <w:lang w:val="nl-NL"/>
        </w:rPr>
        <w:t xml:space="preserve">Trong quá trình thực hiện nếu có vướng mắc đề nghị gửi về Bộ Tài chính và Ban thường trực Uỷ ban Trung ương Mặt trận Tổ quốc Việt Nam để </w:t>
      </w:r>
      <w:r w:rsidR="008472A1" w:rsidRPr="00E32092">
        <w:rPr>
          <w:lang w:val="nl-NL"/>
        </w:rPr>
        <w:t>nghiên cứu và sửa đổi bổ sung cho phù hợp./.</w:t>
      </w:r>
    </w:p>
    <w:tbl>
      <w:tblPr>
        <w:tblW w:w="9576" w:type="dxa"/>
        <w:tblInd w:w="108" w:type="dxa"/>
        <w:tblLook w:val="01E0" w:firstRow="1" w:lastRow="1" w:firstColumn="1" w:lastColumn="1" w:noHBand="0" w:noVBand="0"/>
      </w:tblPr>
      <w:tblGrid>
        <w:gridCol w:w="5529"/>
        <w:gridCol w:w="4047"/>
      </w:tblGrid>
      <w:tr w:rsidR="008472A1" w:rsidRPr="00F47B41" w:rsidTr="000126FC">
        <w:tc>
          <w:tcPr>
            <w:tcW w:w="5529" w:type="dxa"/>
          </w:tcPr>
          <w:p w:rsidR="00F87554" w:rsidRDefault="00F87554" w:rsidP="00F87554">
            <w:pPr>
              <w:rPr>
                <w:rFonts w:eastAsia=".VnTime"/>
                <w:b/>
                <w:bCs/>
                <w:i/>
                <w:lang w:val="pl-PL"/>
              </w:rPr>
            </w:pPr>
          </w:p>
          <w:p w:rsidR="00F87554" w:rsidRPr="00354F9A" w:rsidRDefault="00F87554" w:rsidP="00F87554">
            <w:pPr>
              <w:rPr>
                <w:rFonts w:eastAsia=".VnTime"/>
                <w:b/>
                <w:bCs/>
                <w:i/>
                <w:sz w:val="24"/>
                <w:szCs w:val="24"/>
                <w:lang w:val="pl-PL"/>
              </w:rPr>
            </w:pPr>
            <w:r w:rsidRPr="00354F9A">
              <w:rPr>
                <w:rFonts w:eastAsia=".VnTime"/>
                <w:b/>
                <w:bCs/>
                <w:i/>
                <w:sz w:val="24"/>
                <w:szCs w:val="24"/>
                <w:lang w:val="pl-PL"/>
              </w:rPr>
              <w:t xml:space="preserve">Nơi nhận:                                                    </w:t>
            </w:r>
          </w:p>
          <w:p w:rsidR="00F87554" w:rsidRPr="009C0768" w:rsidRDefault="00F87554" w:rsidP="00F87554">
            <w:pPr>
              <w:rPr>
                <w:rFonts w:eastAsia=".VnTime"/>
                <w:bCs/>
                <w:sz w:val="22"/>
                <w:szCs w:val="22"/>
                <w:lang w:val="pl-PL"/>
              </w:rPr>
            </w:pPr>
            <w:r w:rsidRPr="009C0768">
              <w:rPr>
                <w:rFonts w:eastAsia=".VnTime"/>
                <w:b/>
                <w:bCs/>
                <w:sz w:val="22"/>
                <w:szCs w:val="22"/>
                <w:lang w:val="pl-PL"/>
              </w:rPr>
              <w:t xml:space="preserve">- </w:t>
            </w:r>
            <w:r w:rsidRPr="009C0768">
              <w:rPr>
                <w:rFonts w:eastAsia=".VnTime"/>
                <w:bCs/>
                <w:sz w:val="22"/>
                <w:szCs w:val="22"/>
                <w:lang w:val="pl-PL"/>
              </w:rPr>
              <w:t>Ban Bí thư Trung ương Đảng;</w:t>
            </w:r>
          </w:p>
          <w:p w:rsidR="00F87554" w:rsidRPr="009C0768" w:rsidRDefault="00F87554" w:rsidP="00F87554">
            <w:pPr>
              <w:rPr>
                <w:rFonts w:eastAsia=".VnTime"/>
                <w:bCs/>
                <w:sz w:val="22"/>
                <w:szCs w:val="22"/>
                <w:lang w:val="pl-PL"/>
              </w:rPr>
            </w:pPr>
            <w:r w:rsidRPr="009C0768">
              <w:rPr>
                <w:rFonts w:eastAsia=".VnTime"/>
                <w:bCs/>
                <w:sz w:val="22"/>
                <w:szCs w:val="22"/>
                <w:lang w:val="pl-PL"/>
              </w:rPr>
              <w:t>- Thủ tướng, các Phó Thủ tướng Chính phủ;</w:t>
            </w:r>
          </w:p>
          <w:p w:rsidR="00F87554" w:rsidRPr="009C0768" w:rsidRDefault="00F87554" w:rsidP="00F87554">
            <w:pPr>
              <w:rPr>
                <w:rFonts w:eastAsia=".VnTime"/>
                <w:bCs/>
                <w:sz w:val="22"/>
                <w:szCs w:val="22"/>
                <w:lang w:val="pl-PL"/>
              </w:rPr>
            </w:pPr>
            <w:r w:rsidRPr="009C0768">
              <w:rPr>
                <w:rFonts w:eastAsia=".VnTime"/>
                <w:bCs/>
                <w:sz w:val="22"/>
                <w:szCs w:val="22"/>
                <w:lang w:val="pl-PL"/>
              </w:rPr>
              <w:t>- Văn phòng Trung ương và các Ban của Đảng;</w:t>
            </w:r>
          </w:p>
          <w:p w:rsidR="00F87554" w:rsidRPr="009C0768" w:rsidRDefault="00F87554" w:rsidP="00F87554">
            <w:pPr>
              <w:rPr>
                <w:rFonts w:eastAsia=".VnTime"/>
                <w:bCs/>
                <w:sz w:val="22"/>
                <w:szCs w:val="22"/>
                <w:lang w:val="pl-PL"/>
              </w:rPr>
            </w:pPr>
            <w:r w:rsidRPr="009C0768">
              <w:rPr>
                <w:rFonts w:eastAsia=".VnTime"/>
                <w:bCs/>
                <w:sz w:val="22"/>
                <w:szCs w:val="22"/>
                <w:lang w:val="pl-PL"/>
              </w:rPr>
              <w:t>- Văn phòng Tổng Bí thư;</w:t>
            </w:r>
          </w:p>
          <w:p w:rsidR="00F87554" w:rsidRPr="009C0768" w:rsidRDefault="00F87554" w:rsidP="00F87554">
            <w:pPr>
              <w:rPr>
                <w:rFonts w:eastAsia=".VnTime"/>
                <w:bCs/>
                <w:sz w:val="22"/>
                <w:szCs w:val="22"/>
                <w:lang w:val="pl-PL"/>
              </w:rPr>
            </w:pPr>
            <w:r w:rsidRPr="009C0768">
              <w:rPr>
                <w:rFonts w:eastAsia=".VnTime"/>
                <w:bCs/>
                <w:sz w:val="22"/>
                <w:szCs w:val="22"/>
                <w:lang w:val="pl-PL"/>
              </w:rPr>
              <w:t>- Văn phòng Quốc hội;</w:t>
            </w:r>
          </w:p>
          <w:p w:rsidR="00F87554" w:rsidRPr="009C0768" w:rsidRDefault="00F87554" w:rsidP="00F87554">
            <w:pPr>
              <w:rPr>
                <w:rFonts w:eastAsia=".VnTime"/>
                <w:bCs/>
                <w:sz w:val="22"/>
                <w:szCs w:val="22"/>
                <w:lang w:val="pl-PL"/>
              </w:rPr>
            </w:pPr>
            <w:r w:rsidRPr="009C0768">
              <w:rPr>
                <w:rFonts w:eastAsia=".VnTime"/>
                <w:bCs/>
                <w:sz w:val="22"/>
                <w:szCs w:val="22"/>
                <w:lang w:val="pl-PL"/>
              </w:rPr>
              <w:t>- Văn phòng Chủ tịch nước;</w:t>
            </w:r>
          </w:p>
          <w:p w:rsidR="00F87554" w:rsidRPr="009C0768" w:rsidRDefault="00F87554" w:rsidP="00F87554">
            <w:pPr>
              <w:rPr>
                <w:rFonts w:eastAsia=".VnTime"/>
                <w:bCs/>
                <w:sz w:val="22"/>
                <w:szCs w:val="22"/>
                <w:lang w:val="pl-PL"/>
              </w:rPr>
            </w:pPr>
            <w:r w:rsidRPr="009C0768">
              <w:rPr>
                <w:rFonts w:eastAsia=".VnTime"/>
                <w:bCs/>
                <w:sz w:val="22"/>
                <w:szCs w:val="22"/>
                <w:lang w:val="pl-PL"/>
              </w:rPr>
              <w:t>- Viện Kiểm sát nhân dân tối cao;</w:t>
            </w:r>
          </w:p>
          <w:p w:rsidR="00F87554" w:rsidRPr="009C0768" w:rsidRDefault="00F87554" w:rsidP="00F87554">
            <w:pPr>
              <w:rPr>
                <w:rFonts w:eastAsia=".VnTime"/>
                <w:bCs/>
                <w:sz w:val="22"/>
                <w:szCs w:val="22"/>
                <w:lang w:val="pl-PL"/>
              </w:rPr>
            </w:pPr>
            <w:r w:rsidRPr="009C0768">
              <w:rPr>
                <w:rFonts w:eastAsia=".VnTime"/>
                <w:bCs/>
                <w:sz w:val="22"/>
                <w:szCs w:val="22"/>
                <w:lang w:val="pl-PL"/>
              </w:rPr>
              <w:t>- Toà án nhân dân tối cao;</w:t>
            </w:r>
          </w:p>
          <w:p w:rsidR="00F87554" w:rsidRPr="009C0768" w:rsidRDefault="00F87554" w:rsidP="00F87554">
            <w:pPr>
              <w:rPr>
                <w:rFonts w:eastAsia=".VnTime"/>
                <w:bCs/>
                <w:sz w:val="22"/>
                <w:szCs w:val="22"/>
                <w:lang w:val="pl-PL"/>
              </w:rPr>
            </w:pPr>
            <w:r w:rsidRPr="009C0768">
              <w:rPr>
                <w:rFonts w:eastAsia=".VnTime"/>
                <w:bCs/>
                <w:sz w:val="22"/>
                <w:szCs w:val="22"/>
                <w:lang w:val="pl-PL"/>
              </w:rPr>
              <w:t>- Văn phòng Chính phủ;</w:t>
            </w:r>
          </w:p>
          <w:p w:rsidR="00F87554" w:rsidRPr="009C0768" w:rsidRDefault="00F87554" w:rsidP="00F87554">
            <w:pPr>
              <w:rPr>
                <w:rFonts w:eastAsia=".VnTime"/>
                <w:bCs/>
                <w:sz w:val="22"/>
                <w:szCs w:val="22"/>
                <w:lang w:val="pl-PL"/>
              </w:rPr>
            </w:pPr>
            <w:r w:rsidRPr="009C0768">
              <w:rPr>
                <w:rFonts w:eastAsia=".VnTime"/>
                <w:bCs/>
                <w:sz w:val="22"/>
                <w:szCs w:val="22"/>
                <w:lang w:val="pl-PL"/>
              </w:rPr>
              <w:t>- Kiểm toán nhà nước;</w:t>
            </w:r>
          </w:p>
          <w:p w:rsidR="00F87554" w:rsidRPr="009C0768" w:rsidRDefault="00F87554" w:rsidP="00F87554">
            <w:pPr>
              <w:ind w:right="-250"/>
              <w:rPr>
                <w:rFonts w:eastAsia=".VnTime"/>
                <w:bCs/>
                <w:sz w:val="22"/>
                <w:szCs w:val="22"/>
                <w:lang w:val="pl-PL"/>
              </w:rPr>
            </w:pPr>
            <w:r w:rsidRPr="009C0768">
              <w:rPr>
                <w:rFonts w:eastAsia=".VnTime"/>
                <w:bCs/>
                <w:sz w:val="22"/>
                <w:szCs w:val="22"/>
                <w:lang w:val="pl-PL"/>
              </w:rPr>
              <w:t>- Các Bộ, cơ quan ngang Bộ, cơ quan thuộc Chính phủ;</w:t>
            </w:r>
          </w:p>
          <w:p w:rsidR="00F87554" w:rsidRPr="009C0768" w:rsidRDefault="00F87554" w:rsidP="00F87554">
            <w:pPr>
              <w:rPr>
                <w:rFonts w:eastAsia=".VnTime"/>
                <w:bCs/>
                <w:sz w:val="22"/>
                <w:szCs w:val="22"/>
                <w:lang w:val="pl-PL"/>
              </w:rPr>
            </w:pPr>
            <w:r w:rsidRPr="009C0768">
              <w:rPr>
                <w:rFonts w:eastAsia=".VnTime"/>
                <w:bCs/>
                <w:sz w:val="22"/>
                <w:szCs w:val="22"/>
                <w:lang w:val="pl-PL"/>
              </w:rPr>
              <w:t>- Cơ quan Trung ương của các Đoàn thể;</w:t>
            </w:r>
          </w:p>
          <w:p w:rsidR="00F87554" w:rsidRDefault="00F87554" w:rsidP="00F87554">
            <w:pPr>
              <w:rPr>
                <w:rFonts w:eastAsia=".VnTime"/>
                <w:bCs/>
                <w:sz w:val="22"/>
                <w:szCs w:val="22"/>
                <w:lang w:val="pl-PL"/>
              </w:rPr>
            </w:pPr>
            <w:r w:rsidRPr="009C0768">
              <w:rPr>
                <w:rFonts w:eastAsia=".VnTime"/>
                <w:bCs/>
                <w:sz w:val="22"/>
                <w:szCs w:val="22"/>
                <w:lang w:val="pl-PL"/>
              </w:rPr>
              <w:t xml:space="preserve">- </w:t>
            </w:r>
            <w:r w:rsidRPr="009C0768">
              <w:rPr>
                <w:snapToGrid w:val="0"/>
                <w:color w:val="000000"/>
                <w:sz w:val="22"/>
                <w:szCs w:val="22"/>
                <w:lang w:val="nl-NL"/>
              </w:rPr>
              <w:t>HĐND, UBND các tỉnh, TP trực thuộc Trung ương</w:t>
            </w:r>
            <w:r w:rsidRPr="009C0768">
              <w:rPr>
                <w:rFonts w:eastAsia=".VnTime"/>
                <w:bCs/>
                <w:sz w:val="22"/>
                <w:szCs w:val="22"/>
                <w:lang w:val="pl-PL"/>
              </w:rPr>
              <w:t>;</w:t>
            </w:r>
          </w:p>
          <w:p w:rsidR="00F87554" w:rsidRPr="009C0768" w:rsidRDefault="00F87554" w:rsidP="00F87554">
            <w:pPr>
              <w:rPr>
                <w:rFonts w:eastAsia=".VnTime"/>
                <w:bCs/>
                <w:sz w:val="22"/>
                <w:szCs w:val="22"/>
                <w:lang w:val="pl-PL"/>
              </w:rPr>
            </w:pPr>
            <w:r>
              <w:rPr>
                <w:rFonts w:eastAsia=".VnTime"/>
                <w:bCs/>
                <w:sz w:val="22"/>
                <w:szCs w:val="22"/>
                <w:lang w:val="pl-PL"/>
              </w:rPr>
              <w:t xml:space="preserve">- Sở Tài chính, KBNN </w:t>
            </w:r>
            <w:r w:rsidRPr="009C0768">
              <w:rPr>
                <w:snapToGrid w:val="0"/>
                <w:color w:val="000000"/>
                <w:sz w:val="22"/>
                <w:szCs w:val="22"/>
                <w:lang w:val="nl-NL"/>
              </w:rPr>
              <w:t>các tỉnh, TP trực thuộc Trung ương</w:t>
            </w:r>
            <w:r>
              <w:rPr>
                <w:snapToGrid w:val="0"/>
                <w:color w:val="000000"/>
                <w:sz w:val="22"/>
                <w:szCs w:val="22"/>
                <w:lang w:val="nl-NL"/>
              </w:rPr>
              <w:t>;</w:t>
            </w:r>
          </w:p>
          <w:p w:rsidR="00F87554" w:rsidRPr="009C0768" w:rsidRDefault="00F87554" w:rsidP="00F87554">
            <w:pPr>
              <w:rPr>
                <w:rFonts w:eastAsia=".VnTime"/>
                <w:bCs/>
                <w:sz w:val="22"/>
                <w:szCs w:val="22"/>
                <w:lang w:val="pl-PL"/>
              </w:rPr>
            </w:pPr>
            <w:r w:rsidRPr="009C0768">
              <w:rPr>
                <w:rFonts w:eastAsia=".VnTime"/>
                <w:bCs/>
                <w:sz w:val="22"/>
                <w:szCs w:val="22"/>
                <w:lang w:val="pl-PL"/>
              </w:rPr>
              <w:t>- Cục Kiểm tra văn bản- Bộ Tư pháp;</w:t>
            </w:r>
          </w:p>
          <w:p w:rsidR="00F87554" w:rsidRPr="009C0768" w:rsidRDefault="00F87554" w:rsidP="00F87554">
            <w:pPr>
              <w:rPr>
                <w:rFonts w:eastAsia=".VnTime"/>
                <w:bCs/>
                <w:sz w:val="22"/>
                <w:szCs w:val="22"/>
                <w:lang w:val="pl-PL"/>
              </w:rPr>
            </w:pPr>
            <w:r w:rsidRPr="009C0768">
              <w:rPr>
                <w:rFonts w:eastAsia=".VnTime"/>
                <w:bCs/>
                <w:sz w:val="22"/>
                <w:szCs w:val="22"/>
                <w:lang w:val="pl-PL"/>
              </w:rPr>
              <w:t>- Công báo, Cổng TTĐTCP;</w:t>
            </w:r>
          </w:p>
          <w:p w:rsidR="00F87554" w:rsidRPr="009C0768" w:rsidRDefault="00F87554" w:rsidP="00F87554">
            <w:pPr>
              <w:rPr>
                <w:rFonts w:eastAsia=".VnTime"/>
                <w:bCs/>
                <w:sz w:val="22"/>
                <w:szCs w:val="22"/>
                <w:lang w:val="pl-PL"/>
              </w:rPr>
            </w:pPr>
            <w:r w:rsidRPr="009C0768">
              <w:rPr>
                <w:rFonts w:eastAsia=".VnTime"/>
                <w:bCs/>
                <w:sz w:val="22"/>
                <w:szCs w:val="22"/>
                <w:lang w:val="pl-PL"/>
              </w:rPr>
              <w:t>- Website: Bộ Tài chính;</w:t>
            </w:r>
          </w:p>
          <w:p w:rsidR="00F87554" w:rsidRPr="009C0768" w:rsidRDefault="00F87554" w:rsidP="00F87554">
            <w:pPr>
              <w:rPr>
                <w:rFonts w:eastAsia=".VnTime"/>
                <w:bCs/>
                <w:sz w:val="22"/>
                <w:szCs w:val="22"/>
                <w:lang w:val="pl-PL"/>
              </w:rPr>
            </w:pPr>
            <w:r w:rsidRPr="009C0768">
              <w:rPr>
                <w:rFonts w:eastAsia=".VnTime"/>
                <w:bCs/>
                <w:sz w:val="22"/>
                <w:szCs w:val="22"/>
                <w:lang w:val="pl-PL"/>
              </w:rPr>
              <w:t>- Các đơn vị thuộc Bộ Tài chính;</w:t>
            </w:r>
          </w:p>
          <w:p w:rsidR="00F87554" w:rsidRPr="009C0768" w:rsidRDefault="00F87554" w:rsidP="00F87554">
            <w:pPr>
              <w:rPr>
                <w:rFonts w:eastAsia=".VnTime"/>
                <w:bCs/>
                <w:sz w:val="22"/>
                <w:szCs w:val="22"/>
                <w:lang w:val="pl-PL"/>
              </w:rPr>
            </w:pPr>
            <w:r w:rsidRPr="009C0768">
              <w:rPr>
                <w:rFonts w:eastAsia=".VnTime"/>
                <w:bCs/>
                <w:sz w:val="22"/>
                <w:szCs w:val="22"/>
                <w:lang w:val="pl-PL"/>
              </w:rPr>
              <w:t xml:space="preserve">- Lưu: </w:t>
            </w:r>
            <w:r>
              <w:rPr>
                <w:rFonts w:eastAsia=".VnTime"/>
                <w:bCs/>
                <w:sz w:val="22"/>
                <w:szCs w:val="22"/>
                <w:lang w:val="pl-PL"/>
              </w:rPr>
              <w:t>VT, Vụ</w:t>
            </w:r>
            <w:r w:rsidRPr="009C0768">
              <w:rPr>
                <w:rFonts w:eastAsia=".VnTime"/>
                <w:bCs/>
                <w:sz w:val="22"/>
                <w:szCs w:val="22"/>
                <w:lang w:val="pl-PL"/>
              </w:rPr>
              <w:t xml:space="preserve"> HCSN.</w:t>
            </w:r>
          </w:p>
          <w:p w:rsidR="008472A1" w:rsidRPr="00F87554" w:rsidRDefault="008472A1" w:rsidP="00E67B28">
            <w:pPr>
              <w:jc w:val="both"/>
              <w:rPr>
                <w:b/>
                <w:lang w:val="pl-PL"/>
              </w:rPr>
            </w:pPr>
          </w:p>
        </w:tc>
        <w:tc>
          <w:tcPr>
            <w:tcW w:w="4047" w:type="dxa"/>
          </w:tcPr>
          <w:p w:rsidR="008472A1" w:rsidRPr="00F87554" w:rsidRDefault="008472A1" w:rsidP="000126FC">
            <w:pPr>
              <w:jc w:val="center"/>
              <w:rPr>
                <w:b/>
                <w:sz w:val="26"/>
                <w:szCs w:val="26"/>
                <w:lang w:val="pl-PL"/>
              </w:rPr>
            </w:pPr>
          </w:p>
          <w:p w:rsidR="008472A1" w:rsidRPr="009D3060" w:rsidRDefault="008472A1" w:rsidP="000126FC">
            <w:pPr>
              <w:jc w:val="center"/>
              <w:rPr>
                <w:b/>
                <w:sz w:val="26"/>
                <w:szCs w:val="26"/>
                <w:lang w:val="pl-PL"/>
              </w:rPr>
            </w:pPr>
            <w:r w:rsidRPr="009D3060">
              <w:rPr>
                <w:b/>
                <w:sz w:val="26"/>
                <w:szCs w:val="26"/>
                <w:lang w:val="pl-PL"/>
              </w:rPr>
              <w:t>KT. BỘ TRƯỞNG</w:t>
            </w:r>
          </w:p>
          <w:p w:rsidR="008472A1" w:rsidRPr="009D3060" w:rsidRDefault="008472A1" w:rsidP="000126FC">
            <w:pPr>
              <w:jc w:val="center"/>
              <w:rPr>
                <w:b/>
                <w:sz w:val="26"/>
                <w:szCs w:val="26"/>
                <w:lang w:val="pl-PL"/>
              </w:rPr>
            </w:pPr>
            <w:r w:rsidRPr="009D3060">
              <w:rPr>
                <w:b/>
                <w:sz w:val="26"/>
                <w:szCs w:val="26"/>
                <w:lang w:val="pl-PL"/>
              </w:rPr>
              <w:t>THỨ TRƯỞNG</w:t>
            </w:r>
          </w:p>
          <w:p w:rsidR="008472A1" w:rsidRPr="009D3060" w:rsidRDefault="008472A1" w:rsidP="000126FC">
            <w:pPr>
              <w:jc w:val="center"/>
              <w:rPr>
                <w:b/>
                <w:lang w:val="pl-PL"/>
              </w:rPr>
            </w:pPr>
          </w:p>
          <w:p w:rsidR="008472A1" w:rsidRPr="009D3060" w:rsidRDefault="008472A1" w:rsidP="000126FC">
            <w:pPr>
              <w:jc w:val="center"/>
              <w:rPr>
                <w:b/>
                <w:lang w:val="pl-PL"/>
              </w:rPr>
            </w:pPr>
          </w:p>
          <w:p w:rsidR="008472A1" w:rsidRPr="009D3060" w:rsidRDefault="008472A1" w:rsidP="000126FC">
            <w:pPr>
              <w:jc w:val="center"/>
              <w:rPr>
                <w:b/>
                <w:lang w:val="pl-PL"/>
              </w:rPr>
            </w:pPr>
            <w:r w:rsidRPr="009D3060">
              <w:rPr>
                <w:b/>
                <w:lang w:val="pl-PL"/>
              </w:rPr>
              <w:t xml:space="preserve"> </w:t>
            </w:r>
          </w:p>
          <w:p w:rsidR="008472A1" w:rsidRPr="009D3060" w:rsidRDefault="008472A1" w:rsidP="000126FC">
            <w:pPr>
              <w:rPr>
                <w:b/>
                <w:lang w:val="pl-PL"/>
              </w:rPr>
            </w:pPr>
          </w:p>
          <w:p w:rsidR="008472A1" w:rsidRPr="009D3060" w:rsidRDefault="008472A1" w:rsidP="000126FC">
            <w:pPr>
              <w:jc w:val="center"/>
              <w:rPr>
                <w:b/>
                <w:lang w:val="pl-PL"/>
              </w:rPr>
            </w:pPr>
          </w:p>
          <w:p w:rsidR="00FC78BA" w:rsidRPr="009D3060" w:rsidRDefault="00FC78BA" w:rsidP="000126FC">
            <w:pPr>
              <w:jc w:val="center"/>
              <w:rPr>
                <w:b/>
                <w:lang w:val="pl-PL"/>
              </w:rPr>
            </w:pPr>
          </w:p>
          <w:p w:rsidR="00FC78BA" w:rsidRPr="009D3060" w:rsidRDefault="00FC78BA" w:rsidP="000126FC">
            <w:pPr>
              <w:jc w:val="center"/>
              <w:rPr>
                <w:b/>
                <w:lang w:val="pl-PL"/>
              </w:rPr>
            </w:pPr>
            <w:r w:rsidRPr="009D3060">
              <w:rPr>
                <w:b/>
                <w:lang w:val="pl-PL"/>
              </w:rPr>
              <w:t>Trương Chí Trung</w:t>
            </w:r>
          </w:p>
        </w:tc>
      </w:tr>
    </w:tbl>
    <w:p w:rsidR="00E91AEF" w:rsidRDefault="00E91AEF" w:rsidP="00E91AEF">
      <w:pPr>
        <w:tabs>
          <w:tab w:val="left" w:pos="0"/>
        </w:tabs>
        <w:spacing w:before="120" w:line="340" w:lineRule="exact"/>
        <w:ind w:firstLine="720"/>
        <w:jc w:val="both"/>
        <w:rPr>
          <w:lang w:val="nl-NL"/>
        </w:rPr>
      </w:pPr>
    </w:p>
    <w:p w:rsidR="00E91AEF" w:rsidRDefault="00E91AEF" w:rsidP="00E91AEF">
      <w:pPr>
        <w:tabs>
          <w:tab w:val="left" w:pos="0"/>
        </w:tabs>
        <w:spacing w:before="120" w:line="340" w:lineRule="exact"/>
        <w:ind w:firstLine="720"/>
        <w:jc w:val="both"/>
        <w:rPr>
          <w:lang w:val="nl-NL"/>
        </w:rPr>
      </w:pPr>
    </w:p>
    <w:p w:rsidR="00E91AEF" w:rsidRDefault="00E91AEF" w:rsidP="00E91AEF">
      <w:pPr>
        <w:tabs>
          <w:tab w:val="left" w:pos="0"/>
        </w:tabs>
        <w:spacing w:before="120" w:line="340" w:lineRule="exact"/>
        <w:ind w:firstLine="720"/>
        <w:jc w:val="both"/>
        <w:rPr>
          <w:lang w:val="nl-NL"/>
        </w:rPr>
      </w:pPr>
    </w:p>
    <w:p w:rsidR="00E91AEF" w:rsidRDefault="00E91AEF" w:rsidP="00E91AEF">
      <w:pPr>
        <w:tabs>
          <w:tab w:val="left" w:pos="0"/>
        </w:tabs>
        <w:spacing w:before="120" w:line="340" w:lineRule="exact"/>
        <w:ind w:firstLine="720"/>
        <w:jc w:val="both"/>
        <w:rPr>
          <w:lang w:val="nl-NL"/>
        </w:rPr>
      </w:pPr>
    </w:p>
    <w:p w:rsidR="003E3CFB" w:rsidRPr="006A390A" w:rsidRDefault="003E3CFB" w:rsidP="00F47B41">
      <w:pPr>
        <w:rPr>
          <w:i/>
          <w:color w:val="C00000"/>
          <w:lang w:val="nl-NL"/>
        </w:rPr>
      </w:pPr>
      <w:r w:rsidRPr="006A390A">
        <w:rPr>
          <w:color w:val="C00000"/>
          <w:lang w:val="nl-NL"/>
        </w:rPr>
        <w:t xml:space="preserve">2.2/ Ngày 22/9/2014 Bộ Chính trị ban hành Kết luận số 102-KL/VPTW của về hội quần chúng: </w:t>
      </w:r>
      <w:r w:rsidRPr="006A390A">
        <w:rPr>
          <w:i/>
          <w:color w:val="C00000"/>
          <w:lang w:val="nl-NL"/>
        </w:rPr>
        <w:t xml:space="preserve">Không quy định hội có tính chất đặc thù. Đối với các hội do Đảng có nhu cầu, chỉ đạo thành lập và giao thực hiện các nhiệm vụ thì Nhà nước tiếp tục cấp kinh phí và tạo các điều kiện để hoạt động. Đối với các hội đã được giao biên chế, kinh phí hoạt động giữ ổn định đến hết năm 2016; từ năm 2017 đến năm 2020 từng bước thực hiện </w:t>
      </w:r>
      <w:r w:rsidRPr="006A390A">
        <w:rPr>
          <w:i/>
          <w:color w:val="C00000"/>
          <w:u w:val="single"/>
          <w:lang w:val="nl-NL"/>
        </w:rPr>
        <w:t>khoán</w:t>
      </w:r>
      <w:r w:rsidRPr="006A390A">
        <w:rPr>
          <w:i/>
          <w:color w:val="C00000"/>
          <w:lang w:val="nl-NL"/>
        </w:rPr>
        <w:t xml:space="preserve"> kinh phí hoạt động cho hội theo lộ trình phù hợp. Các hội còn lại hoạt động theo nguyên tắc tự nguyện, tự chủ, tự quản, tự trang trải kinh phí hoạt động, Nhà nước hỗ trợ kinh phí hoạt động gắn với nhiệm vụ được giao.</w:t>
      </w:r>
    </w:p>
    <w:p w:rsidR="003E3CFB" w:rsidRPr="006A390A" w:rsidRDefault="003E3CFB" w:rsidP="003E3CFB">
      <w:pPr>
        <w:spacing w:before="120" w:line="320" w:lineRule="exact"/>
        <w:ind w:firstLine="709"/>
        <w:jc w:val="both"/>
        <w:rPr>
          <w:color w:val="C00000"/>
          <w:lang w:val="nl-NL"/>
        </w:rPr>
      </w:pPr>
      <w:r w:rsidRPr="006A390A">
        <w:rPr>
          <w:color w:val="C00000"/>
          <w:lang w:val="nl-NL"/>
        </w:rPr>
        <w:t>- Ngày 27/10/2014 Văn phòng Chính phủ có công văn số 2068/VPCP-TCCV về việc thực hiện kết luận của Bộ Chính trị về hội quần chúng, trong đó yêu cầu:</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 xml:space="preserve"> + Bộ Nội vụ chủ trì, phối hợp với các cơ quan nghiên cứu, xây dựng và hoàn thiện thể chế về tổ chức, hoạt động và quản lý hội.</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 xml:space="preserve"> Không xây dựng văn bản pháp luật riêng đối với một số hội đã được công nhận là tổ chức chính trị- xã hội, hội có đảng đoàn và không quy định hội có tính chất đặc thù.</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 Bộ Tài chính:</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Tiếp tục cấp kinh phí và tạo điều kiện hoạt động đối với các hội do Đảng có nhu cầu, chỉ đạo thành lập và giao thực hiện các nhiệm vụ.</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Đối với các hội đã được giao biên chế, kinh phí hoạt động giữ ổn định đến hết năm 2016, từ năm 2017 đến năm 2020 từng bước thực hiện khoán kinh phí hoạt động cho hội theo lộ trình phù hợp. Các hội còn lại hoạt động theo nguyên tắc tự nguyện, tự chủ, tự trang trải kinh phí hoạt động, nhà nước hỗ trợ kinh phí hoạt động gắn với nhiệm vụ nhà nước giao.</w:t>
      </w:r>
    </w:p>
    <w:p w:rsidR="003E3CFB" w:rsidRPr="006A390A" w:rsidRDefault="003E3CFB" w:rsidP="003E3CFB">
      <w:pPr>
        <w:spacing w:before="120" w:line="320" w:lineRule="exact"/>
        <w:ind w:firstLine="709"/>
        <w:jc w:val="both"/>
        <w:rPr>
          <w:i/>
          <w:color w:val="C00000"/>
          <w:lang w:val="nl-NL"/>
        </w:rPr>
      </w:pPr>
      <w:r w:rsidRPr="006A390A">
        <w:rPr>
          <w:i/>
          <w:color w:val="C00000"/>
          <w:lang w:val="nl-NL"/>
        </w:rPr>
        <w:t>Chủ trì, phối hợp với các cơ quan liên quan xây dựng cơ chế, chính sách khuyến khích, tạo điều kiện để hội hoạt động tự chủ, tự quản, góp phần xây dựng phát triển kinh tế- xã hội theo chủ trương xã hội hóa của Đảng và Nhà nước; có chính sách đãi ngộ phù hợp với người làm việc tại các hội”.</w:t>
      </w:r>
    </w:p>
    <w:p w:rsidR="00E91AEF" w:rsidRPr="006A390A" w:rsidRDefault="003E3CFB" w:rsidP="003E3CFB">
      <w:pPr>
        <w:tabs>
          <w:tab w:val="left" w:pos="0"/>
        </w:tabs>
        <w:spacing w:before="120" w:line="340" w:lineRule="exact"/>
        <w:ind w:firstLine="720"/>
        <w:jc w:val="both"/>
        <w:rPr>
          <w:color w:val="C00000"/>
          <w:lang w:val="nl-NL"/>
        </w:rPr>
      </w:pPr>
      <w:r w:rsidRPr="006A390A">
        <w:rPr>
          <w:color w:val="C00000"/>
          <w:lang w:val="nl-NL"/>
        </w:rPr>
        <w:t>2.3/ Thực hiện kết luận của Bộ Chính trị, Bộ Nội vụ đã dự thảo Nghị định mới thay thế Nghị định số 45/2010/NĐ-CP bỏ quy định về Hội đặc thù (dự thảo đã lấy ý kiến tham gia của các Bộ, đã gửi Bộ Tư pháp thẩm định).</w:t>
      </w:r>
    </w:p>
    <w:sectPr w:rsidR="00E91AEF" w:rsidRPr="006A390A" w:rsidSect="00F47B41">
      <w:headerReference w:type="even" r:id="rId7"/>
      <w:headerReference w:type="default" r:id="rId8"/>
      <w:footerReference w:type="even" r:id="rId9"/>
      <w:footerReference w:type="default" r:id="rId10"/>
      <w:headerReference w:type="first" r:id="rId11"/>
      <w:footerReference w:type="first" r:id="rId12"/>
      <w:pgSz w:w="11909" w:h="16834" w:code="9"/>
      <w:pgMar w:top="851" w:right="1191" w:bottom="1361" w:left="170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701" w:rsidRPr="00A74646" w:rsidRDefault="00863701">
      <w:r w:rsidRPr="00A74646">
        <w:separator/>
      </w:r>
    </w:p>
  </w:endnote>
  <w:endnote w:type="continuationSeparator" w:id="0">
    <w:p w:rsidR="00863701" w:rsidRPr="00A74646" w:rsidRDefault="00863701">
      <w:r w:rsidRPr="00A746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FB" w:rsidRPr="00A74646" w:rsidRDefault="00C35037" w:rsidP="00EE4FBE">
    <w:pPr>
      <w:pStyle w:val="Footer"/>
      <w:framePr w:wrap="around" w:vAnchor="text" w:hAnchor="margin" w:xAlign="center" w:y="1"/>
      <w:rPr>
        <w:rStyle w:val="PageNumber"/>
      </w:rPr>
    </w:pPr>
    <w:r w:rsidRPr="00A74646">
      <w:rPr>
        <w:rStyle w:val="PageNumber"/>
      </w:rPr>
      <w:fldChar w:fldCharType="begin"/>
    </w:r>
    <w:r w:rsidR="003E3CFB" w:rsidRPr="00A74646">
      <w:rPr>
        <w:rStyle w:val="PageNumber"/>
      </w:rPr>
      <w:instrText xml:space="preserve">PAGE  </w:instrText>
    </w:r>
    <w:r w:rsidRPr="00A74646">
      <w:rPr>
        <w:rStyle w:val="PageNumber"/>
      </w:rPr>
      <w:fldChar w:fldCharType="end"/>
    </w:r>
  </w:p>
  <w:p w:rsidR="003E3CFB" w:rsidRPr="00A74646" w:rsidRDefault="003E3CFB" w:rsidP="00EE60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370847"/>
      <w:docPartObj>
        <w:docPartGallery w:val="Page Numbers (Bottom of Page)"/>
        <w:docPartUnique/>
      </w:docPartObj>
    </w:sdtPr>
    <w:sdtEndPr/>
    <w:sdtContent>
      <w:p w:rsidR="00152017" w:rsidRDefault="00863701">
        <w:pPr>
          <w:pStyle w:val="Footer"/>
          <w:jc w:val="right"/>
        </w:pPr>
        <w:r>
          <w:fldChar w:fldCharType="begin"/>
        </w:r>
        <w:r>
          <w:instrText xml:space="preserve"> PAGE   \* MERGEFORMAT </w:instrText>
        </w:r>
        <w:r>
          <w:fldChar w:fldCharType="separate"/>
        </w:r>
        <w:r w:rsidR="00A20C17">
          <w:rPr>
            <w:noProof/>
          </w:rPr>
          <w:t>1</w:t>
        </w:r>
        <w:r>
          <w:rPr>
            <w:noProof/>
          </w:rPr>
          <w:fldChar w:fldCharType="end"/>
        </w:r>
      </w:p>
    </w:sdtContent>
  </w:sdt>
  <w:p w:rsidR="003E3CFB" w:rsidRPr="00017D68" w:rsidRDefault="003E3CFB" w:rsidP="00EE6012">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17" w:rsidRDefault="0015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701" w:rsidRPr="00A74646" w:rsidRDefault="00863701">
      <w:r w:rsidRPr="00A74646">
        <w:separator/>
      </w:r>
    </w:p>
  </w:footnote>
  <w:footnote w:type="continuationSeparator" w:id="0">
    <w:p w:rsidR="00863701" w:rsidRPr="00A74646" w:rsidRDefault="00863701">
      <w:r w:rsidRPr="00A746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17" w:rsidRDefault="00152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17" w:rsidRDefault="001520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17" w:rsidRDefault="00152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93385"/>
    <w:multiLevelType w:val="hybridMultilevel"/>
    <w:tmpl w:val="582CECAE"/>
    <w:lvl w:ilvl="0" w:tplc="E62A9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8444B"/>
    <w:multiLevelType w:val="hybridMultilevel"/>
    <w:tmpl w:val="5FD62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7690172"/>
    <w:multiLevelType w:val="hybridMultilevel"/>
    <w:tmpl w:val="732E500C"/>
    <w:lvl w:ilvl="0" w:tplc="84DC89F2">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82"/>
    <w:rsid w:val="0000349D"/>
    <w:rsid w:val="0000451A"/>
    <w:rsid w:val="00004AB5"/>
    <w:rsid w:val="00005D28"/>
    <w:rsid w:val="00007807"/>
    <w:rsid w:val="00010889"/>
    <w:rsid w:val="000126FC"/>
    <w:rsid w:val="00012C6B"/>
    <w:rsid w:val="000137AD"/>
    <w:rsid w:val="00016F64"/>
    <w:rsid w:val="00017D68"/>
    <w:rsid w:val="00017ED7"/>
    <w:rsid w:val="00021C9E"/>
    <w:rsid w:val="00024369"/>
    <w:rsid w:val="00025BB6"/>
    <w:rsid w:val="00030C66"/>
    <w:rsid w:val="00032E18"/>
    <w:rsid w:val="000330DC"/>
    <w:rsid w:val="000341D1"/>
    <w:rsid w:val="0003698E"/>
    <w:rsid w:val="00036A07"/>
    <w:rsid w:val="0004041E"/>
    <w:rsid w:val="00040574"/>
    <w:rsid w:val="000428D1"/>
    <w:rsid w:val="0004308B"/>
    <w:rsid w:val="000431FF"/>
    <w:rsid w:val="0004662C"/>
    <w:rsid w:val="000476C7"/>
    <w:rsid w:val="00047A0F"/>
    <w:rsid w:val="00050414"/>
    <w:rsid w:val="0005078D"/>
    <w:rsid w:val="0005166F"/>
    <w:rsid w:val="00051C08"/>
    <w:rsid w:val="00056B63"/>
    <w:rsid w:val="00062E0A"/>
    <w:rsid w:val="00065E0D"/>
    <w:rsid w:val="00066370"/>
    <w:rsid w:val="0006739D"/>
    <w:rsid w:val="000705D6"/>
    <w:rsid w:val="00071664"/>
    <w:rsid w:val="00076B63"/>
    <w:rsid w:val="0008080D"/>
    <w:rsid w:val="000839C2"/>
    <w:rsid w:val="00084CD2"/>
    <w:rsid w:val="000865BF"/>
    <w:rsid w:val="00087071"/>
    <w:rsid w:val="00093776"/>
    <w:rsid w:val="00093B0D"/>
    <w:rsid w:val="00094E5D"/>
    <w:rsid w:val="000A0242"/>
    <w:rsid w:val="000A1E25"/>
    <w:rsid w:val="000A2DF4"/>
    <w:rsid w:val="000A3299"/>
    <w:rsid w:val="000A3CC0"/>
    <w:rsid w:val="000A6005"/>
    <w:rsid w:val="000A698C"/>
    <w:rsid w:val="000B1282"/>
    <w:rsid w:val="000B7950"/>
    <w:rsid w:val="000C09F9"/>
    <w:rsid w:val="000C2F7F"/>
    <w:rsid w:val="000C383A"/>
    <w:rsid w:val="000C51D0"/>
    <w:rsid w:val="000C52A1"/>
    <w:rsid w:val="000D0D2D"/>
    <w:rsid w:val="000D5137"/>
    <w:rsid w:val="000D7B78"/>
    <w:rsid w:val="000E0889"/>
    <w:rsid w:val="000E28F5"/>
    <w:rsid w:val="000E6C21"/>
    <w:rsid w:val="000E7FA7"/>
    <w:rsid w:val="000F1F18"/>
    <w:rsid w:val="000F355B"/>
    <w:rsid w:val="000F533F"/>
    <w:rsid w:val="000F7156"/>
    <w:rsid w:val="00104CED"/>
    <w:rsid w:val="00105F34"/>
    <w:rsid w:val="00105FDE"/>
    <w:rsid w:val="001070D4"/>
    <w:rsid w:val="00110EBB"/>
    <w:rsid w:val="001117E8"/>
    <w:rsid w:val="0011275F"/>
    <w:rsid w:val="001129E0"/>
    <w:rsid w:val="00113EFA"/>
    <w:rsid w:val="00116E9D"/>
    <w:rsid w:val="00120A5A"/>
    <w:rsid w:val="00120F9C"/>
    <w:rsid w:val="00121756"/>
    <w:rsid w:val="001217BC"/>
    <w:rsid w:val="001241FC"/>
    <w:rsid w:val="00124464"/>
    <w:rsid w:val="00127809"/>
    <w:rsid w:val="00136E6A"/>
    <w:rsid w:val="00136F59"/>
    <w:rsid w:val="0014051D"/>
    <w:rsid w:val="00140584"/>
    <w:rsid w:val="001418E8"/>
    <w:rsid w:val="00143C32"/>
    <w:rsid w:val="001443EF"/>
    <w:rsid w:val="00144D9D"/>
    <w:rsid w:val="00144F5A"/>
    <w:rsid w:val="00147D33"/>
    <w:rsid w:val="00151088"/>
    <w:rsid w:val="00152017"/>
    <w:rsid w:val="00155264"/>
    <w:rsid w:val="00164677"/>
    <w:rsid w:val="00165068"/>
    <w:rsid w:val="00166361"/>
    <w:rsid w:val="0016735B"/>
    <w:rsid w:val="00167763"/>
    <w:rsid w:val="00170CC2"/>
    <w:rsid w:val="00171599"/>
    <w:rsid w:val="001727F3"/>
    <w:rsid w:val="00173A68"/>
    <w:rsid w:val="0017414D"/>
    <w:rsid w:val="00176B0F"/>
    <w:rsid w:val="00183506"/>
    <w:rsid w:val="00183C77"/>
    <w:rsid w:val="00183E75"/>
    <w:rsid w:val="00184415"/>
    <w:rsid w:val="00185E73"/>
    <w:rsid w:val="00186936"/>
    <w:rsid w:val="00197280"/>
    <w:rsid w:val="00197CB7"/>
    <w:rsid w:val="001A13B5"/>
    <w:rsid w:val="001A3EF9"/>
    <w:rsid w:val="001A48E7"/>
    <w:rsid w:val="001A59C8"/>
    <w:rsid w:val="001A5A61"/>
    <w:rsid w:val="001A5C1B"/>
    <w:rsid w:val="001A5DE2"/>
    <w:rsid w:val="001A62BA"/>
    <w:rsid w:val="001B060C"/>
    <w:rsid w:val="001B15B2"/>
    <w:rsid w:val="001B206D"/>
    <w:rsid w:val="001B3A50"/>
    <w:rsid w:val="001B4294"/>
    <w:rsid w:val="001B57B7"/>
    <w:rsid w:val="001C3179"/>
    <w:rsid w:val="001C3D6B"/>
    <w:rsid w:val="001C49E2"/>
    <w:rsid w:val="001C5157"/>
    <w:rsid w:val="001C6CA8"/>
    <w:rsid w:val="001D2358"/>
    <w:rsid w:val="001D2503"/>
    <w:rsid w:val="001D3BD3"/>
    <w:rsid w:val="001D4C81"/>
    <w:rsid w:val="001D4EA1"/>
    <w:rsid w:val="001E0D72"/>
    <w:rsid w:val="001E12C2"/>
    <w:rsid w:val="001E162F"/>
    <w:rsid w:val="001E27E6"/>
    <w:rsid w:val="001E391F"/>
    <w:rsid w:val="001E5B76"/>
    <w:rsid w:val="001E7E17"/>
    <w:rsid w:val="001F047D"/>
    <w:rsid w:val="001F2034"/>
    <w:rsid w:val="001F2D35"/>
    <w:rsid w:val="001F30B0"/>
    <w:rsid w:val="001F4974"/>
    <w:rsid w:val="001F6198"/>
    <w:rsid w:val="001F630A"/>
    <w:rsid w:val="001F777D"/>
    <w:rsid w:val="00200537"/>
    <w:rsid w:val="0020143F"/>
    <w:rsid w:val="00203D33"/>
    <w:rsid w:val="00203FD8"/>
    <w:rsid w:val="00204D9B"/>
    <w:rsid w:val="00205D2E"/>
    <w:rsid w:val="00207BBC"/>
    <w:rsid w:val="002115EE"/>
    <w:rsid w:val="0021248F"/>
    <w:rsid w:val="0021264A"/>
    <w:rsid w:val="00215B24"/>
    <w:rsid w:val="002173A7"/>
    <w:rsid w:val="002203DB"/>
    <w:rsid w:val="002205DF"/>
    <w:rsid w:val="002208F1"/>
    <w:rsid w:val="0022120E"/>
    <w:rsid w:val="00221AAC"/>
    <w:rsid w:val="00225AE2"/>
    <w:rsid w:val="002321C0"/>
    <w:rsid w:val="0023309C"/>
    <w:rsid w:val="0023418F"/>
    <w:rsid w:val="0023638D"/>
    <w:rsid w:val="0023672B"/>
    <w:rsid w:val="00242E39"/>
    <w:rsid w:val="00244B15"/>
    <w:rsid w:val="0024697D"/>
    <w:rsid w:val="00250EDB"/>
    <w:rsid w:val="002510A8"/>
    <w:rsid w:val="0025144C"/>
    <w:rsid w:val="00251EDF"/>
    <w:rsid w:val="00253F48"/>
    <w:rsid w:val="002565E4"/>
    <w:rsid w:val="00257429"/>
    <w:rsid w:val="0025772F"/>
    <w:rsid w:val="00257C1C"/>
    <w:rsid w:val="00257CA4"/>
    <w:rsid w:val="00260AE7"/>
    <w:rsid w:val="002632A1"/>
    <w:rsid w:val="00266035"/>
    <w:rsid w:val="0026729E"/>
    <w:rsid w:val="00273219"/>
    <w:rsid w:val="00275157"/>
    <w:rsid w:val="00281890"/>
    <w:rsid w:val="00281F1C"/>
    <w:rsid w:val="00283370"/>
    <w:rsid w:val="00286196"/>
    <w:rsid w:val="00286ECB"/>
    <w:rsid w:val="00287103"/>
    <w:rsid w:val="00287F07"/>
    <w:rsid w:val="00290095"/>
    <w:rsid w:val="0029101D"/>
    <w:rsid w:val="002911E2"/>
    <w:rsid w:val="00291C0D"/>
    <w:rsid w:val="0029288A"/>
    <w:rsid w:val="00294C37"/>
    <w:rsid w:val="00295438"/>
    <w:rsid w:val="00295B9F"/>
    <w:rsid w:val="00295E95"/>
    <w:rsid w:val="002A113C"/>
    <w:rsid w:val="002A1E0B"/>
    <w:rsid w:val="002A3FA2"/>
    <w:rsid w:val="002A5C35"/>
    <w:rsid w:val="002B1835"/>
    <w:rsid w:val="002B5A76"/>
    <w:rsid w:val="002B622C"/>
    <w:rsid w:val="002C06E2"/>
    <w:rsid w:val="002C100F"/>
    <w:rsid w:val="002C28F2"/>
    <w:rsid w:val="002C2AA6"/>
    <w:rsid w:val="002C57CA"/>
    <w:rsid w:val="002C7EDD"/>
    <w:rsid w:val="002D1772"/>
    <w:rsid w:val="002D1CB2"/>
    <w:rsid w:val="002D438C"/>
    <w:rsid w:val="002D483D"/>
    <w:rsid w:val="002D4CE9"/>
    <w:rsid w:val="002D56F5"/>
    <w:rsid w:val="002D68EF"/>
    <w:rsid w:val="002E008A"/>
    <w:rsid w:val="002E043A"/>
    <w:rsid w:val="002E2C40"/>
    <w:rsid w:val="002E3355"/>
    <w:rsid w:val="002E3490"/>
    <w:rsid w:val="002E4C12"/>
    <w:rsid w:val="002E5A82"/>
    <w:rsid w:val="002F1D1B"/>
    <w:rsid w:val="002F36B4"/>
    <w:rsid w:val="002F4546"/>
    <w:rsid w:val="002F5643"/>
    <w:rsid w:val="00302473"/>
    <w:rsid w:val="00305174"/>
    <w:rsid w:val="003056BF"/>
    <w:rsid w:val="00306F67"/>
    <w:rsid w:val="00307876"/>
    <w:rsid w:val="003121E1"/>
    <w:rsid w:val="00313234"/>
    <w:rsid w:val="0031613C"/>
    <w:rsid w:val="00316689"/>
    <w:rsid w:val="00320F95"/>
    <w:rsid w:val="003229F4"/>
    <w:rsid w:val="00323314"/>
    <w:rsid w:val="00326E30"/>
    <w:rsid w:val="00327136"/>
    <w:rsid w:val="00332F7D"/>
    <w:rsid w:val="00334278"/>
    <w:rsid w:val="00334293"/>
    <w:rsid w:val="00334436"/>
    <w:rsid w:val="00335376"/>
    <w:rsid w:val="00337CD6"/>
    <w:rsid w:val="0034116F"/>
    <w:rsid w:val="00343FDA"/>
    <w:rsid w:val="0034453B"/>
    <w:rsid w:val="00344801"/>
    <w:rsid w:val="00345B03"/>
    <w:rsid w:val="00345B95"/>
    <w:rsid w:val="00351585"/>
    <w:rsid w:val="003525DA"/>
    <w:rsid w:val="0035461F"/>
    <w:rsid w:val="00354AA2"/>
    <w:rsid w:val="00354F9A"/>
    <w:rsid w:val="0035697A"/>
    <w:rsid w:val="0036165E"/>
    <w:rsid w:val="00361896"/>
    <w:rsid w:val="00362DD7"/>
    <w:rsid w:val="00363D2B"/>
    <w:rsid w:val="00364DE4"/>
    <w:rsid w:val="00365275"/>
    <w:rsid w:val="00365AF5"/>
    <w:rsid w:val="003676D9"/>
    <w:rsid w:val="003706D9"/>
    <w:rsid w:val="00370E09"/>
    <w:rsid w:val="003714A3"/>
    <w:rsid w:val="00372185"/>
    <w:rsid w:val="00373A41"/>
    <w:rsid w:val="0037440B"/>
    <w:rsid w:val="00376B39"/>
    <w:rsid w:val="003845A9"/>
    <w:rsid w:val="0038560C"/>
    <w:rsid w:val="00386389"/>
    <w:rsid w:val="00386652"/>
    <w:rsid w:val="003912FF"/>
    <w:rsid w:val="0039328A"/>
    <w:rsid w:val="00393A73"/>
    <w:rsid w:val="00394489"/>
    <w:rsid w:val="00394603"/>
    <w:rsid w:val="003A0CA9"/>
    <w:rsid w:val="003A5736"/>
    <w:rsid w:val="003A622D"/>
    <w:rsid w:val="003B0DB9"/>
    <w:rsid w:val="003B6114"/>
    <w:rsid w:val="003B73C3"/>
    <w:rsid w:val="003C1DC6"/>
    <w:rsid w:val="003C24D4"/>
    <w:rsid w:val="003C2BD6"/>
    <w:rsid w:val="003C5866"/>
    <w:rsid w:val="003C5B7C"/>
    <w:rsid w:val="003C7F28"/>
    <w:rsid w:val="003D0A01"/>
    <w:rsid w:val="003D18E4"/>
    <w:rsid w:val="003D3FDC"/>
    <w:rsid w:val="003D6AE1"/>
    <w:rsid w:val="003D738E"/>
    <w:rsid w:val="003E04FB"/>
    <w:rsid w:val="003E07D7"/>
    <w:rsid w:val="003E3147"/>
    <w:rsid w:val="003E3503"/>
    <w:rsid w:val="003E3768"/>
    <w:rsid w:val="003E3CFB"/>
    <w:rsid w:val="003E3EC7"/>
    <w:rsid w:val="003E5727"/>
    <w:rsid w:val="003E5CFF"/>
    <w:rsid w:val="003E69A3"/>
    <w:rsid w:val="003F0FA7"/>
    <w:rsid w:val="003F22B0"/>
    <w:rsid w:val="003F5AB5"/>
    <w:rsid w:val="003F5C29"/>
    <w:rsid w:val="003F7A41"/>
    <w:rsid w:val="00400B36"/>
    <w:rsid w:val="00402ABB"/>
    <w:rsid w:val="00404591"/>
    <w:rsid w:val="004045AA"/>
    <w:rsid w:val="00404A5F"/>
    <w:rsid w:val="004122C1"/>
    <w:rsid w:val="00414132"/>
    <w:rsid w:val="004154DC"/>
    <w:rsid w:val="00416832"/>
    <w:rsid w:val="004175AF"/>
    <w:rsid w:val="00420F02"/>
    <w:rsid w:val="00421A67"/>
    <w:rsid w:val="00422E19"/>
    <w:rsid w:val="0042325A"/>
    <w:rsid w:val="00423321"/>
    <w:rsid w:val="00432264"/>
    <w:rsid w:val="004333B7"/>
    <w:rsid w:val="00433B16"/>
    <w:rsid w:val="00436B99"/>
    <w:rsid w:val="0044030C"/>
    <w:rsid w:val="004439A5"/>
    <w:rsid w:val="004445DE"/>
    <w:rsid w:val="00444EFC"/>
    <w:rsid w:val="00452A68"/>
    <w:rsid w:val="00454B03"/>
    <w:rsid w:val="004552E5"/>
    <w:rsid w:val="00456739"/>
    <w:rsid w:val="00456AF4"/>
    <w:rsid w:val="00457343"/>
    <w:rsid w:val="0046106D"/>
    <w:rsid w:val="00461CE3"/>
    <w:rsid w:val="004654E6"/>
    <w:rsid w:val="00466CFB"/>
    <w:rsid w:val="00470F8F"/>
    <w:rsid w:val="00473EFE"/>
    <w:rsid w:val="0047490B"/>
    <w:rsid w:val="004769A0"/>
    <w:rsid w:val="00476D35"/>
    <w:rsid w:val="004777F4"/>
    <w:rsid w:val="00491866"/>
    <w:rsid w:val="004923CA"/>
    <w:rsid w:val="0049335A"/>
    <w:rsid w:val="00494CCA"/>
    <w:rsid w:val="004954F0"/>
    <w:rsid w:val="00495694"/>
    <w:rsid w:val="00496E18"/>
    <w:rsid w:val="00497F3B"/>
    <w:rsid w:val="004A1E1F"/>
    <w:rsid w:val="004A2A55"/>
    <w:rsid w:val="004A4032"/>
    <w:rsid w:val="004A527F"/>
    <w:rsid w:val="004A5345"/>
    <w:rsid w:val="004B010E"/>
    <w:rsid w:val="004B19C8"/>
    <w:rsid w:val="004B1D6A"/>
    <w:rsid w:val="004B3E02"/>
    <w:rsid w:val="004B52E3"/>
    <w:rsid w:val="004B61EB"/>
    <w:rsid w:val="004B696A"/>
    <w:rsid w:val="004B7678"/>
    <w:rsid w:val="004B788A"/>
    <w:rsid w:val="004C05A1"/>
    <w:rsid w:val="004C19B9"/>
    <w:rsid w:val="004C313E"/>
    <w:rsid w:val="004C3D4D"/>
    <w:rsid w:val="004C408B"/>
    <w:rsid w:val="004C466D"/>
    <w:rsid w:val="004C5F39"/>
    <w:rsid w:val="004C6381"/>
    <w:rsid w:val="004C7235"/>
    <w:rsid w:val="004C7471"/>
    <w:rsid w:val="004C7741"/>
    <w:rsid w:val="004D2BC2"/>
    <w:rsid w:val="004D4368"/>
    <w:rsid w:val="004D7920"/>
    <w:rsid w:val="004E0F8B"/>
    <w:rsid w:val="004E104A"/>
    <w:rsid w:val="004E320A"/>
    <w:rsid w:val="004E6A60"/>
    <w:rsid w:val="004E737C"/>
    <w:rsid w:val="004E7B41"/>
    <w:rsid w:val="004F3923"/>
    <w:rsid w:val="004F436D"/>
    <w:rsid w:val="004F5A43"/>
    <w:rsid w:val="004F67BA"/>
    <w:rsid w:val="004F6960"/>
    <w:rsid w:val="005000E7"/>
    <w:rsid w:val="00501F07"/>
    <w:rsid w:val="00502005"/>
    <w:rsid w:val="005044CC"/>
    <w:rsid w:val="00512EC3"/>
    <w:rsid w:val="00513222"/>
    <w:rsid w:val="005169CD"/>
    <w:rsid w:val="005172AC"/>
    <w:rsid w:val="005177A4"/>
    <w:rsid w:val="00517CCB"/>
    <w:rsid w:val="005214E8"/>
    <w:rsid w:val="005306A6"/>
    <w:rsid w:val="00532D31"/>
    <w:rsid w:val="00533187"/>
    <w:rsid w:val="0053363A"/>
    <w:rsid w:val="00533C83"/>
    <w:rsid w:val="00533E44"/>
    <w:rsid w:val="005342FE"/>
    <w:rsid w:val="0053573C"/>
    <w:rsid w:val="00537C67"/>
    <w:rsid w:val="00540787"/>
    <w:rsid w:val="00541489"/>
    <w:rsid w:val="005437D6"/>
    <w:rsid w:val="00544087"/>
    <w:rsid w:val="00544247"/>
    <w:rsid w:val="0054451D"/>
    <w:rsid w:val="0054644F"/>
    <w:rsid w:val="005472B5"/>
    <w:rsid w:val="00550806"/>
    <w:rsid w:val="00552A03"/>
    <w:rsid w:val="00552A3E"/>
    <w:rsid w:val="00552BE1"/>
    <w:rsid w:val="00553270"/>
    <w:rsid w:val="005540E9"/>
    <w:rsid w:val="00554C06"/>
    <w:rsid w:val="00554F31"/>
    <w:rsid w:val="00555866"/>
    <w:rsid w:val="00555BA3"/>
    <w:rsid w:val="0055735F"/>
    <w:rsid w:val="0055739A"/>
    <w:rsid w:val="00560A1B"/>
    <w:rsid w:val="00564FA7"/>
    <w:rsid w:val="00567CFB"/>
    <w:rsid w:val="00567DF9"/>
    <w:rsid w:val="00571FBB"/>
    <w:rsid w:val="005729DB"/>
    <w:rsid w:val="005745FA"/>
    <w:rsid w:val="00574FF5"/>
    <w:rsid w:val="005768E6"/>
    <w:rsid w:val="00576962"/>
    <w:rsid w:val="00581E7D"/>
    <w:rsid w:val="005834FE"/>
    <w:rsid w:val="005836AD"/>
    <w:rsid w:val="00585B44"/>
    <w:rsid w:val="0058706D"/>
    <w:rsid w:val="0058722E"/>
    <w:rsid w:val="00587569"/>
    <w:rsid w:val="00587F12"/>
    <w:rsid w:val="005914A2"/>
    <w:rsid w:val="00591597"/>
    <w:rsid w:val="0059507E"/>
    <w:rsid w:val="005955FF"/>
    <w:rsid w:val="00596E05"/>
    <w:rsid w:val="005A07BB"/>
    <w:rsid w:val="005A0DB5"/>
    <w:rsid w:val="005A186B"/>
    <w:rsid w:val="005A2CC5"/>
    <w:rsid w:val="005A456C"/>
    <w:rsid w:val="005A49A8"/>
    <w:rsid w:val="005A577A"/>
    <w:rsid w:val="005A781C"/>
    <w:rsid w:val="005B0C25"/>
    <w:rsid w:val="005B2140"/>
    <w:rsid w:val="005B21C2"/>
    <w:rsid w:val="005B395D"/>
    <w:rsid w:val="005B3A85"/>
    <w:rsid w:val="005B3CD7"/>
    <w:rsid w:val="005B640F"/>
    <w:rsid w:val="005B6480"/>
    <w:rsid w:val="005C1E12"/>
    <w:rsid w:val="005C33C3"/>
    <w:rsid w:val="005C4EEE"/>
    <w:rsid w:val="005C5DCA"/>
    <w:rsid w:val="005C743B"/>
    <w:rsid w:val="005C7FE7"/>
    <w:rsid w:val="005D0A0B"/>
    <w:rsid w:val="005D4011"/>
    <w:rsid w:val="005D40EC"/>
    <w:rsid w:val="005D43BD"/>
    <w:rsid w:val="005D5E0E"/>
    <w:rsid w:val="005D6C06"/>
    <w:rsid w:val="005E0712"/>
    <w:rsid w:val="005E3EA6"/>
    <w:rsid w:val="005E4BF7"/>
    <w:rsid w:val="005E58A0"/>
    <w:rsid w:val="005F0277"/>
    <w:rsid w:val="005F1DAA"/>
    <w:rsid w:val="005F354A"/>
    <w:rsid w:val="005F441F"/>
    <w:rsid w:val="005F7622"/>
    <w:rsid w:val="00600501"/>
    <w:rsid w:val="00601148"/>
    <w:rsid w:val="00601ED3"/>
    <w:rsid w:val="00602BF7"/>
    <w:rsid w:val="00603F9E"/>
    <w:rsid w:val="00604E2F"/>
    <w:rsid w:val="00605F03"/>
    <w:rsid w:val="00606951"/>
    <w:rsid w:val="00607146"/>
    <w:rsid w:val="006148A4"/>
    <w:rsid w:val="006172E5"/>
    <w:rsid w:val="006205F3"/>
    <w:rsid w:val="00625EFB"/>
    <w:rsid w:val="0063036B"/>
    <w:rsid w:val="006313D8"/>
    <w:rsid w:val="006338A7"/>
    <w:rsid w:val="00635A04"/>
    <w:rsid w:val="00641E6F"/>
    <w:rsid w:val="00642522"/>
    <w:rsid w:val="00644AD5"/>
    <w:rsid w:val="0064549D"/>
    <w:rsid w:val="0064583A"/>
    <w:rsid w:val="00645B95"/>
    <w:rsid w:val="00650D7D"/>
    <w:rsid w:val="006513EA"/>
    <w:rsid w:val="00652631"/>
    <w:rsid w:val="00654F20"/>
    <w:rsid w:val="006600A7"/>
    <w:rsid w:val="00660F51"/>
    <w:rsid w:val="00661C90"/>
    <w:rsid w:val="00663E82"/>
    <w:rsid w:val="00667C48"/>
    <w:rsid w:val="00670ACE"/>
    <w:rsid w:val="00670D26"/>
    <w:rsid w:val="00671048"/>
    <w:rsid w:val="00672D3C"/>
    <w:rsid w:val="006734B8"/>
    <w:rsid w:val="006742BA"/>
    <w:rsid w:val="006755EF"/>
    <w:rsid w:val="00675D04"/>
    <w:rsid w:val="00677CD0"/>
    <w:rsid w:val="00677F14"/>
    <w:rsid w:val="00680DD2"/>
    <w:rsid w:val="00682237"/>
    <w:rsid w:val="006830EB"/>
    <w:rsid w:val="00683ECB"/>
    <w:rsid w:val="0068426A"/>
    <w:rsid w:val="0069039E"/>
    <w:rsid w:val="00690686"/>
    <w:rsid w:val="006921E8"/>
    <w:rsid w:val="0069372F"/>
    <w:rsid w:val="006953AC"/>
    <w:rsid w:val="00695517"/>
    <w:rsid w:val="00696C25"/>
    <w:rsid w:val="0069749B"/>
    <w:rsid w:val="006A390A"/>
    <w:rsid w:val="006A6228"/>
    <w:rsid w:val="006A6B05"/>
    <w:rsid w:val="006A7FFB"/>
    <w:rsid w:val="006B1A5E"/>
    <w:rsid w:val="006B1E52"/>
    <w:rsid w:val="006B33B8"/>
    <w:rsid w:val="006B376F"/>
    <w:rsid w:val="006B4079"/>
    <w:rsid w:val="006B5A82"/>
    <w:rsid w:val="006B6B8D"/>
    <w:rsid w:val="006B744F"/>
    <w:rsid w:val="006C019C"/>
    <w:rsid w:val="006C1727"/>
    <w:rsid w:val="006C1F13"/>
    <w:rsid w:val="006C29D0"/>
    <w:rsid w:val="006D0A88"/>
    <w:rsid w:val="006D33D8"/>
    <w:rsid w:val="006D4D23"/>
    <w:rsid w:val="006E3384"/>
    <w:rsid w:val="006E3A31"/>
    <w:rsid w:val="006E3D2D"/>
    <w:rsid w:val="006E64AD"/>
    <w:rsid w:val="006E67FF"/>
    <w:rsid w:val="006F0661"/>
    <w:rsid w:val="006F18ED"/>
    <w:rsid w:val="006F2D95"/>
    <w:rsid w:val="006F44A0"/>
    <w:rsid w:val="00701FF9"/>
    <w:rsid w:val="00702FFE"/>
    <w:rsid w:val="007034B3"/>
    <w:rsid w:val="00706432"/>
    <w:rsid w:val="00707594"/>
    <w:rsid w:val="00707CF2"/>
    <w:rsid w:val="0071367A"/>
    <w:rsid w:val="00714924"/>
    <w:rsid w:val="00714BB6"/>
    <w:rsid w:val="00715019"/>
    <w:rsid w:val="00715AB5"/>
    <w:rsid w:val="007162C3"/>
    <w:rsid w:val="00721790"/>
    <w:rsid w:val="00721C9E"/>
    <w:rsid w:val="00722469"/>
    <w:rsid w:val="00722DFD"/>
    <w:rsid w:val="00726FDF"/>
    <w:rsid w:val="0072788D"/>
    <w:rsid w:val="00730637"/>
    <w:rsid w:val="00733180"/>
    <w:rsid w:val="00734D8F"/>
    <w:rsid w:val="0073655F"/>
    <w:rsid w:val="00742FEC"/>
    <w:rsid w:val="007433E4"/>
    <w:rsid w:val="00743B59"/>
    <w:rsid w:val="00744EC1"/>
    <w:rsid w:val="00745987"/>
    <w:rsid w:val="00745D13"/>
    <w:rsid w:val="00746E3C"/>
    <w:rsid w:val="0074710C"/>
    <w:rsid w:val="00747D97"/>
    <w:rsid w:val="0076070A"/>
    <w:rsid w:val="00760A9C"/>
    <w:rsid w:val="00760E00"/>
    <w:rsid w:val="007622F9"/>
    <w:rsid w:val="00765C15"/>
    <w:rsid w:val="00766036"/>
    <w:rsid w:val="007718F8"/>
    <w:rsid w:val="00773FDA"/>
    <w:rsid w:val="00777211"/>
    <w:rsid w:val="00777B1A"/>
    <w:rsid w:val="00783717"/>
    <w:rsid w:val="00785565"/>
    <w:rsid w:val="00786B14"/>
    <w:rsid w:val="00786E69"/>
    <w:rsid w:val="00791912"/>
    <w:rsid w:val="00791992"/>
    <w:rsid w:val="00791A15"/>
    <w:rsid w:val="00792A57"/>
    <w:rsid w:val="0079431F"/>
    <w:rsid w:val="007953FD"/>
    <w:rsid w:val="00796613"/>
    <w:rsid w:val="007A18B7"/>
    <w:rsid w:val="007A2F29"/>
    <w:rsid w:val="007A55F1"/>
    <w:rsid w:val="007B0927"/>
    <w:rsid w:val="007B115D"/>
    <w:rsid w:val="007B2F98"/>
    <w:rsid w:val="007B4D2A"/>
    <w:rsid w:val="007B602F"/>
    <w:rsid w:val="007C0B85"/>
    <w:rsid w:val="007C1519"/>
    <w:rsid w:val="007C5ED8"/>
    <w:rsid w:val="007C6B7D"/>
    <w:rsid w:val="007C7728"/>
    <w:rsid w:val="007C7E15"/>
    <w:rsid w:val="007D0B38"/>
    <w:rsid w:val="007D0F37"/>
    <w:rsid w:val="007D21BB"/>
    <w:rsid w:val="007D2C88"/>
    <w:rsid w:val="007D345A"/>
    <w:rsid w:val="007D42DC"/>
    <w:rsid w:val="007D56BF"/>
    <w:rsid w:val="007D6F19"/>
    <w:rsid w:val="007D7035"/>
    <w:rsid w:val="007D792B"/>
    <w:rsid w:val="007E427C"/>
    <w:rsid w:val="007E67D2"/>
    <w:rsid w:val="007F04DC"/>
    <w:rsid w:val="007F10A5"/>
    <w:rsid w:val="007F76E0"/>
    <w:rsid w:val="007F7A7A"/>
    <w:rsid w:val="007F7F58"/>
    <w:rsid w:val="00804A88"/>
    <w:rsid w:val="00807C2A"/>
    <w:rsid w:val="008111F2"/>
    <w:rsid w:val="008137F9"/>
    <w:rsid w:val="00813BCB"/>
    <w:rsid w:val="00813F8C"/>
    <w:rsid w:val="00814B3C"/>
    <w:rsid w:val="0081526D"/>
    <w:rsid w:val="0081575F"/>
    <w:rsid w:val="00816275"/>
    <w:rsid w:val="00816437"/>
    <w:rsid w:val="00817504"/>
    <w:rsid w:val="00820FF9"/>
    <w:rsid w:val="00823267"/>
    <w:rsid w:val="00824143"/>
    <w:rsid w:val="00826A94"/>
    <w:rsid w:val="00831A97"/>
    <w:rsid w:val="008328D5"/>
    <w:rsid w:val="008329BD"/>
    <w:rsid w:val="008336BB"/>
    <w:rsid w:val="0083383C"/>
    <w:rsid w:val="00833C50"/>
    <w:rsid w:val="00835346"/>
    <w:rsid w:val="00836556"/>
    <w:rsid w:val="00836B6C"/>
    <w:rsid w:val="008374CA"/>
    <w:rsid w:val="0083770F"/>
    <w:rsid w:val="008432C7"/>
    <w:rsid w:val="00843A5A"/>
    <w:rsid w:val="00844318"/>
    <w:rsid w:val="008462A3"/>
    <w:rsid w:val="00846C11"/>
    <w:rsid w:val="008472A1"/>
    <w:rsid w:val="00851BC4"/>
    <w:rsid w:val="00852A4D"/>
    <w:rsid w:val="00863701"/>
    <w:rsid w:val="00863F2A"/>
    <w:rsid w:val="00865E37"/>
    <w:rsid w:val="0086752E"/>
    <w:rsid w:val="00873206"/>
    <w:rsid w:val="00874387"/>
    <w:rsid w:val="00874E95"/>
    <w:rsid w:val="00881267"/>
    <w:rsid w:val="00882C11"/>
    <w:rsid w:val="0088341C"/>
    <w:rsid w:val="00883F80"/>
    <w:rsid w:val="00886CFF"/>
    <w:rsid w:val="008908C2"/>
    <w:rsid w:val="00890E01"/>
    <w:rsid w:val="00893A61"/>
    <w:rsid w:val="00894BBB"/>
    <w:rsid w:val="00894E08"/>
    <w:rsid w:val="0089797D"/>
    <w:rsid w:val="00897A48"/>
    <w:rsid w:val="008A0D13"/>
    <w:rsid w:val="008A0EC4"/>
    <w:rsid w:val="008A20D8"/>
    <w:rsid w:val="008A2469"/>
    <w:rsid w:val="008A38C2"/>
    <w:rsid w:val="008A41DB"/>
    <w:rsid w:val="008A47B9"/>
    <w:rsid w:val="008A4C94"/>
    <w:rsid w:val="008A69DD"/>
    <w:rsid w:val="008A6CEF"/>
    <w:rsid w:val="008B2ADF"/>
    <w:rsid w:val="008B328E"/>
    <w:rsid w:val="008B3656"/>
    <w:rsid w:val="008B56DF"/>
    <w:rsid w:val="008B6615"/>
    <w:rsid w:val="008B6E31"/>
    <w:rsid w:val="008B770B"/>
    <w:rsid w:val="008B771F"/>
    <w:rsid w:val="008B789C"/>
    <w:rsid w:val="008C1CF0"/>
    <w:rsid w:val="008C2648"/>
    <w:rsid w:val="008C2750"/>
    <w:rsid w:val="008C4396"/>
    <w:rsid w:val="008C6733"/>
    <w:rsid w:val="008C6DB5"/>
    <w:rsid w:val="008D0A01"/>
    <w:rsid w:val="008D2AE2"/>
    <w:rsid w:val="008D324B"/>
    <w:rsid w:val="008D3380"/>
    <w:rsid w:val="008D4029"/>
    <w:rsid w:val="008D491A"/>
    <w:rsid w:val="008D49E0"/>
    <w:rsid w:val="008D55A2"/>
    <w:rsid w:val="008D6FE2"/>
    <w:rsid w:val="008D7275"/>
    <w:rsid w:val="008E03A7"/>
    <w:rsid w:val="008E4A54"/>
    <w:rsid w:val="008E57F2"/>
    <w:rsid w:val="008E6AC2"/>
    <w:rsid w:val="008E7536"/>
    <w:rsid w:val="008F1238"/>
    <w:rsid w:val="008F2058"/>
    <w:rsid w:val="008F4BD9"/>
    <w:rsid w:val="008F6DD4"/>
    <w:rsid w:val="008F7C10"/>
    <w:rsid w:val="009036E2"/>
    <w:rsid w:val="00903822"/>
    <w:rsid w:val="00904ADB"/>
    <w:rsid w:val="00910760"/>
    <w:rsid w:val="009108D3"/>
    <w:rsid w:val="00912C0B"/>
    <w:rsid w:val="009144F2"/>
    <w:rsid w:val="00914AA8"/>
    <w:rsid w:val="0092493E"/>
    <w:rsid w:val="0093320C"/>
    <w:rsid w:val="00934F41"/>
    <w:rsid w:val="0093522A"/>
    <w:rsid w:val="00935867"/>
    <w:rsid w:val="009400BE"/>
    <w:rsid w:val="00945A4A"/>
    <w:rsid w:val="00947DEF"/>
    <w:rsid w:val="00951239"/>
    <w:rsid w:val="00951A1B"/>
    <w:rsid w:val="009522A8"/>
    <w:rsid w:val="009537B2"/>
    <w:rsid w:val="009543FF"/>
    <w:rsid w:val="00957291"/>
    <w:rsid w:val="00957A08"/>
    <w:rsid w:val="0096079A"/>
    <w:rsid w:val="00960DEF"/>
    <w:rsid w:val="00970E68"/>
    <w:rsid w:val="00971864"/>
    <w:rsid w:val="00975932"/>
    <w:rsid w:val="00976EFE"/>
    <w:rsid w:val="00977CB4"/>
    <w:rsid w:val="00977E46"/>
    <w:rsid w:val="009801A4"/>
    <w:rsid w:val="00981083"/>
    <w:rsid w:val="00981557"/>
    <w:rsid w:val="009818DC"/>
    <w:rsid w:val="00984328"/>
    <w:rsid w:val="00984716"/>
    <w:rsid w:val="009854A7"/>
    <w:rsid w:val="00997715"/>
    <w:rsid w:val="00997E59"/>
    <w:rsid w:val="009A069C"/>
    <w:rsid w:val="009A0AEC"/>
    <w:rsid w:val="009A20F5"/>
    <w:rsid w:val="009A2F9C"/>
    <w:rsid w:val="009A4BB3"/>
    <w:rsid w:val="009A5A80"/>
    <w:rsid w:val="009B25AD"/>
    <w:rsid w:val="009B2FAC"/>
    <w:rsid w:val="009B535E"/>
    <w:rsid w:val="009B5B0C"/>
    <w:rsid w:val="009B7440"/>
    <w:rsid w:val="009C00CF"/>
    <w:rsid w:val="009C0396"/>
    <w:rsid w:val="009C0F5C"/>
    <w:rsid w:val="009C304F"/>
    <w:rsid w:val="009C31DE"/>
    <w:rsid w:val="009C3F52"/>
    <w:rsid w:val="009C4F25"/>
    <w:rsid w:val="009C6041"/>
    <w:rsid w:val="009C68EC"/>
    <w:rsid w:val="009C6A6B"/>
    <w:rsid w:val="009D285D"/>
    <w:rsid w:val="009D3060"/>
    <w:rsid w:val="009D404F"/>
    <w:rsid w:val="009D5BEE"/>
    <w:rsid w:val="009D71B8"/>
    <w:rsid w:val="009D71F2"/>
    <w:rsid w:val="009E169E"/>
    <w:rsid w:val="009E2F1F"/>
    <w:rsid w:val="009E4E85"/>
    <w:rsid w:val="009E54FC"/>
    <w:rsid w:val="009E601C"/>
    <w:rsid w:val="009F1675"/>
    <w:rsid w:val="009F218A"/>
    <w:rsid w:val="009F4BB6"/>
    <w:rsid w:val="009F6333"/>
    <w:rsid w:val="00A00AA9"/>
    <w:rsid w:val="00A0328A"/>
    <w:rsid w:val="00A116C4"/>
    <w:rsid w:val="00A14376"/>
    <w:rsid w:val="00A1475F"/>
    <w:rsid w:val="00A155E3"/>
    <w:rsid w:val="00A156C3"/>
    <w:rsid w:val="00A179B8"/>
    <w:rsid w:val="00A17A5A"/>
    <w:rsid w:val="00A17EA6"/>
    <w:rsid w:val="00A20B48"/>
    <w:rsid w:val="00A20C17"/>
    <w:rsid w:val="00A21B54"/>
    <w:rsid w:val="00A21D54"/>
    <w:rsid w:val="00A25DB6"/>
    <w:rsid w:val="00A2716E"/>
    <w:rsid w:val="00A27616"/>
    <w:rsid w:val="00A3074A"/>
    <w:rsid w:val="00A3085F"/>
    <w:rsid w:val="00A30870"/>
    <w:rsid w:val="00A3239C"/>
    <w:rsid w:val="00A328C2"/>
    <w:rsid w:val="00A33A6E"/>
    <w:rsid w:val="00A3415A"/>
    <w:rsid w:val="00A3468F"/>
    <w:rsid w:val="00A347CA"/>
    <w:rsid w:val="00A3704D"/>
    <w:rsid w:val="00A370CA"/>
    <w:rsid w:val="00A370F4"/>
    <w:rsid w:val="00A41DA6"/>
    <w:rsid w:val="00A4383A"/>
    <w:rsid w:val="00A44035"/>
    <w:rsid w:val="00A44F6E"/>
    <w:rsid w:val="00A45479"/>
    <w:rsid w:val="00A45B80"/>
    <w:rsid w:val="00A47903"/>
    <w:rsid w:val="00A47983"/>
    <w:rsid w:val="00A5218D"/>
    <w:rsid w:val="00A55B22"/>
    <w:rsid w:val="00A6313D"/>
    <w:rsid w:val="00A63E16"/>
    <w:rsid w:val="00A64B85"/>
    <w:rsid w:val="00A71584"/>
    <w:rsid w:val="00A71D95"/>
    <w:rsid w:val="00A72154"/>
    <w:rsid w:val="00A73CDE"/>
    <w:rsid w:val="00A73FA4"/>
    <w:rsid w:val="00A74646"/>
    <w:rsid w:val="00A7525F"/>
    <w:rsid w:val="00A75CED"/>
    <w:rsid w:val="00A76B75"/>
    <w:rsid w:val="00A7794A"/>
    <w:rsid w:val="00A77AE9"/>
    <w:rsid w:val="00A8120D"/>
    <w:rsid w:val="00A81892"/>
    <w:rsid w:val="00A833CC"/>
    <w:rsid w:val="00A84C72"/>
    <w:rsid w:val="00A84F7C"/>
    <w:rsid w:val="00A85E1B"/>
    <w:rsid w:val="00A86881"/>
    <w:rsid w:val="00A87A13"/>
    <w:rsid w:val="00A92946"/>
    <w:rsid w:val="00A92D1E"/>
    <w:rsid w:val="00A945E7"/>
    <w:rsid w:val="00A94BCC"/>
    <w:rsid w:val="00A95C5B"/>
    <w:rsid w:val="00A967C8"/>
    <w:rsid w:val="00A968BF"/>
    <w:rsid w:val="00AA10DF"/>
    <w:rsid w:val="00AA2A0B"/>
    <w:rsid w:val="00AA2C5C"/>
    <w:rsid w:val="00AA6F93"/>
    <w:rsid w:val="00AB0481"/>
    <w:rsid w:val="00AC1253"/>
    <w:rsid w:val="00AC1598"/>
    <w:rsid w:val="00AC26CF"/>
    <w:rsid w:val="00AC3051"/>
    <w:rsid w:val="00AC3D14"/>
    <w:rsid w:val="00AC4418"/>
    <w:rsid w:val="00AC6DC9"/>
    <w:rsid w:val="00AC72F1"/>
    <w:rsid w:val="00AC7A2C"/>
    <w:rsid w:val="00AD020C"/>
    <w:rsid w:val="00AD0B71"/>
    <w:rsid w:val="00AD1151"/>
    <w:rsid w:val="00AD2434"/>
    <w:rsid w:val="00AD4CA1"/>
    <w:rsid w:val="00AD590B"/>
    <w:rsid w:val="00AD6274"/>
    <w:rsid w:val="00AD69DC"/>
    <w:rsid w:val="00AE12E4"/>
    <w:rsid w:val="00AE1732"/>
    <w:rsid w:val="00AE48FB"/>
    <w:rsid w:val="00AE4C7B"/>
    <w:rsid w:val="00AE66B4"/>
    <w:rsid w:val="00AE6ABD"/>
    <w:rsid w:val="00AE6CDB"/>
    <w:rsid w:val="00AE791C"/>
    <w:rsid w:val="00AF0BB6"/>
    <w:rsid w:val="00AF2038"/>
    <w:rsid w:val="00AF2EEB"/>
    <w:rsid w:val="00AF3EEC"/>
    <w:rsid w:val="00AF439F"/>
    <w:rsid w:val="00AF58ED"/>
    <w:rsid w:val="00AF7FBF"/>
    <w:rsid w:val="00B02341"/>
    <w:rsid w:val="00B0241F"/>
    <w:rsid w:val="00B0248A"/>
    <w:rsid w:val="00B04092"/>
    <w:rsid w:val="00B04147"/>
    <w:rsid w:val="00B05068"/>
    <w:rsid w:val="00B07E85"/>
    <w:rsid w:val="00B1186D"/>
    <w:rsid w:val="00B124D9"/>
    <w:rsid w:val="00B12914"/>
    <w:rsid w:val="00B13990"/>
    <w:rsid w:val="00B1490D"/>
    <w:rsid w:val="00B14B86"/>
    <w:rsid w:val="00B17EF0"/>
    <w:rsid w:val="00B24EC1"/>
    <w:rsid w:val="00B25D06"/>
    <w:rsid w:val="00B30D2C"/>
    <w:rsid w:val="00B315EF"/>
    <w:rsid w:val="00B32593"/>
    <w:rsid w:val="00B32DC7"/>
    <w:rsid w:val="00B334CA"/>
    <w:rsid w:val="00B36581"/>
    <w:rsid w:val="00B36D51"/>
    <w:rsid w:val="00B43005"/>
    <w:rsid w:val="00B435C5"/>
    <w:rsid w:val="00B4362A"/>
    <w:rsid w:val="00B45579"/>
    <w:rsid w:val="00B4571A"/>
    <w:rsid w:val="00B45EC0"/>
    <w:rsid w:val="00B46D91"/>
    <w:rsid w:val="00B505A4"/>
    <w:rsid w:val="00B50F50"/>
    <w:rsid w:val="00B5160D"/>
    <w:rsid w:val="00B51E54"/>
    <w:rsid w:val="00B52D58"/>
    <w:rsid w:val="00B56D94"/>
    <w:rsid w:val="00B57607"/>
    <w:rsid w:val="00B649F7"/>
    <w:rsid w:val="00B64E66"/>
    <w:rsid w:val="00B6681C"/>
    <w:rsid w:val="00B66E09"/>
    <w:rsid w:val="00B7162A"/>
    <w:rsid w:val="00B71CB0"/>
    <w:rsid w:val="00B72249"/>
    <w:rsid w:val="00B72EEB"/>
    <w:rsid w:val="00B73B13"/>
    <w:rsid w:val="00B75DC4"/>
    <w:rsid w:val="00B8026C"/>
    <w:rsid w:val="00B813B0"/>
    <w:rsid w:val="00B835F6"/>
    <w:rsid w:val="00B837C6"/>
    <w:rsid w:val="00B83CAE"/>
    <w:rsid w:val="00B8408D"/>
    <w:rsid w:val="00B87317"/>
    <w:rsid w:val="00B96058"/>
    <w:rsid w:val="00B960C6"/>
    <w:rsid w:val="00B9626F"/>
    <w:rsid w:val="00BA0D7D"/>
    <w:rsid w:val="00BA191E"/>
    <w:rsid w:val="00BA25BC"/>
    <w:rsid w:val="00BA2C34"/>
    <w:rsid w:val="00BA3FC4"/>
    <w:rsid w:val="00BA4388"/>
    <w:rsid w:val="00BA43A5"/>
    <w:rsid w:val="00BA7750"/>
    <w:rsid w:val="00BA7FB6"/>
    <w:rsid w:val="00BB0474"/>
    <w:rsid w:val="00BB135B"/>
    <w:rsid w:val="00BB2E90"/>
    <w:rsid w:val="00BB3AB8"/>
    <w:rsid w:val="00BB4278"/>
    <w:rsid w:val="00BB44FF"/>
    <w:rsid w:val="00BB460B"/>
    <w:rsid w:val="00BB660F"/>
    <w:rsid w:val="00BB66EF"/>
    <w:rsid w:val="00BB7C61"/>
    <w:rsid w:val="00BC127C"/>
    <w:rsid w:val="00BC5C1F"/>
    <w:rsid w:val="00BC7B43"/>
    <w:rsid w:val="00BD0194"/>
    <w:rsid w:val="00BD06F7"/>
    <w:rsid w:val="00BD1A11"/>
    <w:rsid w:val="00BD2A3A"/>
    <w:rsid w:val="00BD5217"/>
    <w:rsid w:val="00BD6A12"/>
    <w:rsid w:val="00BD6A88"/>
    <w:rsid w:val="00BD6FAE"/>
    <w:rsid w:val="00BE766B"/>
    <w:rsid w:val="00BF00FF"/>
    <w:rsid w:val="00BF12AC"/>
    <w:rsid w:val="00BF1ECA"/>
    <w:rsid w:val="00BF228B"/>
    <w:rsid w:val="00BF3009"/>
    <w:rsid w:val="00BF4716"/>
    <w:rsid w:val="00BF6D5E"/>
    <w:rsid w:val="00C00DAD"/>
    <w:rsid w:val="00C00EB2"/>
    <w:rsid w:val="00C0203D"/>
    <w:rsid w:val="00C03629"/>
    <w:rsid w:val="00C04D22"/>
    <w:rsid w:val="00C075EF"/>
    <w:rsid w:val="00C109A1"/>
    <w:rsid w:val="00C115C3"/>
    <w:rsid w:val="00C15418"/>
    <w:rsid w:val="00C15868"/>
    <w:rsid w:val="00C1586A"/>
    <w:rsid w:val="00C22B3F"/>
    <w:rsid w:val="00C24675"/>
    <w:rsid w:val="00C24890"/>
    <w:rsid w:val="00C256A1"/>
    <w:rsid w:val="00C25BF8"/>
    <w:rsid w:val="00C26A48"/>
    <w:rsid w:val="00C27AA9"/>
    <w:rsid w:val="00C30CA0"/>
    <w:rsid w:val="00C31A33"/>
    <w:rsid w:val="00C3238D"/>
    <w:rsid w:val="00C35037"/>
    <w:rsid w:val="00C36B3A"/>
    <w:rsid w:val="00C4058C"/>
    <w:rsid w:val="00C42351"/>
    <w:rsid w:val="00C45E3A"/>
    <w:rsid w:val="00C45E72"/>
    <w:rsid w:val="00C5513A"/>
    <w:rsid w:val="00C55624"/>
    <w:rsid w:val="00C577BA"/>
    <w:rsid w:val="00C606BF"/>
    <w:rsid w:val="00C60F11"/>
    <w:rsid w:val="00C62453"/>
    <w:rsid w:val="00C646B4"/>
    <w:rsid w:val="00C67BE2"/>
    <w:rsid w:val="00C70107"/>
    <w:rsid w:val="00C701FA"/>
    <w:rsid w:val="00C71022"/>
    <w:rsid w:val="00C7356B"/>
    <w:rsid w:val="00C74510"/>
    <w:rsid w:val="00C77C6A"/>
    <w:rsid w:val="00C77CA0"/>
    <w:rsid w:val="00C815CA"/>
    <w:rsid w:val="00C8195F"/>
    <w:rsid w:val="00C849CD"/>
    <w:rsid w:val="00C85A24"/>
    <w:rsid w:val="00C85C97"/>
    <w:rsid w:val="00C85EF9"/>
    <w:rsid w:val="00C914D6"/>
    <w:rsid w:val="00C9265A"/>
    <w:rsid w:val="00C932B2"/>
    <w:rsid w:val="00C9544B"/>
    <w:rsid w:val="00C96D6B"/>
    <w:rsid w:val="00C9785E"/>
    <w:rsid w:val="00CA03C5"/>
    <w:rsid w:val="00CA3882"/>
    <w:rsid w:val="00CA49E8"/>
    <w:rsid w:val="00CA538A"/>
    <w:rsid w:val="00CA64F2"/>
    <w:rsid w:val="00CA65F4"/>
    <w:rsid w:val="00CB0536"/>
    <w:rsid w:val="00CB43C7"/>
    <w:rsid w:val="00CB4A65"/>
    <w:rsid w:val="00CB531F"/>
    <w:rsid w:val="00CB6A3B"/>
    <w:rsid w:val="00CC0070"/>
    <w:rsid w:val="00CC4CFB"/>
    <w:rsid w:val="00CC593F"/>
    <w:rsid w:val="00CC60E5"/>
    <w:rsid w:val="00CD0858"/>
    <w:rsid w:val="00CD1DD2"/>
    <w:rsid w:val="00CD225D"/>
    <w:rsid w:val="00CD253B"/>
    <w:rsid w:val="00CD2766"/>
    <w:rsid w:val="00CD32BC"/>
    <w:rsid w:val="00CD3802"/>
    <w:rsid w:val="00CD3F0E"/>
    <w:rsid w:val="00CD5302"/>
    <w:rsid w:val="00CD7CE2"/>
    <w:rsid w:val="00CD7DCE"/>
    <w:rsid w:val="00CE20D0"/>
    <w:rsid w:val="00CE70D0"/>
    <w:rsid w:val="00CF3C0A"/>
    <w:rsid w:val="00CF4379"/>
    <w:rsid w:val="00CF4D4C"/>
    <w:rsid w:val="00CF5E64"/>
    <w:rsid w:val="00CF796A"/>
    <w:rsid w:val="00D02833"/>
    <w:rsid w:val="00D02D83"/>
    <w:rsid w:val="00D03C40"/>
    <w:rsid w:val="00D03FE4"/>
    <w:rsid w:val="00D04CB2"/>
    <w:rsid w:val="00D057BD"/>
    <w:rsid w:val="00D07534"/>
    <w:rsid w:val="00D10DFC"/>
    <w:rsid w:val="00D118CB"/>
    <w:rsid w:val="00D151DD"/>
    <w:rsid w:val="00D15B44"/>
    <w:rsid w:val="00D222FE"/>
    <w:rsid w:val="00D22F17"/>
    <w:rsid w:val="00D23509"/>
    <w:rsid w:val="00D24166"/>
    <w:rsid w:val="00D272FF"/>
    <w:rsid w:val="00D27BFD"/>
    <w:rsid w:val="00D3047F"/>
    <w:rsid w:val="00D30A46"/>
    <w:rsid w:val="00D34D4E"/>
    <w:rsid w:val="00D40FDC"/>
    <w:rsid w:val="00D465D6"/>
    <w:rsid w:val="00D47225"/>
    <w:rsid w:val="00D52472"/>
    <w:rsid w:val="00D543AC"/>
    <w:rsid w:val="00D547A6"/>
    <w:rsid w:val="00D56395"/>
    <w:rsid w:val="00D575D4"/>
    <w:rsid w:val="00D57795"/>
    <w:rsid w:val="00D601C1"/>
    <w:rsid w:val="00D60587"/>
    <w:rsid w:val="00D62316"/>
    <w:rsid w:val="00D62523"/>
    <w:rsid w:val="00D62A84"/>
    <w:rsid w:val="00D62BA8"/>
    <w:rsid w:val="00D62E89"/>
    <w:rsid w:val="00D645BA"/>
    <w:rsid w:val="00D71864"/>
    <w:rsid w:val="00D74675"/>
    <w:rsid w:val="00D74F2D"/>
    <w:rsid w:val="00D76EC4"/>
    <w:rsid w:val="00D801E0"/>
    <w:rsid w:val="00D806EE"/>
    <w:rsid w:val="00D815B4"/>
    <w:rsid w:val="00D82642"/>
    <w:rsid w:val="00D832B3"/>
    <w:rsid w:val="00D86B7D"/>
    <w:rsid w:val="00D9037B"/>
    <w:rsid w:val="00D921AC"/>
    <w:rsid w:val="00D92955"/>
    <w:rsid w:val="00D92D9E"/>
    <w:rsid w:val="00D941B1"/>
    <w:rsid w:val="00D94E58"/>
    <w:rsid w:val="00DA1374"/>
    <w:rsid w:val="00DA31B3"/>
    <w:rsid w:val="00DA409A"/>
    <w:rsid w:val="00DA5FED"/>
    <w:rsid w:val="00DA6DF7"/>
    <w:rsid w:val="00DA7B9D"/>
    <w:rsid w:val="00DB0C20"/>
    <w:rsid w:val="00DB2392"/>
    <w:rsid w:val="00DB4866"/>
    <w:rsid w:val="00DC1290"/>
    <w:rsid w:val="00DC1F76"/>
    <w:rsid w:val="00DC2A76"/>
    <w:rsid w:val="00DC2E6D"/>
    <w:rsid w:val="00DC35D8"/>
    <w:rsid w:val="00DC365D"/>
    <w:rsid w:val="00DC3EB2"/>
    <w:rsid w:val="00DC54C4"/>
    <w:rsid w:val="00DC5CBA"/>
    <w:rsid w:val="00DC70E6"/>
    <w:rsid w:val="00DD0DAB"/>
    <w:rsid w:val="00DD12DC"/>
    <w:rsid w:val="00DD13C9"/>
    <w:rsid w:val="00DD1700"/>
    <w:rsid w:val="00DD18E1"/>
    <w:rsid w:val="00DD7120"/>
    <w:rsid w:val="00DE5265"/>
    <w:rsid w:val="00DE65A2"/>
    <w:rsid w:val="00DE7855"/>
    <w:rsid w:val="00DE7B20"/>
    <w:rsid w:val="00DF3392"/>
    <w:rsid w:val="00DF65CC"/>
    <w:rsid w:val="00DF69BB"/>
    <w:rsid w:val="00E016FF"/>
    <w:rsid w:val="00E02587"/>
    <w:rsid w:val="00E06BAC"/>
    <w:rsid w:val="00E1075E"/>
    <w:rsid w:val="00E10937"/>
    <w:rsid w:val="00E13E6B"/>
    <w:rsid w:val="00E17716"/>
    <w:rsid w:val="00E207C9"/>
    <w:rsid w:val="00E20AAD"/>
    <w:rsid w:val="00E22DFF"/>
    <w:rsid w:val="00E23450"/>
    <w:rsid w:val="00E23B37"/>
    <w:rsid w:val="00E306F0"/>
    <w:rsid w:val="00E309A8"/>
    <w:rsid w:val="00E319EC"/>
    <w:rsid w:val="00E31FD9"/>
    <w:rsid w:val="00E32092"/>
    <w:rsid w:val="00E32375"/>
    <w:rsid w:val="00E355D9"/>
    <w:rsid w:val="00E40549"/>
    <w:rsid w:val="00E5123B"/>
    <w:rsid w:val="00E51361"/>
    <w:rsid w:val="00E513BB"/>
    <w:rsid w:val="00E52560"/>
    <w:rsid w:val="00E53060"/>
    <w:rsid w:val="00E56E98"/>
    <w:rsid w:val="00E61FFF"/>
    <w:rsid w:val="00E62349"/>
    <w:rsid w:val="00E641B0"/>
    <w:rsid w:val="00E66AF2"/>
    <w:rsid w:val="00E67127"/>
    <w:rsid w:val="00E67B28"/>
    <w:rsid w:val="00E728A4"/>
    <w:rsid w:val="00E740AA"/>
    <w:rsid w:val="00E74404"/>
    <w:rsid w:val="00E761C6"/>
    <w:rsid w:val="00E77FA1"/>
    <w:rsid w:val="00E82EC0"/>
    <w:rsid w:val="00E83949"/>
    <w:rsid w:val="00E84548"/>
    <w:rsid w:val="00E84D9A"/>
    <w:rsid w:val="00E8536C"/>
    <w:rsid w:val="00E85CB2"/>
    <w:rsid w:val="00E86E0E"/>
    <w:rsid w:val="00E90498"/>
    <w:rsid w:val="00E91AEF"/>
    <w:rsid w:val="00E91DE1"/>
    <w:rsid w:val="00E925A2"/>
    <w:rsid w:val="00E93144"/>
    <w:rsid w:val="00EA11E6"/>
    <w:rsid w:val="00EA5AFB"/>
    <w:rsid w:val="00EA6990"/>
    <w:rsid w:val="00EB0F5D"/>
    <w:rsid w:val="00EB1957"/>
    <w:rsid w:val="00EB1F06"/>
    <w:rsid w:val="00EB2938"/>
    <w:rsid w:val="00EB3F7C"/>
    <w:rsid w:val="00EC05A2"/>
    <w:rsid w:val="00EC1568"/>
    <w:rsid w:val="00EC2A6E"/>
    <w:rsid w:val="00EC57EB"/>
    <w:rsid w:val="00EC59FB"/>
    <w:rsid w:val="00EC5F40"/>
    <w:rsid w:val="00EC609D"/>
    <w:rsid w:val="00ED0718"/>
    <w:rsid w:val="00ED1FFD"/>
    <w:rsid w:val="00ED3DEE"/>
    <w:rsid w:val="00ED68BD"/>
    <w:rsid w:val="00ED719F"/>
    <w:rsid w:val="00ED759A"/>
    <w:rsid w:val="00ED7873"/>
    <w:rsid w:val="00EE0708"/>
    <w:rsid w:val="00EE3869"/>
    <w:rsid w:val="00EE3AC3"/>
    <w:rsid w:val="00EE4FBE"/>
    <w:rsid w:val="00EE5EAA"/>
    <w:rsid w:val="00EE6012"/>
    <w:rsid w:val="00EE629D"/>
    <w:rsid w:val="00EE6630"/>
    <w:rsid w:val="00EF0CEB"/>
    <w:rsid w:val="00EF1681"/>
    <w:rsid w:val="00EF24CD"/>
    <w:rsid w:val="00EF7359"/>
    <w:rsid w:val="00F064B7"/>
    <w:rsid w:val="00F07695"/>
    <w:rsid w:val="00F117AE"/>
    <w:rsid w:val="00F13D70"/>
    <w:rsid w:val="00F1442A"/>
    <w:rsid w:val="00F154CC"/>
    <w:rsid w:val="00F157C5"/>
    <w:rsid w:val="00F15DD1"/>
    <w:rsid w:val="00F1600E"/>
    <w:rsid w:val="00F16B30"/>
    <w:rsid w:val="00F2120C"/>
    <w:rsid w:val="00F224E6"/>
    <w:rsid w:val="00F23CBF"/>
    <w:rsid w:val="00F2683F"/>
    <w:rsid w:val="00F32A4F"/>
    <w:rsid w:val="00F333C6"/>
    <w:rsid w:val="00F35540"/>
    <w:rsid w:val="00F367FB"/>
    <w:rsid w:val="00F36902"/>
    <w:rsid w:val="00F41776"/>
    <w:rsid w:val="00F43E3F"/>
    <w:rsid w:val="00F4424D"/>
    <w:rsid w:val="00F47B41"/>
    <w:rsid w:val="00F507FE"/>
    <w:rsid w:val="00F50B7D"/>
    <w:rsid w:val="00F5113A"/>
    <w:rsid w:val="00F5217C"/>
    <w:rsid w:val="00F5431C"/>
    <w:rsid w:val="00F543A8"/>
    <w:rsid w:val="00F54AFF"/>
    <w:rsid w:val="00F55323"/>
    <w:rsid w:val="00F5766A"/>
    <w:rsid w:val="00F57CD9"/>
    <w:rsid w:val="00F57F74"/>
    <w:rsid w:val="00F605BB"/>
    <w:rsid w:val="00F615D1"/>
    <w:rsid w:val="00F6553F"/>
    <w:rsid w:val="00F66640"/>
    <w:rsid w:val="00F6672A"/>
    <w:rsid w:val="00F67402"/>
    <w:rsid w:val="00F67765"/>
    <w:rsid w:val="00F71B12"/>
    <w:rsid w:val="00F72D96"/>
    <w:rsid w:val="00F72E03"/>
    <w:rsid w:val="00F74625"/>
    <w:rsid w:val="00F76B70"/>
    <w:rsid w:val="00F77382"/>
    <w:rsid w:val="00F775C6"/>
    <w:rsid w:val="00F800FB"/>
    <w:rsid w:val="00F8341F"/>
    <w:rsid w:val="00F86984"/>
    <w:rsid w:val="00F87554"/>
    <w:rsid w:val="00F906ED"/>
    <w:rsid w:val="00F90FB8"/>
    <w:rsid w:val="00F96936"/>
    <w:rsid w:val="00F97424"/>
    <w:rsid w:val="00FA12B2"/>
    <w:rsid w:val="00FA3940"/>
    <w:rsid w:val="00FA5621"/>
    <w:rsid w:val="00FA65E8"/>
    <w:rsid w:val="00FA6985"/>
    <w:rsid w:val="00FA7609"/>
    <w:rsid w:val="00FB2D8F"/>
    <w:rsid w:val="00FB4134"/>
    <w:rsid w:val="00FB5B23"/>
    <w:rsid w:val="00FC035D"/>
    <w:rsid w:val="00FC16E8"/>
    <w:rsid w:val="00FC20A8"/>
    <w:rsid w:val="00FC2C00"/>
    <w:rsid w:val="00FC33A0"/>
    <w:rsid w:val="00FC3550"/>
    <w:rsid w:val="00FC52FF"/>
    <w:rsid w:val="00FC5B7A"/>
    <w:rsid w:val="00FC78BA"/>
    <w:rsid w:val="00FD0FFB"/>
    <w:rsid w:val="00FD3477"/>
    <w:rsid w:val="00FD5623"/>
    <w:rsid w:val="00FD6C30"/>
    <w:rsid w:val="00FD7F61"/>
    <w:rsid w:val="00FE021E"/>
    <w:rsid w:val="00FE1595"/>
    <w:rsid w:val="00FE3D98"/>
    <w:rsid w:val="00FE469E"/>
    <w:rsid w:val="00FE600F"/>
    <w:rsid w:val="00FE75D7"/>
    <w:rsid w:val="00FF0902"/>
    <w:rsid w:val="00FF17B3"/>
    <w:rsid w:val="00FF2DCB"/>
    <w:rsid w:val="00FF5090"/>
    <w:rsid w:val="00FF59A8"/>
    <w:rsid w:val="00FF61EC"/>
    <w:rsid w:val="00FF68ED"/>
    <w:rsid w:val="00FF7C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55861F-33BF-4D2C-A99F-151C504A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B6"/>
    <w:rPr>
      <w:sz w:val="28"/>
      <w:szCs w:val="28"/>
      <w:lang w:val="en-US" w:eastAsia="en-US"/>
    </w:rPr>
  </w:style>
  <w:style w:type="paragraph" w:styleId="Heading1">
    <w:name w:val="heading 1"/>
    <w:basedOn w:val="Normal"/>
    <w:qFormat/>
    <w:rsid w:val="00005D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Time">
    <w:name w:val="Vn Time"/>
    <w:basedOn w:val="Normal"/>
    <w:rsid w:val="00957A08"/>
    <w:pPr>
      <w:ind w:firstLine="720"/>
      <w:jc w:val="both"/>
    </w:pPr>
    <w:rPr>
      <w:rFonts w:ascii=".VnTime" w:hAnsi=".VnTime"/>
    </w:rPr>
  </w:style>
  <w:style w:type="paragraph" w:styleId="Footer">
    <w:name w:val="footer"/>
    <w:basedOn w:val="Normal"/>
    <w:link w:val="FooterChar"/>
    <w:uiPriority w:val="99"/>
    <w:rsid w:val="00D92D9E"/>
    <w:pPr>
      <w:tabs>
        <w:tab w:val="center" w:pos="4320"/>
        <w:tab w:val="right" w:pos="8640"/>
      </w:tabs>
    </w:pPr>
  </w:style>
  <w:style w:type="character" w:styleId="PageNumber">
    <w:name w:val="page number"/>
    <w:basedOn w:val="DefaultParagraphFont"/>
    <w:rsid w:val="00D92D9E"/>
  </w:style>
  <w:style w:type="paragraph" w:styleId="Header">
    <w:name w:val="header"/>
    <w:basedOn w:val="Normal"/>
    <w:rsid w:val="00017D68"/>
    <w:pPr>
      <w:tabs>
        <w:tab w:val="center" w:pos="4320"/>
        <w:tab w:val="right" w:pos="8640"/>
      </w:tabs>
    </w:pPr>
  </w:style>
  <w:style w:type="paragraph" w:styleId="BalloonText">
    <w:name w:val="Balloon Text"/>
    <w:basedOn w:val="Normal"/>
    <w:semiHidden/>
    <w:rsid w:val="0004041E"/>
    <w:rPr>
      <w:rFonts w:ascii="Tahoma" w:hAnsi="Tahoma" w:cs="Tahoma"/>
      <w:sz w:val="16"/>
      <w:szCs w:val="16"/>
    </w:rPr>
  </w:style>
  <w:style w:type="paragraph" w:styleId="NormalWeb">
    <w:name w:val="Normal (Web)"/>
    <w:basedOn w:val="Normal"/>
    <w:rsid w:val="009C3F52"/>
    <w:pPr>
      <w:spacing w:before="120" w:after="120"/>
      <w:ind w:firstLine="720"/>
      <w:jc w:val="both"/>
    </w:pPr>
    <w:rPr>
      <w:b/>
      <w:bCs/>
      <w:lang w:val="nl-NL"/>
    </w:rPr>
  </w:style>
  <w:style w:type="paragraph" w:styleId="ListParagraph">
    <w:name w:val="List Paragraph"/>
    <w:basedOn w:val="Normal"/>
    <w:uiPriority w:val="34"/>
    <w:qFormat/>
    <w:rsid w:val="006A6228"/>
    <w:pPr>
      <w:ind w:left="720"/>
      <w:contextualSpacing/>
    </w:pPr>
  </w:style>
  <w:style w:type="character" w:customStyle="1" w:styleId="FooterChar">
    <w:name w:val="Footer Char"/>
    <w:basedOn w:val="DefaultParagraphFont"/>
    <w:link w:val="Footer"/>
    <w:uiPriority w:val="99"/>
    <w:rsid w:val="00152017"/>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9288">
      <w:bodyDiv w:val="1"/>
      <w:marLeft w:val="0"/>
      <w:marRight w:val="0"/>
      <w:marTop w:val="0"/>
      <w:marBottom w:val="0"/>
      <w:divBdr>
        <w:top w:val="none" w:sz="0" w:space="0" w:color="auto"/>
        <w:left w:val="none" w:sz="0" w:space="0" w:color="auto"/>
        <w:bottom w:val="none" w:sz="0" w:space="0" w:color="auto"/>
        <w:right w:val="none" w:sz="0" w:space="0" w:color="auto"/>
      </w:divBdr>
    </w:div>
    <w:div w:id="515658530">
      <w:bodyDiv w:val="1"/>
      <w:marLeft w:val="0"/>
      <w:marRight w:val="0"/>
      <w:marTop w:val="0"/>
      <w:marBottom w:val="0"/>
      <w:divBdr>
        <w:top w:val="none" w:sz="0" w:space="0" w:color="auto"/>
        <w:left w:val="none" w:sz="0" w:space="0" w:color="auto"/>
        <w:bottom w:val="none" w:sz="0" w:space="0" w:color="auto"/>
        <w:right w:val="none" w:sz="0" w:space="0" w:color="auto"/>
      </w:divBdr>
    </w:div>
    <w:div w:id="923999111">
      <w:bodyDiv w:val="1"/>
      <w:marLeft w:val="0"/>
      <w:marRight w:val="0"/>
      <w:marTop w:val="0"/>
      <w:marBottom w:val="0"/>
      <w:divBdr>
        <w:top w:val="none" w:sz="0" w:space="0" w:color="auto"/>
        <w:left w:val="none" w:sz="0" w:space="0" w:color="auto"/>
        <w:bottom w:val="none" w:sz="0" w:space="0" w:color="auto"/>
        <w:right w:val="none" w:sz="0" w:space="0" w:color="auto"/>
      </w:divBdr>
      <w:divsChild>
        <w:div w:id="855079739">
          <w:marLeft w:val="0"/>
          <w:marRight w:val="0"/>
          <w:marTop w:val="0"/>
          <w:marBottom w:val="0"/>
          <w:divBdr>
            <w:top w:val="none" w:sz="0" w:space="0" w:color="auto"/>
            <w:left w:val="none" w:sz="0" w:space="0" w:color="auto"/>
            <w:bottom w:val="none" w:sz="0" w:space="0" w:color="auto"/>
            <w:right w:val="none" w:sz="0" w:space="0" w:color="auto"/>
          </w:divBdr>
          <w:divsChild>
            <w:div w:id="701132642">
              <w:marLeft w:val="0"/>
              <w:marRight w:val="0"/>
              <w:marTop w:val="0"/>
              <w:marBottom w:val="0"/>
              <w:divBdr>
                <w:top w:val="none" w:sz="0" w:space="0" w:color="auto"/>
                <w:left w:val="none" w:sz="0" w:space="0" w:color="auto"/>
                <w:bottom w:val="none" w:sz="0" w:space="0" w:color="auto"/>
                <w:right w:val="none" w:sz="0" w:space="0" w:color="auto"/>
              </w:divBdr>
              <w:divsChild>
                <w:div w:id="829559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48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2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41231">
      <w:bodyDiv w:val="1"/>
      <w:marLeft w:val="0"/>
      <w:marRight w:val="0"/>
      <w:marTop w:val="0"/>
      <w:marBottom w:val="0"/>
      <w:divBdr>
        <w:top w:val="none" w:sz="0" w:space="0" w:color="auto"/>
        <w:left w:val="none" w:sz="0" w:space="0" w:color="auto"/>
        <w:bottom w:val="none" w:sz="0" w:space="0" w:color="auto"/>
        <w:right w:val="none" w:sz="0" w:space="0" w:color="auto"/>
      </w:divBdr>
      <w:divsChild>
        <w:div w:id="1915048070">
          <w:marLeft w:val="0"/>
          <w:marRight w:val="0"/>
          <w:marTop w:val="0"/>
          <w:marBottom w:val="0"/>
          <w:divBdr>
            <w:top w:val="none" w:sz="0" w:space="0" w:color="auto"/>
            <w:left w:val="none" w:sz="0" w:space="0" w:color="auto"/>
            <w:bottom w:val="none" w:sz="0" w:space="0" w:color="auto"/>
            <w:right w:val="none" w:sz="0" w:space="0" w:color="auto"/>
          </w:divBdr>
          <w:divsChild>
            <w:div w:id="1717925966">
              <w:marLeft w:val="0"/>
              <w:marRight w:val="0"/>
              <w:marTop w:val="0"/>
              <w:marBottom w:val="0"/>
              <w:divBdr>
                <w:top w:val="none" w:sz="0" w:space="0" w:color="auto"/>
                <w:left w:val="none" w:sz="0" w:space="0" w:color="auto"/>
                <w:bottom w:val="none" w:sz="0" w:space="0" w:color="auto"/>
                <w:right w:val="none" w:sz="0" w:space="0" w:color="auto"/>
              </w:divBdr>
              <w:divsChild>
                <w:div w:id="58302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7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534970">
      <w:bodyDiv w:val="1"/>
      <w:marLeft w:val="0"/>
      <w:marRight w:val="0"/>
      <w:marTop w:val="0"/>
      <w:marBottom w:val="0"/>
      <w:divBdr>
        <w:top w:val="none" w:sz="0" w:space="0" w:color="auto"/>
        <w:left w:val="none" w:sz="0" w:space="0" w:color="auto"/>
        <w:bottom w:val="none" w:sz="0" w:space="0" w:color="auto"/>
        <w:right w:val="none" w:sz="0" w:space="0" w:color="auto"/>
      </w:divBdr>
    </w:div>
    <w:div w:id="1303389194">
      <w:bodyDiv w:val="1"/>
      <w:marLeft w:val="0"/>
      <w:marRight w:val="0"/>
      <w:marTop w:val="0"/>
      <w:marBottom w:val="0"/>
      <w:divBdr>
        <w:top w:val="none" w:sz="0" w:space="0" w:color="auto"/>
        <w:left w:val="none" w:sz="0" w:space="0" w:color="auto"/>
        <w:bottom w:val="none" w:sz="0" w:space="0" w:color="auto"/>
        <w:right w:val="none" w:sz="0" w:space="0" w:color="auto"/>
      </w:divBdr>
    </w:div>
    <w:div w:id="1491479113">
      <w:bodyDiv w:val="1"/>
      <w:marLeft w:val="0"/>
      <w:marRight w:val="0"/>
      <w:marTop w:val="0"/>
      <w:marBottom w:val="0"/>
      <w:divBdr>
        <w:top w:val="none" w:sz="0" w:space="0" w:color="auto"/>
        <w:left w:val="none" w:sz="0" w:space="0" w:color="auto"/>
        <w:bottom w:val="none" w:sz="0" w:space="0" w:color="auto"/>
        <w:right w:val="none" w:sz="0" w:space="0" w:color="auto"/>
      </w:divBdr>
      <w:divsChild>
        <w:div w:id="501048756">
          <w:marLeft w:val="0"/>
          <w:marRight w:val="0"/>
          <w:marTop w:val="0"/>
          <w:marBottom w:val="0"/>
          <w:divBdr>
            <w:top w:val="none" w:sz="0" w:space="0" w:color="auto"/>
            <w:left w:val="none" w:sz="0" w:space="0" w:color="auto"/>
            <w:bottom w:val="none" w:sz="0" w:space="0" w:color="auto"/>
            <w:right w:val="none" w:sz="0" w:space="0" w:color="auto"/>
          </w:divBdr>
          <w:divsChild>
            <w:div w:id="379328187">
              <w:marLeft w:val="0"/>
              <w:marRight w:val="0"/>
              <w:marTop w:val="0"/>
              <w:marBottom w:val="0"/>
              <w:divBdr>
                <w:top w:val="none" w:sz="0" w:space="0" w:color="auto"/>
                <w:left w:val="none" w:sz="0" w:space="0" w:color="auto"/>
                <w:bottom w:val="none" w:sz="0" w:space="0" w:color="auto"/>
                <w:right w:val="none" w:sz="0" w:space="0" w:color="auto"/>
              </w:divBdr>
              <w:divsChild>
                <w:div w:id="89103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3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2DE72-9353-4873-B4B9-3D83987DAE0A}"/>
</file>

<file path=customXml/itemProps2.xml><?xml version="1.0" encoding="utf-8"?>
<ds:datastoreItem xmlns:ds="http://schemas.openxmlformats.org/officeDocument/2006/customXml" ds:itemID="{7314E38D-0EE1-4F07-B067-AFA0E4902CD7}"/>
</file>

<file path=customXml/itemProps3.xml><?xml version="1.0" encoding="utf-8"?>
<ds:datastoreItem xmlns:ds="http://schemas.openxmlformats.org/officeDocument/2006/customXml" ds:itemID="{ADB540D6-268A-42D6-AAD5-C4362FAA9BBC}"/>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uû ban trung ­ng</vt:lpstr>
    </vt:vector>
  </TitlesOfParts>
  <Company>abc</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trung ­ng</dc:title>
  <dc:creator>user</dc:creator>
  <cp:lastModifiedBy>thai duy</cp:lastModifiedBy>
  <cp:revision>2</cp:revision>
  <cp:lastPrinted>2015-06-16T04:20:00Z</cp:lastPrinted>
  <dcterms:created xsi:type="dcterms:W3CDTF">2015-07-20T18:36:00Z</dcterms:created>
  <dcterms:modified xsi:type="dcterms:W3CDTF">2015-07-20T18:36:00Z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