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43"/>
        <w:gridCol w:w="6347"/>
      </w:tblGrid>
      <w:tr w:rsidR="0047203D" w:rsidRPr="00291162" w:rsidTr="0047203D">
        <w:tc>
          <w:tcPr>
            <w:tcW w:w="2943" w:type="dxa"/>
          </w:tcPr>
          <w:p w:rsidR="0047203D" w:rsidRPr="00291162" w:rsidRDefault="0047203D" w:rsidP="0047203D">
            <w:pPr>
              <w:spacing w:after="0" w:line="240" w:lineRule="auto"/>
              <w:jc w:val="center"/>
              <w:rPr>
                <w:rFonts w:ascii="Times New Roman" w:hAnsi="Times New Roman"/>
                <w:b/>
                <w:color w:val="000000" w:themeColor="text1"/>
                <w:sz w:val="24"/>
                <w:szCs w:val="24"/>
              </w:rPr>
            </w:pPr>
            <w:bookmarkStart w:id="0" w:name="_GoBack"/>
            <w:bookmarkEnd w:id="0"/>
            <w:r w:rsidRPr="00291162">
              <w:rPr>
                <w:rFonts w:ascii="Times New Roman" w:hAnsi="Times New Roman"/>
                <w:b/>
                <w:color w:val="000000" w:themeColor="text1"/>
                <w:sz w:val="24"/>
                <w:szCs w:val="24"/>
              </w:rPr>
              <w:t>BỘ TÀI CHÍNH</w:t>
            </w:r>
          </w:p>
          <w:p w:rsidR="0047203D" w:rsidRPr="00291162" w:rsidRDefault="000076CE" w:rsidP="0047203D">
            <w:pPr>
              <w:spacing w:after="0" w:line="240" w:lineRule="auto"/>
              <w:jc w:val="center"/>
              <w:rPr>
                <w:rFonts w:ascii="Times New Roman" w:hAnsi="Times New Roman"/>
                <w:color w:val="000000" w:themeColor="text1"/>
                <w:sz w:val="24"/>
                <w:szCs w:val="24"/>
              </w:rPr>
            </w:pPr>
            <w:r w:rsidRPr="00291162">
              <w:rPr>
                <w:rFonts w:ascii="Times New Roman" w:hAnsi="Times New Roman"/>
                <w:noProof/>
                <w:color w:val="000000" w:themeColor="text1"/>
                <w:sz w:val="24"/>
                <w:szCs w:val="24"/>
                <w:lang w:eastAsia="en-US"/>
              </w:rPr>
              <mc:AlternateContent>
                <mc:Choice Requires="wps">
                  <w:drawing>
                    <wp:anchor distT="0" distB="0" distL="114300" distR="114300" simplePos="0" relativeHeight="251655168" behindDoc="0" locked="0" layoutInCell="1" allowOverlap="1" wp14:anchorId="5EB30163" wp14:editId="144912BA">
                      <wp:simplePos x="0" y="0"/>
                      <wp:positionH relativeFrom="column">
                        <wp:posOffset>498475</wp:posOffset>
                      </wp:positionH>
                      <wp:positionV relativeFrom="paragraph">
                        <wp:posOffset>39701</wp:posOffset>
                      </wp:positionV>
                      <wp:extent cx="707390" cy="0"/>
                      <wp:effectExtent l="0" t="0" r="1651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49837" id="_x0000_t32" coordsize="21600,21600" o:spt="32" o:oned="t" path="m,l21600,21600e" filled="f">
                      <v:path arrowok="t" fillok="f" o:connecttype="none"/>
                      <o:lock v:ext="edit" shapetype="t"/>
                    </v:shapetype>
                    <v:shape id="AutoShape 2" o:spid="_x0000_s1026" type="#_x0000_t32" style="position:absolute;margin-left:39.25pt;margin-top:3.15pt;width:55.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XG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JkSId&#10;SPR88DpWRpMwnt64HKJKtbOhQXpSr+ZF0+8OKV22RDU8Br+dDeRmISN5lxIuzkCRff9ZM4ghgB9n&#10;daptFyBhCugUJTnfJOEnjyh8fEwfH5YgHB1cCcmHPGOd/8R1h4JRYOctEU3rS60U6K5tFquQ44vz&#10;gRXJh4RQVOmtkDLKLxXqof/ZZBYTnJaCBWcIc7bZl9KiIwkLFH+xRfDch1l9UCyCtZywzdX2RMiL&#10;DcWlCnjQF9C5WpcN+bFMl5vFZjEdTSfzzWiaVtXoeVtOR/Nt9jirHqqyrLKfgVo2zVvBGFeB3bCt&#10;2fTvtuH6bi57dtvX2xiS9+hxXkB2+I+ko7BBy8tW7DU77+wgOCxoDL4+pvAC7u9g3z/59S8AAAD/&#10;/wMAUEsDBBQABgAIAAAAIQD1GDqq2wAAAAYBAAAPAAAAZHJzL2Rvd25yZXYueG1sTI5Nb8IwEETv&#10;lfofrEXqpQIHKmiSZoNQpR565EPq1cRLkhKvo9ghKb++hkt7HM3ozcvWo2nEhTpXW0aYzyIQxIXV&#10;NZcIh/3HNAbhvGKtGsuE8EMO1vnjQ6ZSbQfe0mXnSxEg7FKFUHnfplK6oiKj3My2xKE72c4oH2JX&#10;St2pIcBNIxdRtJJG1RweKtXSe0XFedcbBHL9ch5tElMePq/D89fi+j20e8Snybh5A+Fp9H9juOkH&#10;dciD09H2rJ1oEF7jZVgirF5A3Oo4SUAc71nmmfyvn/8CAAD//wMAUEsBAi0AFAAGAAgAAAAhALaD&#10;OJL+AAAA4QEAABMAAAAAAAAAAAAAAAAAAAAAAFtDb250ZW50X1R5cGVzXS54bWxQSwECLQAUAAYA&#10;CAAAACEAOP0h/9YAAACUAQAACwAAAAAAAAAAAAAAAAAvAQAAX3JlbHMvLnJlbHNQSwECLQAUAAYA&#10;CAAAACEAHOiVxh0CAAA6BAAADgAAAAAAAAAAAAAAAAAuAgAAZHJzL2Uyb0RvYy54bWxQSwECLQAU&#10;AAYACAAAACEA9Rg6qtsAAAAGAQAADwAAAAAAAAAAAAAAAAB3BAAAZHJzL2Rvd25yZXYueG1sUEsF&#10;BgAAAAAEAAQA8wAAAH8FAAAAAA==&#10;"/>
                  </w:pict>
                </mc:Fallback>
              </mc:AlternateContent>
            </w:r>
          </w:p>
          <w:p w:rsidR="0047203D" w:rsidRPr="00291162" w:rsidRDefault="002323FC" w:rsidP="00C96763">
            <w:pPr>
              <w:spacing w:before="240" w:after="0" w:line="240" w:lineRule="auto"/>
              <w:jc w:val="center"/>
              <w:rPr>
                <w:rFonts w:ascii="Times New Roman" w:hAnsi="Times New Roman"/>
                <w:color w:val="000000" w:themeColor="text1"/>
                <w:sz w:val="24"/>
                <w:szCs w:val="24"/>
              </w:rPr>
            </w:pPr>
            <w:r w:rsidRPr="00D131BB">
              <w:rPr>
                <w:rFonts w:ascii="Times New Roman" w:hAnsi="Times New Roman"/>
                <w:color w:val="000000" w:themeColor="text1"/>
                <w:sz w:val="26"/>
                <w:szCs w:val="24"/>
              </w:rPr>
              <w:t xml:space="preserve">Số: 120 </w:t>
            </w:r>
            <w:r w:rsidR="0047203D" w:rsidRPr="00D131BB">
              <w:rPr>
                <w:rFonts w:ascii="Times New Roman" w:hAnsi="Times New Roman"/>
                <w:color w:val="000000" w:themeColor="text1"/>
                <w:sz w:val="26"/>
                <w:szCs w:val="24"/>
              </w:rPr>
              <w:t>/2015/TT-BTC</w:t>
            </w:r>
          </w:p>
        </w:tc>
        <w:tc>
          <w:tcPr>
            <w:tcW w:w="6347" w:type="dxa"/>
          </w:tcPr>
          <w:p w:rsidR="0047203D" w:rsidRPr="00291162" w:rsidRDefault="0047203D" w:rsidP="0047203D">
            <w:pPr>
              <w:spacing w:after="0" w:line="240" w:lineRule="auto"/>
              <w:jc w:val="center"/>
              <w:rPr>
                <w:rFonts w:ascii="Times New Roman" w:hAnsi="Times New Roman"/>
                <w:b/>
                <w:color w:val="000000" w:themeColor="text1"/>
                <w:sz w:val="24"/>
                <w:szCs w:val="24"/>
              </w:rPr>
            </w:pPr>
            <w:r w:rsidRPr="00291162">
              <w:rPr>
                <w:rFonts w:ascii="Times New Roman" w:hAnsi="Times New Roman"/>
                <w:b/>
                <w:color w:val="000000" w:themeColor="text1"/>
                <w:sz w:val="24"/>
                <w:szCs w:val="24"/>
              </w:rPr>
              <w:t>CỘNG HÒA XÃ HỘI CHỦ NGHĨA VIỆT NAM</w:t>
            </w:r>
          </w:p>
          <w:p w:rsidR="0047203D" w:rsidRPr="00291162" w:rsidRDefault="0047203D" w:rsidP="0047203D">
            <w:pPr>
              <w:spacing w:after="0" w:line="240" w:lineRule="auto"/>
              <w:jc w:val="center"/>
              <w:rPr>
                <w:rFonts w:ascii="Times New Roman" w:hAnsi="Times New Roman"/>
                <w:b/>
                <w:color w:val="000000" w:themeColor="text1"/>
                <w:sz w:val="26"/>
                <w:szCs w:val="26"/>
              </w:rPr>
            </w:pPr>
            <w:r w:rsidRPr="00291162">
              <w:rPr>
                <w:rFonts w:ascii="Times New Roman" w:hAnsi="Times New Roman"/>
                <w:b/>
                <w:color w:val="000000" w:themeColor="text1"/>
                <w:sz w:val="26"/>
                <w:szCs w:val="26"/>
              </w:rPr>
              <w:t>Độc lập – Tự do – Hạnh phúc</w:t>
            </w:r>
          </w:p>
          <w:p w:rsidR="0047203D" w:rsidRPr="00291162" w:rsidRDefault="000076CE" w:rsidP="00C96763">
            <w:pPr>
              <w:spacing w:before="240" w:after="0" w:line="240" w:lineRule="auto"/>
              <w:rPr>
                <w:rFonts w:ascii="Times New Roman" w:hAnsi="Times New Roman"/>
                <w:i/>
                <w:color w:val="000000" w:themeColor="text1"/>
                <w:sz w:val="26"/>
                <w:szCs w:val="26"/>
              </w:rPr>
            </w:pPr>
            <w:r w:rsidRPr="00291162">
              <w:rPr>
                <w:rFonts w:ascii="Times New Roman" w:hAnsi="Times New Roman"/>
                <w:noProof/>
                <w:color w:val="000000" w:themeColor="text1"/>
                <w:sz w:val="26"/>
                <w:szCs w:val="26"/>
                <w:lang w:eastAsia="en-US"/>
              </w:rPr>
              <mc:AlternateContent>
                <mc:Choice Requires="wps">
                  <w:drawing>
                    <wp:anchor distT="0" distB="0" distL="114300" distR="114300" simplePos="0" relativeHeight="251656192" behindDoc="0" locked="0" layoutInCell="1" allowOverlap="1" wp14:anchorId="0EDE4F06" wp14:editId="018A6430">
                      <wp:simplePos x="0" y="0"/>
                      <wp:positionH relativeFrom="column">
                        <wp:posOffset>939248</wp:posOffset>
                      </wp:positionH>
                      <wp:positionV relativeFrom="paragraph">
                        <wp:posOffset>35919</wp:posOffset>
                      </wp:positionV>
                      <wp:extent cx="2042988" cy="0"/>
                      <wp:effectExtent l="0" t="0" r="1460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9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29806" id="AutoShape 3" o:spid="_x0000_s1026" type="#_x0000_t32" style="position:absolute;margin-left:73.95pt;margin-top:2.85pt;width:160.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J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nrw4xm0zSGqlDvjG6Qn+aqfFf1ukVRlS2TDQ/DbWUNu4jOidyn+YjUU2Q9fFIMYAvhh&#10;Vqfa9B4SpoBOQZLzTRJ+cojCxzTO0uUCuN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m4G8JtsAAAAHAQAADwAAAGRycy9kb3ducmV2LnhtbEyOwW7CMBBE&#10;75X6D9Yi9VIVBwSBpHEQqtRDjwWkXk28JCnxOoodkvL1Xbi0x6cZzbxsM9pGXLDztSMFs2kEAqlw&#10;pqZSwWH//rIG4YMmoxtHqOAHPWzyx4dMp8YN9ImXXSgFj5BPtYIqhDaV0hcVWu2nrkXi7OQ6qwNj&#10;V0rT6YHHbSPnURRLq2vih0q3+FZhcd71VgH6fjmLtoktDx/X4flrfv0e2r1ST5Nx+woi4Bj+ynDT&#10;Z3XI2enoejJeNMyLVcJVBcsVCM4XcRKDON5Z5pn875//AgAA//8DAFBLAQItABQABgAIAAAAIQC2&#10;gziS/gAAAOEBAAATAAAAAAAAAAAAAAAAAAAAAABbQ29udGVudF9UeXBlc10ueG1sUEsBAi0AFAAG&#10;AAgAAAAhADj9If/WAAAAlAEAAAsAAAAAAAAAAAAAAAAALwEAAF9yZWxzLy5yZWxzUEsBAi0AFAAG&#10;AAgAAAAhAGiHskoeAgAAOwQAAA4AAAAAAAAAAAAAAAAALgIAAGRycy9lMm9Eb2MueG1sUEsBAi0A&#10;FAAGAAgAAAAhAJuBvCbbAAAABwEAAA8AAAAAAAAAAAAAAAAAeAQAAGRycy9kb3ducmV2LnhtbFBL&#10;BQYAAAAABAAEAPMAAACABQAAAAA=&#10;"/>
                  </w:pict>
                </mc:Fallback>
              </mc:AlternateContent>
            </w:r>
            <w:r w:rsidR="00333B39">
              <w:rPr>
                <w:rFonts w:ascii="Times New Roman" w:hAnsi="Times New Roman"/>
                <w:color w:val="000000" w:themeColor="text1"/>
                <w:sz w:val="26"/>
                <w:szCs w:val="26"/>
              </w:rPr>
              <w:t xml:space="preserve">                 </w:t>
            </w:r>
            <w:r w:rsidR="00D71540" w:rsidRPr="00291162">
              <w:rPr>
                <w:rFonts w:ascii="Times New Roman" w:hAnsi="Times New Roman"/>
                <w:color w:val="000000" w:themeColor="text1"/>
                <w:sz w:val="26"/>
                <w:szCs w:val="26"/>
              </w:rPr>
              <w:t xml:space="preserve"> </w:t>
            </w:r>
            <w:r w:rsidR="002323FC">
              <w:rPr>
                <w:rFonts w:ascii="Times New Roman" w:hAnsi="Times New Roman"/>
                <w:i/>
                <w:color w:val="000000" w:themeColor="text1"/>
                <w:sz w:val="26"/>
                <w:szCs w:val="26"/>
              </w:rPr>
              <w:t>Hà Nội, ngày 14</w:t>
            </w:r>
            <w:r w:rsidR="0047203D" w:rsidRPr="00291162">
              <w:rPr>
                <w:rFonts w:ascii="Times New Roman" w:hAnsi="Times New Roman"/>
                <w:i/>
                <w:color w:val="000000" w:themeColor="text1"/>
                <w:sz w:val="26"/>
                <w:szCs w:val="26"/>
              </w:rPr>
              <w:t xml:space="preserve"> tháng </w:t>
            </w:r>
            <w:r w:rsidR="002323FC">
              <w:rPr>
                <w:rFonts w:ascii="Times New Roman" w:hAnsi="Times New Roman"/>
                <w:i/>
                <w:color w:val="000000" w:themeColor="text1"/>
                <w:sz w:val="26"/>
                <w:szCs w:val="26"/>
              </w:rPr>
              <w:t>8</w:t>
            </w:r>
            <w:r w:rsidR="0047203D" w:rsidRPr="00291162">
              <w:rPr>
                <w:rFonts w:ascii="Times New Roman" w:hAnsi="Times New Roman"/>
                <w:i/>
                <w:color w:val="000000" w:themeColor="text1"/>
                <w:sz w:val="26"/>
                <w:szCs w:val="26"/>
              </w:rPr>
              <w:t xml:space="preserve"> năm 2015</w:t>
            </w:r>
          </w:p>
        </w:tc>
      </w:tr>
    </w:tbl>
    <w:p w:rsidR="0047203D" w:rsidRPr="00291162" w:rsidRDefault="0047203D" w:rsidP="0047203D">
      <w:pPr>
        <w:jc w:val="both"/>
        <w:rPr>
          <w:rFonts w:ascii="Times New Roman" w:hAnsi="Times New Roman"/>
          <w:b/>
          <w:color w:val="000000" w:themeColor="text1"/>
          <w:sz w:val="28"/>
          <w:szCs w:val="28"/>
        </w:rPr>
      </w:pPr>
    </w:p>
    <w:p w:rsidR="0047203D" w:rsidRPr="00291162" w:rsidRDefault="0047203D" w:rsidP="0047203D">
      <w:pPr>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THÔNG TƯ</w:t>
      </w:r>
    </w:p>
    <w:p w:rsidR="0047203D" w:rsidRPr="00291162" w:rsidRDefault="0047203D" w:rsidP="0047203D">
      <w:pPr>
        <w:spacing w:after="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rPr>
        <w:t xml:space="preserve">Quy định về </w:t>
      </w:r>
      <w:r w:rsidRPr="00291162">
        <w:rPr>
          <w:rFonts w:ascii="Times New Roman" w:hAnsi="Times New Roman"/>
          <w:b/>
          <w:color w:val="000000" w:themeColor="text1"/>
          <w:sz w:val="28"/>
          <w:szCs w:val="28"/>
          <w:lang w:val="nl-NL"/>
        </w:rPr>
        <w:t xml:space="preserve">mẫu, chế độ in, phát hành, quản lý và sử dụng </w:t>
      </w:r>
    </w:p>
    <w:p w:rsidR="0047203D" w:rsidRPr="00291162" w:rsidRDefault="0047203D" w:rsidP="0047203D">
      <w:pPr>
        <w:spacing w:after="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Tờ khai Hải quan dùng cho người xuất cảnh, nhập cảnh</w:t>
      </w:r>
    </w:p>
    <w:p w:rsidR="0047203D" w:rsidRPr="00291162" w:rsidRDefault="000076CE" w:rsidP="0047203D">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noProof/>
          <w:color w:val="000000" w:themeColor="text1"/>
          <w:sz w:val="28"/>
          <w:szCs w:val="28"/>
          <w:lang w:eastAsia="en-US"/>
        </w:rPr>
        <mc:AlternateContent>
          <mc:Choice Requires="wps">
            <w:drawing>
              <wp:anchor distT="0" distB="0" distL="114300" distR="114300" simplePos="0" relativeHeight="251657216" behindDoc="0" locked="0" layoutInCell="1" allowOverlap="1" wp14:anchorId="4E937A24" wp14:editId="0AC1945E">
                <wp:simplePos x="0" y="0"/>
                <wp:positionH relativeFrom="column">
                  <wp:posOffset>1749425</wp:posOffset>
                </wp:positionH>
                <wp:positionV relativeFrom="paragraph">
                  <wp:posOffset>41910</wp:posOffset>
                </wp:positionV>
                <wp:extent cx="2233930" cy="0"/>
                <wp:effectExtent l="10160" t="11430" r="13335"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352F2" id="AutoShape 4" o:spid="_x0000_s1026" type="#_x0000_t32" style="position:absolute;margin-left:137.75pt;margin-top:3.3pt;width:175.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6d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X4ESNJ&#10;epDo+eBUqIwyP55B2xyiSrkzvkF6kq/6RdHvFklVtkQ2PAS/nTXkJj4jepfiL1ZDkf3wWTGIIYAf&#10;ZnWqTe8hYQroFCQ53yThJ4cofEzT2Ww5A+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A4reancAAAABwEAAA8AAABkcnMvZG93bnJldi54bWxMjsFOwzAQ&#10;RO9I/QdrK/WCqNOgpG3IpqoqceBIW4mrGy9JIF5HsdOEfj2GCxxHM3rz8t1kWnGl3jWWEVbLCARx&#10;aXXDFcL59PywAeG8Yq1ay4TwRQ52xewuV5m2I7/S9egrESDsMoVQe99lUrqyJqPc0nbEoXu3vVE+&#10;xL6SuldjgJtWxlGUSqMaDg+16uhQU/l5HAwCuSFZRfutqc4vt/H+Lb59jN0JcTGf9k8gPE3+bww/&#10;+kEdiuB0sQNrJ1qEeJ0kYYqQpiBCn8brRxCX3yyLXP73L74BAAD//wMAUEsBAi0AFAAGAAgAAAAh&#10;ALaDOJL+AAAA4QEAABMAAAAAAAAAAAAAAAAAAAAAAFtDb250ZW50X1R5cGVzXS54bWxQSwECLQAU&#10;AAYACAAAACEAOP0h/9YAAACUAQAACwAAAAAAAAAAAAAAAAAvAQAAX3JlbHMvLnJlbHNQSwECLQAU&#10;AAYACAAAACEApXfenR8CAAA7BAAADgAAAAAAAAAAAAAAAAAuAgAAZHJzL2Uyb0RvYy54bWxQSwEC&#10;LQAUAAYACAAAACEADit5qdwAAAAHAQAADwAAAAAAAAAAAAAAAAB5BAAAZHJzL2Rvd25yZXYueG1s&#10;UEsFBgAAAAAEAAQA8wAAAIIFAAAAAA==&#10;"/>
            </w:pict>
          </mc:Fallback>
        </mc:AlternateContent>
      </w:r>
    </w:p>
    <w:p w:rsidR="0047203D" w:rsidRPr="00291162" w:rsidRDefault="0047203D" w:rsidP="00645E67">
      <w:pPr>
        <w:spacing w:after="120" w:line="240" w:lineRule="auto"/>
        <w:jc w:val="both"/>
        <w:rPr>
          <w:rFonts w:ascii="Times New Roman" w:hAnsi="Times New Roman"/>
          <w:i/>
          <w:color w:val="000000" w:themeColor="text1"/>
          <w:sz w:val="28"/>
          <w:szCs w:val="28"/>
          <w:lang w:val="nl-NL"/>
        </w:rPr>
      </w:pPr>
      <w:r w:rsidRPr="00291162">
        <w:rPr>
          <w:rFonts w:ascii="Times New Roman" w:hAnsi="Times New Roman"/>
          <w:color w:val="000000" w:themeColor="text1"/>
          <w:sz w:val="28"/>
          <w:szCs w:val="28"/>
          <w:lang w:val="nl-NL"/>
        </w:rPr>
        <w:tab/>
      </w:r>
      <w:r w:rsidRPr="00291162">
        <w:rPr>
          <w:rFonts w:ascii="Times New Roman" w:hAnsi="Times New Roman"/>
          <w:i/>
          <w:color w:val="000000" w:themeColor="text1"/>
          <w:sz w:val="28"/>
          <w:szCs w:val="28"/>
          <w:lang w:val="nl-NL"/>
        </w:rPr>
        <w:t>Căn cứ Luật Hải quan số 54/2014/QH13 ngày 23/6/2014;</w:t>
      </w:r>
    </w:p>
    <w:p w:rsidR="0047203D" w:rsidRPr="00291162" w:rsidRDefault="0047203D" w:rsidP="00645E67">
      <w:pPr>
        <w:spacing w:after="120" w:line="240" w:lineRule="auto"/>
        <w:jc w:val="both"/>
        <w:rPr>
          <w:rFonts w:ascii="Times New Roman" w:hAnsi="Times New Roman"/>
          <w:i/>
          <w:color w:val="000000" w:themeColor="text1"/>
          <w:sz w:val="28"/>
          <w:szCs w:val="28"/>
          <w:lang w:val="nl-NL"/>
        </w:rPr>
      </w:pPr>
      <w:r w:rsidRPr="00291162">
        <w:rPr>
          <w:rFonts w:ascii="Times New Roman" w:hAnsi="Times New Roman"/>
          <w:i/>
          <w:color w:val="000000" w:themeColor="text1"/>
          <w:sz w:val="28"/>
          <w:szCs w:val="28"/>
          <w:lang w:val="nl-NL"/>
        </w:rPr>
        <w:tab/>
        <w:t>Căn cứ Nghị định số 215/2013/NĐ-CP ngày 23/12/2013 của Chính phủ quy định chức năng, nhiệm vụ, quyền hạn và cơ cấu tổ chức của Bộ Tài chính;</w:t>
      </w:r>
    </w:p>
    <w:p w:rsidR="0047203D" w:rsidRPr="00291162" w:rsidRDefault="0047203D" w:rsidP="00645E67">
      <w:pPr>
        <w:spacing w:after="120" w:line="240" w:lineRule="auto"/>
        <w:jc w:val="both"/>
        <w:rPr>
          <w:rFonts w:ascii="Times New Roman" w:hAnsi="Times New Roman"/>
          <w:i/>
          <w:color w:val="000000" w:themeColor="text1"/>
          <w:sz w:val="28"/>
          <w:szCs w:val="28"/>
          <w:lang w:val="nl-NL"/>
        </w:rPr>
      </w:pPr>
      <w:r w:rsidRPr="00291162">
        <w:rPr>
          <w:rFonts w:ascii="Times New Roman" w:hAnsi="Times New Roman"/>
          <w:i/>
          <w:color w:val="000000" w:themeColor="text1"/>
          <w:sz w:val="28"/>
          <w:szCs w:val="28"/>
          <w:lang w:val="nl-NL"/>
        </w:rPr>
        <w:tab/>
        <w:t>Căn cứ Nghị định số 08/2015/NĐ-CP ngày 21/01/2015 của Chính phủ quy định chi tiết và biện pháp thi hành Luật Hải quan về thủ tục hải quan, kiểm tra, giám sát, kiểm soát hải quan;</w:t>
      </w:r>
    </w:p>
    <w:p w:rsidR="0047203D" w:rsidRPr="00291162" w:rsidRDefault="0047203D" w:rsidP="00645E67">
      <w:pPr>
        <w:pStyle w:val="NormalWeb"/>
        <w:spacing w:before="0" w:beforeAutospacing="0" w:after="120" w:afterAutospacing="0"/>
        <w:jc w:val="both"/>
        <w:rPr>
          <w:i/>
          <w:color w:val="000000" w:themeColor="text1"/>
          <w:sz w:val="28"/>
          <w:szCs w:val="28"/>
          <w:lang w:val="nl-NL"/>
        </w:rPr>
      </w:pPr>
      <w:r w:rsidRPr="00291162">
        <w:rPr>
          <w:i/>
          <w:color w:val="000000" w:themeColor="text1"/>
          <w:sz w:val="28"/>
          <w:szCs w:val="28"/>
          <w:lang w:val="nl-NL"/>
        </w:rPr>
        <w:tab/>
      </w:r>
      <w:r w:rsidR="00BE2D52" w:rsidRPr="00291162">
        <w:rPr>
          <w:i/>
          <w:color w:val="000000" w:themeColor="text1"/>
          <w:sz w:val="28"/>
          <w:szCs w:val="28"/>
          <w:lang w:val="nl-NL"/>
        </w:rPr>
        <w:t>Căn cứ Quyết định số 31</w:t>
      </w:r>
      <w:r w:rsidR="00645E67" w:rsidRPr="00291162">
        <w:rPr>
          <w:i/>
          <w:color w:val="000000" w:themeColor="text1"/>
          <w:sz w:val="28"/>
          <w:szCs w:val="28"/>
          <w:lang w:val="nl-NL"/>
        </w:rPr>
        <w:t xml:space="preserve">/2015/QĐ-TTg ngày </w:t>
      </w:r>
      <w:r w:rsidR="00BE2D52" w:rsidRPr="00291162">
        <w:rPr>
          <w:i/>
          <w:color w:val="000000" w:themeColor="text1"/>
          <w:sz w:val="28"/>
          <w:szCs w:val="28"/>
          <w:lang w:val="nl-NL"/>
        </w:rPr>
        <w:t>04</w:t>
      </w:r>
      <w:r w:rsidR="00645E67" w:rsidRPr="00291162">
        <w:rPr>
          <w:i/>
          <w:color w:val="000000" w:themeColor="text1"/>
          <w:sz w:val="28"/>
          <w:szCs w:val="28"/>
          <w:lang w:val="nl-NL"/>
        </w:rPr>
        <w:t>/</w:t>
      </w:r>
      <w:r w:rsidR="00BE2D52" w:rsidRPr="00291162">
        <w:rPr>
          <w:i/>
          <w:color w:val="000000" w:themeColor="text1"/>
          <w:sz w:val="28"/>
          <w:szCs w:val="28"/>
          <w:lang w:val="nl-NL"/>
        </w:rPr>
        <w:t>8</w:t>
      </w:r>
      <w:r w:rsidR="00645E67" w:rsidRPr="00291162">
        <w:rPr>
          <w:i/>
          <w:color w:val="000000" w:themeColor="text1"/>
          <w:sz w:val="28"/>
          <w:szCs w:val="28"/>
          <w:lang w:val="nl-NL"/>
        </w:rPr>
        <w:t xml:space="preserve">/2015 của Thủ tướng Chính phủ </w:t>
      </w:r>
      <w:r w:rsidR="00645E67" w:rsidRPr="00291162">
        <w:rPr>
          <w:bCs/>
          <w:i/>
          <w:color w:val="000000" w:themeColor="text1"/>
          <w:sz w:val="28"/>
          <w:szCs w:val="28"/>
          <w:lang w:val="nl-NL"/>
        </w:rPr>
        <w:t>quy định về định mức hành lý</w:t>
      </w:r>
      <w:r w:rsidR="00BE2D52" w:rsidRPr="00291162">
        <w:rPr>
          <w:bCs/>
          <w:i/>
          <w:color w:val="000000" w:themeColor="text1"/>
          <w:sz w:val="28"/>
          <w:szCs w:val="28"/>
          <w:lang w:val="nl-NL"/>
        </w:rPr>
        <w:t xml:space="preserve">, </w:t>
      </w:r>
      <w:r w:rsidR="00645E67" w:rsidRPr="00291162">
        <w:rPr>
          <w:bCs/>
          <w:i/>
          <w:color w:val="000000" w:themeColor="text1"/>
          <w:sz w:val="28"/>
          <w:szCs w:val="28"/>
          <w:lang w:val="nl-NL"/>
        </w:rPr>
        <w:t>tài sản di chuyển</w:t>
      </w:r>
      <w:r w:rsidR="00BE2D52" w:rsidRPr="00291162">
        <w:rPr>
          <w:bCs/>
          <w:i/>
          <w:color w:val="000000" w:themeColor="text1"/>
          <w:sz w:val="28"/>
          <w:szCs w:val="28"/>
          <w:lang w:val="nl-NL"/>
        </w:rPr>
        <w:t xml:space="preserve">, </w:t>
      </w:r>
      <w:r w:rsidR="00645E67" w:rsidRPr="00291162">
        <w:rPr>
          <w:bCs/>
          <w:i/>
          <w:color w:val="000000" w:themeColor="text1"/>
          <w:sz w:val="28"/>
          <w:szCs w:val="28"/>
          <w:lang w:val="nl-NL"/>
        </w:rPr>
        <w:t>quà biếu, quà tặng, hàng mẫu được miễn thuế, xét miễn thuế, không chịu thuế;</w:t>
      </w:r>
    </w:p>
    <w:p w:rsidR="0047203D" w:rsidRPr="00291162" w:rsidRDefault="0047203D" w:rsidP="00645E67">
      <w:pPr>
        <w:spacing w:after="120" w:line="240" w:lineRule="auto"/>
        <w:jc w:val="both"/>
        <w:rPr>
          <w:rFonts w:ascii="Times New Roman" w:hAnsi="Times New Roman"/>
          <w:i/>
          <w:color w:val="000000" w:themeColor="text1"/>
          <w:sz w:val="28"/>
          <w:szCs w:val="28"/>
          <w:lang w:val="nl-NL"/>
        </w:rPr>
      </w:pPr>
      <w:r w:rsidRPr="00291162">
        <w:rPr>
          <w:rFonts w:ascii="Times New Roman" w:hAnsi="Times New Roman"/>
          <w:i/>
          <w:color w:val="000000" w:themeColor="text1"/>
          <w:sz w:val="28"/>
          <w:szCs w:val="28"/>
          <w:lang w:val="nl-NL"/>
        </w:rPr>
        <w:tab/>
        <w:t xml:space="preserve">Theo đề nghị của Tổng cục trưởng Tổng cục Hải quan; </w:t>
      </w:r>
    </w:p>
    <w:p w:rsidR="0047203D" w:rsidRPr="00291162" w:rsidRDefault="0047203D" w:rsidP="00645E67">
      <w:pPr>
        <w:spacing w:after="120" w:line="240" w:lineRule="auto"/>
        <w:jc w:val="both"/>
        <w:rPr>
          <w:rFonts w:ascii="Times New Roman" w:hAnsi="Times New Roman"/>
          <w:i/>
          <w:color w:val="000000" w:themeColor="text1"/>
          <w:sz w:val="28"/>
          <w:szCs w:val="28"/>
          <w:lang w:val="nl-NL"/>
        </w:rPr>
      </w:pPr>
      <w:r w:rsidRPr="00291162">
        <w:rPr>
          <w:rFonts w:ascii="Times New Roman" w:hAnsi="Times New Roman"/>
          <w:i/>
          <w:color w:val="000000" w:themeColor="text1"/>
          <w:sz w:val="28"/>
          <w:szCs w:val="28"/>
          <w:lang w:val="nl-NL"/>
        </w:rPr>
        <w:tab/>
        <w:t xml:space="preserve">Bộ trưởng Bộ Tài chính ban hành Thông tư quy định về mẫu, chế độ in, phát hành, quản lý và sử dụng Tờ khai Hải quan dùng cho người xuất cảnh, nhập cảnh.   </w:t>
      </w:r>
    </w:p>
    <w:p w:rsidR="002A1B56" w:rsidRPr="00291162" w:rsidRDefault="002A1B56" w:rsidP="0047203D">
      <w:pPr>
        <w:spacing w:after="0" w:line="240" w:lineRule="auto"/>
        <w:jc w:val="center"/>
        <w:rPr>
          <w:rFonts w:ascii="Times New Roman" w:hAnsi="Times New Roman"/>
          <w:b/>
          <w:color w:val="000000" w:themeColor="text1"/>
          <w:sz w:val="28"/>
          <w:szCs w:val="28"/>
          <w:lang w:val="nl-NL"/>
        </w:rPr>
      </w:pPr>
    </w:p>
    <w:p w:rsidR="0047203D" w:rsidRPr="00291162" w:rsidRDefault="0047203D" w:rsidP="002A1B56">
      <w:pPr>
        <w:spacing w:after="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CHƯƠNG I</w:t>
      </w:r>
    </w:p>
    <w:p w:rsidR="0047203D" w:rsidRPr="00291162" w:rsidRDefault="0047203D" w:rsidP="002A1B56">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QUY ĐỊNH CHUNG</w:t>
      </w:r>
    </w:p>
    <w:p w:rsidR="0047203D" w:rsidRPr="00291162" w:rsidRDefault="0047203D" w:rsidP="002A1B56">
      <w:pPr>
        <w:spacing w:after="120" w:line="240" w:lineRule="auto"/>
        <w:jc w:val="center"/>
        <w:rPr>
          <w:rFonts w:ascii="Times New Roman" w:hAnsi="Times New Roman"/>
          <w:b/>
          <w:color w:val="000000" w:themeColor="text1"/>
          <w:sz w:val="28"/>
          <w:szCs w:val="28"/>
          <w:lang w:val="nl-NL"/>
        </w:rPr>
      </w:pPr>
    </w:p>
    <w:p w:rsidR="0047203D" w:rsidRPr="00291162" w:rsidRDefault="0047203D" w:rsidP="002A1B56">
      <w:pPr>
        <w:spacing w:after="120" w:line="240" w:lineRule="auto"/>
        <w:jc w:val="both"/>
        <w:rPr>
          <w:rFonts w:ascii="Times New Roman" w:hAnsi="Times New Roman"/>
          <w:b/>
          <w:color w:val="000000" w:themeColor="text1"/>
          <w:sz w:val="28"/>
          <w:szCs w:val="28"/>
          <w:lang w:val="nl-NL"/>
        </w:rPr>
      </w:pPr>
      <w:r w:rsidRPr="00291162">
        <w:rPr>
          <w:rFonts w:ascii="Times New Roman" w:hAnsi="Times New Roman"/>
          <w:color w:val="000000" w:themeColor="text1"/>
          <w:sz w:val="28"/>
          <w:szCs w:val="28"/>
          <w:lang w:val="nl-NL"/>
        </w:rPr>
        <w:tab/>
      </w:r>
      <w:r w:rsidRPr="00291162">
        <w:rPr>
          <w:rFonts w:ascii="Times New Roman" w:hAnsi="Times New Roman"/>
          <w:b/>
          <w:color w:val="000000" w:themeColor="text1"/>
          <w:sz w:val="28"/>
          <w:szCs w:val="28"/>
          <w:lang w:val="nl-NL"/>
        </w:rPr>
        <w:t>Điều 1. Phạm vi áp dụng</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b/>
          <w:color w:val="000000" w:themeColor="text1"/>
          <w:sz w:val="28"/>
          <w:szCs w:val="28"/>
          <w:lang w:val="nl-NL"/>
        </w:rPr>
        <w:tab/>
      </w:r>
      <w:r w:rsidRPr="00291162">
        <w:rPr>
          <w:rFonts w:ascii="Times New Roman" w:hAnsi="Times New Roman"/>
          <w:color w:val="000000" w:themeColor="text1"/>
          <w:sz w:val="28"/>
          <w:szCs w:val="28"/>
          <w:lang w:val="nl-NL"/>
        </w:rPr>
        <w:t>1.</w:t>
      </w:r>
      <w:r w:rsidRPr="00291162">
        <w:rPr>
          <w:rFonts w:ascii="Times New Roman" w:hAnsi="Times New Roman"/>
          <w:b/>
          <w:color w:val="000000" w:themeColor="text1"/>
          <w:sz w:val="28"/>
          <w:szCs w:val="28"/>
          <w:lang w:val="nl-NL"/>
        </w:rPr>
        <w:t xml:space="preserve"> </w:t>
      </w:r>
      <w:r w:rsidRPr="00291162">
        <w:rPr>
          <w:rFonts w:ascii="Times New Roman" w:hAnsi="Times New Roman"/>
          <w:color w:val="000000" w:themeColor="text1"/>
          <w:sz w:val="28"/>
          <w:szCs w:val="28"/>
          <w:lang w:val="nl-NL"/>
        </w:rPr>
        <w:t>Tờ khai Hải quan dùng cho người xuất cảnh, nhập cảnh (sau đây gọi tắt là Tờ khai Hải quan) được áp dụng tại các cửa khẩu theo Danh sách quy định tại Phụ lục số 02 ban hành kèm Thông tư này</w:t>
      </w:r>
      <w:r w:rsidR="006D2FA9" w:rsidRPr="00291162">
        <w:rPr>
          <w:rFonts w:ascii="Times New Roman" w:hAnsi="Times New Roman"/>
          <w:color w:val="000000" w:themeColor="text1"/>
          <w:sz w:val="28"/>
          <w:szCs w:val="28"/>
          <w:lang w:val="nl-NL"/>
        </w:rPr>
        <w:t>; và theo Quyết định của Bộ trưởng Bộ Tài chính</w:t>
      </w:r>
      <w:r w:rsidR="00040684" w:rsidRPr="00291162">
        <w:rPr>
          <w:rFonts w:ascii="Times New Roman" w:hAnsi="Times New Roman"/>
          <w:color w:val="000000" w:themeColor="text1"/>
          <w:sz w:val="28"/>
          <w:szCs w:val="28"/>
          <w:lang w:val="nl-NL"/>
        </w:rPr>
        <w:t xml:space="preserve"> quy định tại khoản 2 Điều 12 Thông tư này.</w:t>
      </w:r>
      <w:r w:rsidRPr="00291162">
        <w:rPr>
          <w:rFonts w:ascii="Times New Roman" w:hAnsi="Times New Roman"/>
          <w:color w:val="000000" w:themeColor="text1"/>
          <w:sz w:val="28"/>
          <w:szCs w:val="28"/>
          <w:lang w:val="nl-NL"/>
        </w:rPr>
        <w:t xml:space="preserve"> </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2. Trường hợp cửa khẩu không quy định tại khoản 1 Điều này cơ quan Hải quan sử dụng mẫu tờ khai nhập cảnh - xuất cảnh ban hành kèm theo Quyết định số 3195/QĐ-BCA/A61 ngày 10/8/2010 của Bộ Công an.</w:t>
      </w:r>
    </w:p>
    <w:p w:rsidR="0047203D" w:rsidRPr="00291162" w:rsidRDefault="0047203D" w:rsidP="002A1B56">
      <w:pPr>
        <w:spacing w:after="120" w:line="240" w:lineRule="auto"/>
        <w:jc w:val="both"/>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ab/>
        <w:t>Điều 2.</w:t>
      </w:r>
      <w:r w:rsidRPr="00291162">
        <w:rPr>
          <w:rFonts w:ascii="Times New Roman" w:hAnsi="Times New Roman"/>
          <w:color w:val="000000" w:themeColor="text1"/>
          <w:sz w:val="28"/>
          <w:szCs w:val="28"/>
          <w:lang w:val="nl-NL"/>
        </w:rPr>
        <w:t xml:space="preserve"> </w:t>
      </w:r>
      <w:r w:rsidRPr="00291162">
        <w:rPr>
          <w:rFonts w:ascii="Times New Roman" w:hAnsi="Times New Roman"/>
          <w:b/>
          <w:color w:val="000000" w:themeColor="text1"/>
          <w:sz w:val="28"/>
          <w:szCs w:val="28"/>
          <w:lang w:val="nl-NL"/>
        </w:rPr>
        <w:t>Đối tượng áp dụng</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b/>
          <w:color w:val="000000" w:themeColor="text1"/>
          <w:sz w:val="28"/>
          <w:szCs w:val="28"/>
          <w:lang w:val="nl-NL"/>
        </w:rPr>
        <w:tab/>
      </w:r>
      <w:r w:rsidRPr="00291162">
        <w:rPr>
          <w:rFonts w:ascii="Times New Roman" w:hAnsi="Times New Roman"/>
          <w:color w:val="000000" w:themeColor="text1"/>
          <w:sz w:val="28"/>
          <w:szCs w:val="28"/>
          <w:lang w:val="nl-NL"/>
        </w:rPr>
        <w:t>1. Cơ quan hải quan, công chức hải quan;</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 xml:space="preserve">2. Người xuất cảnh, nhập cảnh </w:t>
      </w:r>
      <w:r w:rsidR="006D2FA9" w:rsidRPr="00291162">
        <w:rPr>
          <w:rFonts w:ascii="Times New Roman" w:hAnsi="Times New Roman"/>
          <w:color w:val="000000" w:themeColor="text1"/>
          <w:sz w:val="28"/>
          <w:szCs w:val="28"/>
          <w:lang w:val="nl-NL"/>
        </w:rPr>
        <w:t xml:space="preserve">mang hộ chiếu, giấy tờ có giá trị tương đương hộ chiếu </w:t>
      </w:r>
      <w:r w:rsidRPr="00291162">
        <w:rPr>
          <w:rFonts w:ascii="Times New Roman" w:hAnsi="Times New Roman"/>
          <w:color w:val="000000" w:themeColor="text1"/>
          <w:sz w:val="28"/>
          <w:szCs w:val="28"/>
          <w:lang w:val="nl-NL"/>
        </w:rPr>
        <w:t>thuộc đối tượng phải khai báo hải quan khi xuất cảnh, nhập cảnh quy định tại khoản 1 Điều 4 Thông tư này.</w:t>
      </w:r>
      <w:r w:rsidRPr="00291162">
        <w:rPr>
          <w:rFonts w:ascii="Times New Roman" w:hAnsi="Times New Roman"/>
          <w:color w:val="000000" w:themeColor="text1"/>
          <w:sz w:val="28"/>
          <w:szCs w:val="28"/>
          <w:lang w:val="nl-NL"/>
        </w:rPr>
        <w:tab/>
        <w:t xml:space="preserve"> </w:t>
      </w:r>
    </w:p>
    <w:p w:rsidR="0047203D" w:rsidRPr="00291162" w:rsidRDefault="0047203D" w:rsidP="002A1B56">
      <w:pPr>
        <w:spacing w:after="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CHƯƠNG II</w:t>
      </w:r>
    </w:p>
    <w:p w:rsidR="0047203D" w:rsidRPr="00291162" w:rsidRDefault="0047203D" w:rsidP="002A1B56">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QUY ĐỊNH CỤ THỂ</w:t>
      </w:r>
    </w:p>
    <w:p w:rsidR="0047203D" w:rsidRPr="00291162" w:rsidRDefault="0047203D" w:rsidP="002A1B56">
      <w:pPr>
        <w:spacing w:after="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Mục I</w:t>
      </w:r>
    </w:p>
    <w:p w:rsidR="0047203D" w:rsidRPr="00291162" w:rsidRDefault="0047203D" w:rsidP="002A1B56">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 xml:space="preserve">Mẫu Tờ khai Hải quan và khai Tờ khai Hải quan </w:t>
      </w:r>
    </w:p>
    <w:p w:rsidR="0047203D" w:rsidRPr="00291162" w:rsidRDefault="0047203D" w:rsidP="002A1B56">
      <w:pPr>
        <w:spacing w:after="120" w:line="240" w:lineRule="auto"/>
        <w:jc w:val="center"/>
        <w:rPr>
          <w:rFonts w:ascii="Times New Roman" w:hAnsi="Times New Roman"/>
          <w:b/>
          <w:color w:val="000000" w:themeColor="text1"/>
          <w:sz w:val="28"/>
          <w:szCs w:val="28"/>
          <w:lang w:val="nl-NL"/>
        </w:rPr>
      </w:pPr>
    </w:p>
    <w:p w:rsidR="0047203D" w:rsidRPr="00291162" w:rsidRDefault="0047203D" w:rsidP="002A1B56">
      <w:pPr>
        <w:spacing w:after="120" w:line="240" w:lineRule="auto"/>
        <w:jc w:val="both"/>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ab/>
        <w:t>Điều 3. Quy định về mẫu Tờ khai Hải quan</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b/>
          <w:color w:val="000000" w:themeColor="text1"/>
          <w:sz w:val="28"/>
          <w:szCs w:val="28"/>
          <w:lang w:val="nl-NL"/>
        </w:rPr>
        <w:tab/>
      </w:r>
      <w:r w:rsidRPr="00291162">
        <w:rPr>
          <w:rFonts w:ascii="Times New Roman" w:hAnsi="Times New Roman"/>
          <w:color w:val="000000" w:themeColor="text1"/>
          <w:sz w:val="28"/>
          <w:szCs w:val="28"/>
          <w:lang w:val="nl-NL"/>
        </w:rPr>
        <w:t>Mẫu Tờ khai Hải quan quy định tại Phụ lục số 01 ban hành kèm theo Thông tư này.</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Tờ khai Hải quan in song ngữ tiếng Việt</w:t>
      </w:r>
      <w:r w:rsidR="00BE7BA3" w:rsidRPr="00291162">
        <w:rPr>
          <w:rFonts w:ascii="Times New Roman" w:hAnsi="Times New Roman"/>
          <w:color w:val="000000" w:themeColor="text1"/>
          <w:sz w:val="28"/>
          <w:szCs w:val="28"/>
          <w:lang w:val="nl-NL"/>
        </w:rPr>
        <w:t xml:space="preserve"> và tiếng Anh, kích thước là 12cm x 24</w:t>
      </w:r>
      <w:r w:rsidRPr="00291162">
        <w:rPr>
          <w:rFonts w:ascii="Times New Roman" w:hAnsi="Times New Roman"/>
          <w:color w:val="000000" w:themeColor="text1"/>
          <w:sz w:val="28"/>
          <w:szCs w:val="28"/>
          <w:lang w:val="nl-NL"/>
        </w:rPr>
        <w:t xml:space="preserve">cm gồm 04 trang, chữ màu đen và màu đỏ, nền trắng, phông chữ Time New Roman, bố cục như sau:  </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1. Trang 1: Phía trên chính giữa ghi quốc hiệu “CỘNG HÒA XÃ HỘI CHỦ NGHĨA VIỆT NAM” (màu đen, cỡ chữ 10 pt), tên Bộ chủ quản “BỘ TÀI CHÍNH” (màu đen, cỡ chữ 9 pt); chính giữa trang là biểu tượng của ngành Hải quan Việt Nam đường kính 3 cm; phía dưới là dòng chữ “TỜ KHAI HẢI QUAN” (màu đỏ, cỡ chữ 14 pt) và dòng chữ “dùng cho người xuất cảnh, nhập cảnh” (màu đen, cỡ chữ 11 pt).</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 xml:space="preserve">2. Trang 2, 3 là phần nội dung liên quan đến các thông tin về người xuất cảnh, nhập cảnh và định lượng các mặt hàng của </w:t>
      </w:r>
      <w:r w:rsidR="00A54AD0" w:rsidRPr="00291162">
        <w:rPr>
          <w:rFonts w:ascii="Times New Roman" w:hAnsi="Times New Roman"/>
          <w:color w:val="000000" w:themeColor="text1"/>
          <w:sz w:val="28"/>
          <w:szCs w:val="28"/>
          <w:lang w:val="nl-NL"/>
        </w:rPr>
        <w:t>người xuất cảnh,</w:t>
      </w:r>
      <w:r w:rsidRPr="00291162">
        <w:rPr>
          <w:rFonts w:ascii="Times New Roman" w:hAnsi="Times New Roman"/>
          <w:color w:val="000000" w:themeColor="text1"/>
          <w:sz w:val="28"/>
          <w:szCs w:val="28"/>
          <w:lang w:val="nl-NL"/>
        </w:rPr>
        <w:t xml:space="preserve"> nhập cảnh phải khai báo, chữ màu đen, cỡ chữ 9</w:t>
      </w:r>
      <w:r w:rsidR="009F3E03" w:rsidRPr="00291162">
        <w:rPr>
          <w:rFonts w:ascii="Times New Roman" w:hAnsi="Times New Roman"/>
          <w:color w:val="000000" w:themeColor="text1"/>
          <w:sz w:val="28"/>
          <w:szCs w:val="28"/>
          <w:lang w:val="nl-NL"/>
        </w:rPr>
        <w:t xml:space="preserve"> </w:t>
      </w:r>
      <w:r w:rsidRPr="00291162">
        <w:rPr>
          <w:rFonts w:ascii="Times New Roman" w:hAnsi="Times New Roman"/>
          <w:color w:val="000000" w:themeColor="text1"/>
          <w:sz w:val="28"/>
          <w:szCs w:val="28"/>
          <w:lang w:val="nl-NL"/>
        </w:rPr>
        <w:t xml:space="preserve">pt, góc trên bên phải in số seri. </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 xml:space="preserve">3. Trang 4 : Phía trên cùng bên trái là biểu tượng ngành Hải quan đường kính 1,5 cm, chính giữa là dòng chữ “TỜ KHAI HẢI QUAN” (màu đỏ, cỡ chữ 14 pt), phía dưới là dòng chữ “Phần Hải quan lưu” (màu đen, </w:t>
      </w:r>
      <w:r w:rsidR="00A54AD0" w:rsidRPr="00291162">
        <w:rPr>
          <w:rFonts w:ascii="Times New Roman" w:hAnsi="Times New Roman"/>
          <w:color w:val="000000" w:themeColor="text1"/>
          <w:sz w:val="28"/>
          <w:szCs w:val="28"/>
          <w:lang w:val="nl-NL"/>
        </w:rPr>
        <w:t xml:space="preserve">in nghiêng, </w:t>
      </w:r>
      <w:r w:rsidRPr="00291162">
        <w:rPr>
          <w:rFonts w:ascii="Times New Roman" w:hAnsi="Times New Roman"/>
          <w:color w:val="000000" w:themeColor="text1"/>
          <w:sz w:val="28"/>
          <w:szCs w:val="28"/>
          <w:lang w:val="nl-NL"/>
        </w:rPr>
        <w:t>cỡ chữ 11 pt); ở giữa là phần xác nhận của cơ quan Hải quan; phía dưới là nội dung hướng dẫn khai hải quan, tiêu đề “HƯỚNG DẪN KHAI HẢI QUAN” (màu đỏ, cỡ chữ</w:t>
      </w:r>
      <w:r w:rsidR="009F3E03" w:rsidRPr="00291162">
        <w:rPr>
          <w:rFonts w:ascii="Times New Roman" w:hAnsi="Times New Roman"/>
          <w:color w:val="000000" w:themeColor="text1"/>
          <w:sz w:val="28"/>
          <w:szCs w:val="28"/>
          <w:lang w:val="nl-NL"/>
        </w:rPr>
        <w:t xml:space="preserve"> </w:t>
      </w:r>
      <w:r w:rsidRPr="00291162">
        <w:rPr>
          <w:rFonts w:ascii="Times New Roman" w:hAnsi="Times New Roman"/>
          <w:color w:val="000000" w:themeColor="text1"/>
          <w:sz w:val="28"/>
          <w:szCs w:val="28"/>
          <w:lang w:val="nl-NL"/>
        </w:rPr>
        <w:t>12</w:t>
      </w:r>
      <w:r w:rsidR="009F3E03" w:rsidRPr="00291162">
        <w:rPr>
          <w:rFonts w:ascii="Times New Roman" w:hAnsi="Times New Roman"/>
          <w:color w:val="000000" w:themeColor="text1"/>
          <w:sz w:val="28"/>
          <w:szCs w:val="28"/>
          <w:lang w:val="nl-NL"/>
        </w:rPr>
        <w:t xml:space="preserve"> pt</w:t>
      </w:r>
      <w:r w:rsidRPr="00291162">
        <w:rPr>
          <w:rFonts w:ascii="Times New Roman" w:hAnsi="Times New Roman"/>
          <w:color w:val="000000" w:themeColor="text1"/>
          <w:sz w:val="28"/>
          <w:szCs w:val="28"/>
          <w:lang w:val="nl-NL"/>
        </w:rPr>
        <w:t>) và những thông tin cần thiết về hải quan đối với người xuất cảnh, nhập cảnh (màu đen, cỡ chữ 7</w:t>
      </w:r>
      <w:r w:rsidR="009F3E03" w:rsidRPr="00291162">
        <w:rPr>
          <w:rFonts w:ascii="Times New Roman" w:hAnsi="Times New Roman"/>
          <w:color w:val="000000" w:themeColor="text1"/>
          <w:sz w:val="28"/>
          <w:szCs w:val="28"/>
          <w:lang w:val="nl-NL"/>
        </w:rPr>
        <w:t xml:space="preserve"> </w:t>
      </w:r>
      <w:r w:rsidRPr="00291162">
        <w:rPr>
          <w:rFonts w:ascii="Times New Roman" w:hAnsi="Times New Roman"/>
          <w:color w:val="000000" w:themeColor="text1"/>
          <w:sz w:val="28"/>
          <w:szCs w:val="28"/>
          <w:lang w:val="nl-NL"/>
        </w:rPr>
        <w:t xml:space="preserve">pt). </w:t>
      </w:r>
      <w:r w:rsidRPr="00291162">
        <w:rPr>
          <w:rFonts w:ascii="Times New Roman" w:hAnsi="Times New Roman"/>
          <w:color w:val="000000" w:themeColor="text1"/>
          <w:sz w:val="28"/>
          <w:szCs w:val="28"/>
          <w:lang w:val="nl-NL"/>
        </w:rPr>
        <w:tab/>
      </w:r>
    </w:p>
    <w:p w:rsidR="0047203D" w:rsidRPr="00291162" w:rsidRDefault="0047203D" w:rsidP="002A1B56">
      <w:pPr>
        <w:spacing w:after="120" w:line="240" w:lineRule="auto"/>
        <w:jc w:val="both"/>
        <w:rPr>
          <w:rFonts w:ascii="Times New Roman" w:hAnsi="Times New Roman"/>
          <w:b/>
          <w:color w:val="000000" w:themeColor="text1"/>
          <w:sz w:val="28"/>
          <w:szCs w:val="28"/>
          <w:lang w:val="nl-NL"/>
        </w:rPr>
      </w:pPr>
      <w:r w:rsidRPr="00291162">
        <w:rPr>
          <w:rFonts w:ascii="Times New Roman" w:hAnsi="Times New Roman"/>
          <w:color w:val="000000" w:themeColor="text1"/>
          <w:sz w:val="28"/>
          <w:szCs w:val="28"/>
          <w:lang w:val="nl-NL"/>
        </w:rPr>
        <w:tab/>
      </w:r>
      <w:r w:rsidRPr="00291162">
        <w:rPr>
          <w:rFonts w:ascii="Times New Roman" w:hAnsi="Times New Roman"/>
          <w:b/>
          <w:color w:val="000000" w:themeColor="text1"/>
          <w:sz w:val="28"/>
          <w:szCs w:val="28"/>
          <w:lang w:val="nl-NL"/>
        </w:rPr>
        <w:t>Điều 4. Quy định việc khai trên Tờ khai Hải quan</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1. Người xuất cảnh, nhập cảnh phải khai Tờ khai Hải quan khi xuất cảnh, nhập cảnh nếu thuộc các đối tượng sau:</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a) Có hành lý ký gửi trước hoặc sau chuyến đi;</w:t>
      </w:r>
    </w:p>
    <w:p w:rsidR="00C1349C" w:rsidRPr="00291162" w:rsidRDefault="00C1349C"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b) Có hàng hóa tạm nhập - tái xuất hoặc tạm xuất - tái nhập;</w:t>
      </w:r>
    </w:p>
    <w:p w:rsidR="00C1349C" w:rsidRPr="00291162" w:rsidRDefault="00C1349C" w:rsidP="00C1349C">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c) Có hàng hóa phải nộp thuế: rượu từ 22 độ trở lên vượt trên 1,5 lít hoặc rượu dưới 22 độ vượt trên 2 lít hoặc đồ uống có cồn, bia vượt trên 3 lít; thuốc lá vượt trên 200 điếu; xì gà vượt trên 100 điếu; thuốc lá sợi vượt trên 500 gram; các vật phẩm khác có tổng trị giá trên 10.000.000 đồng Việt Nam;</w:t>
      </w:r>
    </w:p>
    <w:p w:rsidR="007D70CE"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C1349C" w:rsidRPr="00291162">
        <w:rPr>
          <w:rFonts w:ascii="Times New Roman" w:hAnsi="Times New Roman"/>
          <w:color w:val="000000" w:themeColor="text1"/>
          <w:sz w:val="28"/>
          <w:szCs w:val="28"/>
          <w:lang w:val="nl-NL"/>
        </w:rPr>
        <w:t>d</w:t>
      </w:r>
      <w:r w:rsidR="007D70CE" w:rsidRPr="00291162">
        <w:rPr>
          <w:rFonts w:ascii="Times New Roman" w:hAnsi="Times New Roman"/>
          <w:color w:val="000000" w:themeColor="text1"/>
          <w:sz w:val="28"/>
          <w:szCs w:val="28"/>
          <w:lang w:val="nl-NL"/>
        </w:rPr>
        <w:t>) Mang theo ngoại tệ tiền mặt, đồng Việt Nam bằn</w:t>
      </w:r>
      <w:r w:rsidR="00A06FE3" w:rsidRPr="00291162">
        <w:rPr>
          <w:rFonts w:ascii="Times New Roman" w:hAnsi="Times New Roman"/>
          <w:color w:val="000000" w:themeColor="text1"/>
          <w:sz w:val="28"/>
          <w:szCs w:val="28"/>
          <w:lang w:val="nl-NL"/>
        </w:rPr>
        <w:t>g tiền mặt, kim loại quý, đá quý</w:t>
      </w:r>
      <w:r w:rsidR="007D70CE" w:rsidRPr="00291162">
        <w:rPr>
          <w:rFonts w:ascii="Times New Roman" w:hAnsi="Times New Roman"/>
          <w:color w:val="000000" w:themeColor="text1"/>
          <w:sz w:val="28"/>
          <w:szCs w:val="28"/>
          <w:lang w:val="nl-NL"/>
        </w:rPr>
        <w:t>, công cụ chuyển nhượng, mang vàng xuất cảnh, mang vàng nhập cảnh phải khai báo hải quan theo quy định tại Thông tư số 35/2013/TT-NHNN ngày 31/12/2013 và Thông tư số 11/2014/TT-NHNN ngày 28/3/2014 c</w:t>
      </w:r>
      <w:r w:rsidR="00C1349C" w:rsidRPr="00291162">
        <w:rPr>
          <w:rFonts w:ascii="Times New Roman" w:hAnsi="Times New Roman"/>
          <w:color w:val="000000" w:themeColor="text1"/>
          <w:sz w:val="28"/>
          <w:szCs w:val="28"/>
          <w:lang w:val="nl-NL"/>
        </w:rPr>
        <w:t xml:space="preserve">ủa Ngân hàng Nhà nước Việt Nam, </w:t>
      </w:r>
      <w:r w:rsidR="007D70CE" w:rsidRPr="00291162">
        <w:rPr>
          <w:rFonts w:ascii="Times New Roman" w:hAnsi="Times New Roman"/>
          <w:color w:val="000000" w:themeColor="text1"/>
          <w:sz w:val="28"/>
          <w:szCs w:val="28"/>
          <w:lang w:val="nl-NL"/>
        </w:rPr>
        <w:t>cụ thể:</w:t>
      </w:r>
    </w:p>
    <w:p w:rsidR="0047203D" w:rsidRPr="00291162" w:rsidRDefault="007D70CE"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C1349C" w:rsidRPr="00291162">
        <w:rPr>
          <w:rFonts w:ascii="Times New Roman" w:hAnsi="Times New Roman"/>
          <w:color w:val="000000" w:themeColor="text1"/>
          <w:sz w:val="28"/>
          <w:szCs w:val="28"/>
          <w:lang w:val="nl-NL"/>
        </w:rPr>
        <w:t>d</w:t>
      </w:r>
      <w:r w:rsidRPr="00291162">
        <w:rPr>
          <w:rFonts w:ascii="Times New Roman" w:hAnsi="Times New Roman"/>
          <w:color w:val="000000" w:themeColor="text1"/>
          <w:sz w:val="28"/>
          <w:szCs w:val="28"/>
          <w:lang w:val="nl-NL"/>
        </w:rPr>
        <w:t>.1.</w:t>
      </w:r>
      <w:r w:rsidR="0047203D" w:rsidRPr="00291162">
        <w:rPr>
          <w:rFonts w:ascii="Times New Roman" w:hAnsi="Times New Roman"/>
          <w:color w:val="000000" w:themeColor="text1"/>
          <w:sz w:val="28"/>
          <w:szCs w:val="28"/>
          <w:lang w:val="nl-NL"/>
        </w:rPr>
        <w:t xml:space="preserve"> Mang theo ngoại tệ có trị giá trên 5.000 USD hoặc ngoại tệ khác tương đương hoặc mang trên 15.000.000 đồng Việt Nam;</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C1349C" w:rsidRPr="00291162">
        <w:rPr>
          <w:rFonts w:ascii="Times New Roman" w:hAnsi="Times New Roman"/>
          <w:color w:val="000000" w:themeColor="text1"/>
          <w:sz w:val="28"/>
          <w:szCs w:val="28"/>
          <w:lang w:val="nl-NL"/>
        </w:rPr>
        <w:t>d</w:t>
      </w:r>
      <w:r w:rsidR="007D70CE" w:rsidRPr="00291162">
        <w:rPr>
          <w:rFonts w:ascii="Times New Roman" w:hAnsi="Times New Roman"/>
          <w:color w:val="000000" w:themeColor="text1"/>
          <w:sz w:val="28"/>
          <w:szCs w:val="28"/>
          <w:lang w:val="nl-NL"/>
        </w:rPr>
        <w:t>.2.</w:t>
      </w:r>
      <w:r w:rsidRPr="00291162">
        <w:rPr>
          <w:rFonts w:ascii="Times New Roman" w:hAnsi="Times New Roman"/>
          <w:color w:val="000000" w:themeColor="text1"/>
          <w:sz w:val="28"/>
          <w:szCs w:val="28"/>
          <w:lang w:val="nl-NL"/>
        </w:rPr>
        <w:t xml:space="preserve"> Mang theo hối phiếu, séc hoặc kim loại quý (bạc, bạch kim và các loại hợp kim có bạc, bạch kim), đá quý (kim cương, ruby, sapphire,</w:t>
      </w:r>
      <w:r w:rsidRPr="00291162">
        <w:rPr>
          <w:rFonts w:ascii="Times New Roman" w:hAnsi="Times New Roman"/>
          <w:color w:val="000000" w:themeColor="text1"/>
          <w:sz w:val="28"/>
          <w:szCs w:val="28"/>
          <w:shd w:val="clear" w:color="auto" w:fill="FFFFFF"/>
          <w:lang w:val="nl-NL"/>
        </w:rPr>
        <w:t xml:space="preserve"> </w:t>
      </w:r>
      <w:r w:rsidRPr="00291162">
        <w:rPr>
          <w:rFonts w:ascii="Times New Roman" w:hAnsi="Times New Roman"/>
          <w:color w:val="000000" w:themeColor="text1"/>
          <w:sz w:val="28"/>
          <w:szCs w:val="28"/>
          <w:lang w:val="nl-NL"/>
        </w:rPr>
        <w:t>e-mơ-rốt) có giá trị từ 300 triệu đồng Việt Nam trở lên;</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color w:val="000000" w:themeColor="text1"/>
          <w:sz w:val="14"/>
          <w:szCs w:val="14"/>
          <w:lang w:val="nl-NL"/>
        </w:rPr>
        <w:tab/>
      </w:r>
      <w:r w:rsidR="00C1349C" w:rsidRPr="00291162">
        <w:rPr>
          <w:rFonts w:ascii="Times New Roman" w:hAnsi="Times New Roman"/>
          <w:color w:val="000000" w:themeColor="text1"/>
          <w:sz w:val="28"/>
          <w:szCs w:val="28"/>
          <w:lang w:val="nl-NL"/>
        </w:rPr>
        <w:t>d.3.</w:t>
      </w:r>
      <w:r w:rsidRPr="00291162">
        <w:rPr>
          <w:rFonts w:ascii="Times New Roman" w:hAnsi="Times New Roman"/>
          <w:color w:val="000000" w:themeColor="text1"/>
          <w:sz w:val="28"/>
          <w:szCs w:val="28"/>
          <w:lang w:val="nl-NL"/>
        </w:rPr>
        <w:t xml:space="preserve"> Mang theo </w:t>
      </w:r>
      <w:r w:rsidR="006D2FA9" w:rsidRPr="00291162">
        <w:rPr>
          <w:rFonts w:ascii="Times New Roman" w:hAnsi="Times New Roman"/>
          <w:color w:val="000000" w:themeColor="text1"/>
          <w:sz w:val="28"/>
          <w:szCs w:val="28"/>
          <w:lang w:val="nl-NL"/>
        </w:rPr>
        <w:t xml:space="preserve">vàng trang sức, mỹ nghệ có trọng lượng </w:t>
      </w:r>
      <w:r w:rsidRPr="00291162">
        <w:rPr>
          <w:rFonts w:ascii="Times New Roman" w:hAnsi="Times New Roman"/>
          <w:color w:val="000000" w:themeColor="text1"/>
          <w:sz w:val="28"/>
          <w:szCs w:val="28"/>
          <w:lang w:val="nl-NL"/>
        </w:rPr>
        <w:t>từ 300 gram trở lên;</w:t>
      </w:r>
    </w:p>
    <w:p w:rsidR="0047203D" w:rsidRPr="00291162" w:rsidRDefault="00AA770B"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đ)</w:t>
      </w:r>
      <w:r w:rsidR="00C1349C" w:rsidRPr="00291162">
        <w:rPr>
          <w:rFonts w:ascii="Times New Roman" w:hAnsi="Times New Roman"/>
          <w:color w:val="000000" w:themeColor="text1"/>
          <w:sz w:val="28"/>
          <w:szCs w:val="28"/>
          <w:lang w:val="nl-NL"/>
        </w:rPr>
        <w:t xml:space="preserve"> Người nhập cảnh có nhu cầu xác nhận hải quan đối với ngoại tệ tiền mặt trị giá bằng hoặc thấp hơn 5.000 USD (hoặc ngoại tệ khác tương đương).</w:t>
      </w:r>
    </w:p>
    <w:p w:rsidR="0047203D" w:rsidRPr="00291162" w:rsidRDefault="0047203D" w:rsidP="002A1B56">
      <w:pPr>
        <w:spacing w:after="120" w:line="240" w:lineRule="auto"/>
        <w:ind w:firstLine="720"/>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2. Người xuất cảnh, nhập cảnh thực hiện khai Tờ khai Hải quan theo  </w:t>
      </w:r>
      <w:r w:rsidR="00BE7BA3" w:rsidRPr="00291162">
        <w:rPr>
          <w:rFonts w:ascii="Times New Roman" w:hAnsi="Times New Roman"/>
          <w:color w:val="000000" w:themeColor="text1"/>
          <w:sz w:val="28"/>
          <w:szCs w:val="28"/>
          <w:lang w:val="nl-NL"/>
        </w:rPr>
        <w:t>trang 4 của mẫu Tờ khai H</w:t>
      </w:r>
      <w:r w:rsidRPr="00291162">
        <w:rPr>
          <w:rFonts w:ascii="Times New Roman" w:hAnsi="Times New Roman"/>
          <w:color w:val="000000" w:themeColor="text1"/>
          <w:sz w:val="28"/>
          <w:szCs w:val="28"/>
          <w:lang w:val="nl-NL"/>
        </w:rPr>
        <w:t>ải quan và Phụ lục số 04 ban hành kèm Thông tư này;</w:t>
      </w:r>
      <w:r w:rsidR="006D2FA9" w:rsidRPr="00291162">
        <w:rPr>
          <w:rFonts w:ascii="Times New Roman" w:hAnsi="Times New Roman"/>
          <w:color w:val="000000" w:themeColor="text1"/>
          <w:sz w:val="28"/>
          <w:szCs w:val="28"/>
          <w:lang w:val="nl-NL"/>
        </w:rPr>
        <w:t xml:space="preserve"> k</w:t>
      </w:r>
      <w:r w:rsidRPr="00291162">
        <w:rPr>
          <w:rFonts w:ascii="Times New Roman" w:hAnsi="Times New Roman"/>
          <w:color w:val="000000" w:themeColor="text1"/>
          <w:sz w:val="28"/>
          <w:szCs w:val="28"/>
          <w:lang w:val="nl-NL"/>
        </w:rPr>
        <w:t>hai đầy đủ thông tin vào các ô trên các trang 02, trang 03 của Tờ khai Hải quan trước khi làm thủ tục với các cơ quan Hải quan tại cửa khẩu theo từng lần xuất cảnh, nhập cảnh và chịu trách nhiệm trước pháp luật về nội dung khai của mình;</w:t>
      </w:r>
      <w:r w:rsidR="006D2FA9" w:rsidRPr="00291162">
        <w:rPr>
          <w:rFonts w:ascii="Times New Roman" w:hAnsi="Times New Roman"/>
          <w:color w:val="000000" w:themeColor="text1"/>
          <w:sz w:val="28"/>
          <w:szCs w:val="28"/>
          <w:lang w:val="nl-NL"/>
        </w:rPr>
        <w:t xml:space="preserve"> g</w:t>
      </w:r>
      <w:r w:rsidRPr="00291162">
        <w:rPr>
          <w:rFonts w:ascii="Times New Roman" w:hAnsi="Times New Roman"/>
          <w:color w:val="000000" w:themeColor="text1"/>
          <w:sz w:val="28"/>
          <w:szCs w:val="28"/>
          <w:lang w:val="nl-NL"/>
        </w:rPr>
        <w:t>hi rõ ràng, không được tẩy xóa, sửa chữa; không sử dụng bút chì, bút mực đỏ để khai.</w:t>
      </w:r>
    </w:p>
    <w:p w:rsidR="0047203D" w:rsidRPr="00291162" w:rsidRDefault="0047203D" w:rsidP="002A1B56">
      <w:pPr>
        <w:spacing w:after="0" w:line="240" w:lineRule="auto"/>
        <w:jc w:val="center"/>
        <w:rPr>
          <w:rFonts w:ascii="Times New Roman" w:hAnsi="Times New Roman"/>
          <w:b/>
          <w:bCs/>
          <w:color w:val="000000" w:themeColor="text1"/>
          <w:sz w:val="28"/>
          <w:szCs w:val="28"/>
          <w:lang w:val="nl-NL"/>
        </w:rPr>
      </w:pPr>
      <w:r w:rsidRPr="00291162">
        <w:rPr>
          <w:rFonts w:ascii="Times New Roman" w:hAnsi="Times New Roman"/>
          <w:b/>
          <w:bCs/>
          <w:color w:val="000000" w:themeColor="text1"/>
          <w:sz w:val="28"/>
          <w:szCs w:val="28"/>
          <w:lang w:val="nl-NL"/>
        </w:rPr>
        <w:t>Mục II</w:t>
      </w:r>
    </w:p>
    <w:p w:rsidR="0047203D" w:rsidRPr="00291162" w:rsidRDefault="0047203D" w:rsidP="002A1B56">
      <w:pPr>
        <w:spacing w:after="0" w:line="240" w:lineRule="auto"/>
        <w:jc w:val="center"/>
        <w:rPr>
          <w:rFonts w:ascii="Times New Roman" w:hAnsi="Times New Roman"/>
          <w:b/>
          <w:bCs/>
          <w:color w:val="000000" w:themeColor="text1"/>
          <w:sz w:val="28"/>
          <w:szCs w:val="28"/>
          <w:lang w:val="nl-NL"/>
        </w:rPr>
      </w:pPr>
      <w:r w:rsidRPr="00291162">
        <w:rPr>
          <w:rFonts w:ascii="Times New Roman" w:hAnsi="Times New Roman"/>
          <w:b/>
          <w:bCs/>
          <w:color w:val="000000" w:themeColor="text1"/>
          <w:sz w:val="28"/>
          <w:szCs w:val="28"/>
          <w:lang w:val="nl-NL"/>
        </w:rPr>
        <w:t>Quy định trách nhiệm quản lý, hướng dẫn khai và</w:t>
      </w:r>
    </w:p>
    <w:p w:rsidR="0047203D" w:rsidRPr="00291162" w:rsidRDefault="0047203D" w:rsidP="002A1B56">
      <w:pPr>
        <w:spacing w:after="120" w:line="240" w:lineRule="auto"/>
        <w:jc w:val="center"/>
        <w:rPr>
          <w:rFonts w:ascii="Times New Roman" w:hAnsi="Times New Roman"/>
          <w:b/>
          <w:bCs/>
          <w:color w:val="000000" w:themeColor="text1"/>
          <w:sz w:val="28"/>
          <w:szCs w:val="28"/>
          <w:lang w:val="nl-NL"/>
        </w:rPr>
      </w:pPr>
      <w:r w:rsidRPr="00291162">
        <w:rPr>
          <w:rFonts w:ascii="Times New Roman" w:hAnsi="Times New Roman"/>
          <w:b/>
          <w:bCs/>
          <w:color w:val="000000" w:themeColor="text1"/>
          <w:sz w:val="28"/>
          <w:szCs w:val="28"/>
          <w:lang w:val="nl-NL"/>
        </w:rPr>
        <w:t>xác nhận của cơ quan Hải quan</w:t>
      </w:r>
    </w:p>
    <w:p w:rsidR="001706DF" w:rsidRPr="00291162" w:rsidRDefault="001706DF" w:rsidP="002A1B56">
      <w:pPr>
        <w:spacing w:after="120" w:line="240" w:lineRule="auto"/>
        <w:ind w:firstLine="720"/>
        <w:jc w:val="both"/>
        <w:rPr>
          <w:rFonts w:ascii="Times New Roman" w:hAnsi="Times New Roman"/>
          <w:b/>
          <w:bCs/>
          <w:color w:val="000000" w:themeColor="text1"/>
          <w:spacing w:val="-2"/>
          <w:sz w:val="28"/>
          <w:szCs w:val="28"/>
          <w:lang w:val="nl-NL"/>
        </w:rPr>
      </w:pPr>
    </w:p>
    <w:p w:rsidR="0047203D" w:rsidRPr="00291162" w:rsidRDefault="0047203D" w:rsidP="002A1B56">
      <w:pPr>
        <w:spacing w:after="120" w:line="240" w:lineRule="auto"/>
        <w:ind w:firstLine="720"/>
        <w:jc w:val="both"/>
        <w:rPr>
          <w:rFonts w:ascii="Times New Roman" w:hAnsi="Times New Roman"/>
          <w:b/>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 xml:space="preserve">Điều 5. </w:t>
      </w:r>
      <w:r w:rsidR="00FB26C7" w:rsidRPr="00291162">
        <w:rPr>
          <w:rFonts w:ascii="Times New Roman" w:hAnsi="Times New Roman"/>
          <w:b/>
          <w:bCs/>
          <w:color w:val="000000" w:themeColor="text1"/>
          <w:spacing w:val="-2"/>
          <w:sz w:val="28"/>
          <w:szCs w:val="28"/>
          <w:lang w:val="nl-NL"/>
        </w:rPr>
        <w:t xml:space="preserve">Trách nhiệm của </w:t>
      </w:r>
      <w:r w:rsidRPr="00291162">
        <w:rPr>
          <w:rFonts w:ascii="Times New Roman" w:hAnsi="Times New Roman"/>
          <w:b/>
          <w:bCs/>
          <w:color w:val="000000" w:themeColor="text1"/>
          <w:spacing w:val="-2"/>
          <w:sz w:val="28"/>
          <w:szCs w:val="28"/>
          <w:lang w:val="nl-NL"/>
        </w:rPr>
        <w:t>Cục Hải quan tỉnh, thành phố</w:t>
      </w:r>
    </w:p>
    <w:p w:rsidR="00F767DA"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 xml:space="preserve">1. Chỉ đạo Chi cục Hải quan cửa khẩu trực thuộc thực hiện các nội dung sau: </w:t>
      </w:r>
    </w:p>
    <w:p w:rsidR="0047203D"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 xml:space="preserve">a) Thông báo rộng rãi việc sử dụng Tờ khai Hải quan (theo dạng tờ rơi, bảng hiệu thông tin …) tại khu vực làm thủ tục của người </w:t>
      </w:r>
      <w:r w:rsidRPr="00291162">
        <w:rPr>
          <w:rFonts w:ascii="Times New Roman" w:hAnsi="Times New Roman"/>
          <w:color w:val="000000" w:themeColor="text1"/>
          <w:sz w:val="28"/>
          <w:szCs w:val="28"/>
          <w:lang w:val="nl-NL"/>
        </w:rPr>
        <w:t xml:space="preserve">xuất cảnh, nhập cảnh </w:t>
      </w:r>
      <w:r w:rsidR="006D2FA9" w:rsidRPr="00291162">
        <w:rPr>
          <w:rFonts w:ascii="Times New Roman" w:hAnsi="Times New Roman"/>
          <w:bCs/>
          <w:color w:val="000000" w:themeColor="text1"/>
          <w:sz w:val="28"/>
          <w:lang w:val="nl-NL"/>
        </w:rPr>
        <w:t>tại cửa khẩu Việt Nam;</w:t>
      </w:r>
      <w:r w:rsidRPr="00291162">
        <w:rPr>
          <w:rFonts w:ascii="Times New Roman" w:hAnsi="Times New Roman"/>
          <w:bCs/>
          <w:color w:val="000000" w:themeColor="text1"/>
          <w:sz w:val="28"/>
          <w:lang w:val="nl-NL"/>
        </w:rPr>
        <w:t xml:space="preserve">  </w:t>
      </w:r>
    </w:p>
    <w:p w:rsidR="0047203D"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b) Tại cửa khẩu,</w:t>
      </w:r>
      <w:r w:rsidR="00FB26C7" w:rsidRPr="00291162">
        <w:rPr>
          <w:rFonts w:ascii="Times New Roman" w:hAnsi="Times New Roman"/>
          <w:bCs/>
          <w:color w:val="000000" w:themeColor="text1"/>
          <w:sz w:val="28"/>
          <w:lang w:val="nl-NL"/>
        </w:rPr>
        <w:t xml:space="preserve"> bố trí vị trí, khay hộp đặt</w:t>
      </w:r>
      <w:r w:rsidRPr="00291162">
        <w:rPr>
          <w:rFonts w:ascii="Times New Roman" w:hAnsi="Times New Roman"/>
          <w:bCs/>
          <w:color w:val="000000" w:themeColor="text1"/>
          <w:sz w:val="28"/>
          <w:lang w:val="nl-NL"/>
        </w:rPr>
        <w:t xml:space="preserve"> Tờ khai Hải quan thuận lợi, dễ nhận biết để người </w:t>
      </w:r>
      <w:r w:rsidRPr="00291162">
        <w:rPr>
          <w:rFonts w:ascii="Times New Roman" w:hAnsi="Times New Roman"/>
          <w:color w:val="000000" w:themeColor="text1"/>
          <w:sz w:val="28"/>
          <w:szCs w:val="28"/>
          <w:lang w:val="nl-NL"/>
        </w:rPr>
        <w:t xml:space="preserve">xuất cảnh, nhập cảnh </w:t>
      </w:r>
      <w:r w:rsidR="006D2FA9" w:rsidRPr="00291162">
        <w:rPr>
          <w:rFonts w:ascii="Times New Roman" w:hAnsi="Times New Roman"/>
          <w:bCs/>
          <w:color w:val="000000" w:themeColor="text1"/>
          <w:sz w:val="28"/>
          <w:lang w:val="nl-NL"/>
        </w:rPr>
        <w:t>khai</w:t>
      </w:r>
      <w:r w:rsidRPr="00291162">
        <w:rPr>
          <w:rFonts w:ascii="Times New Roman" w:hAnsi="Times New Roman"/>
          <w:bCs/>
          <w:color w:val="000000" w:themeColor="text1"/>
          <w:sz w:val="28"/>
          <w:lang w:val="nl-NL"/>
        </w:rPr>
        <w:t xml:space="preserve"> (vị trí trước khu làm thủ tục của cơ quan Hải quan);</w:t>
      </w:r>
      <w:r w:rsidR="00FB26C7" w:rsidRPr="00291162">
        <w:rPr>
          <w:rFonts w:ascii="Times New Roman" w:hAnsi="Times New Roman"/>
          <w:bCs/>
          <w:color w:val="000000" w:themeColor="text1"/>
          <w:sz w:val="28"/>
          <w:lang w:val="nl-NL"/>
        </w:rPr>
        <w:t xml:space="preserve"> và</w:t>
      </w:r>
      <w:r w:rsidRPr="00291162">
        <w:rPr>
          <w:rFonts w:ascii="Times New Roman" w:hAnsi="Times New Roman"/>
          <w:bCs/>
          <w:color w:val="000000" w:themeColor="text1"/>
          <w:sz w:val="28"/>
          <w:lang w:val="nl-NL"/>
        </w:rPr>
        <w:t xml:space="preserve"> có đầy đủ bàn để người </w:t>
      </w:r>
      <w:r w:rsidRPr="00291162">
        <w:rPr>
          <w:rFonts w:ascii="Times New Roman" w:hAnsi="Times New Roman"/>
          <w:color w:val="000000" w:themeColor="text1"/>
          <w:sz w:val="28"/>
          <w:szCs w:val="28"/>
          <w:lang w:val="nl-NL"/>
        </w:rPr>
        <w:t xml:space="preserve">xuất cảnh, nhập cảnh </w:t>
      </w:r>
      <w:r w:rsidR="006D2FA9" w:rsidRPr="00291162">
        <w:rPr>
          <w:rFonts w:ascii="Times New Roman" w:hAnsi="Times New Roman"/>
          <w:bCs/>
          <w:color w:val="000000" w:themeColor="text1"/>
          <w:sz w:val="28"/>
          <w:lang w:val="nl-NL"/>
        </w:rPr>
        <w:t>thực hiện khai;</w:t>
      </w:r>
      <w:r w:rsidRPr="00291162">
        <w:rPr>
          <w:rFonts w:ascii="Times New Roman" w:hAnsi="Times New Roman"/>
          <w:bCs/>
          <w:color w:val="000000" w:themeColor="text1"/>
          <w:sz w:val="28"/>
          <w:lang w:val="nl-NL"/>
        </w:rPr>
        <w:t xml:space="preserve"> </w:t>
      </w:r>
    </w:p>
    <w:p w:rsidR="0047203D"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c)</w:t>
      </w:r>
      <w:r w:rsidRPr="00291162">
        <w:rPr>
          <w:rFonts w:ascii="Times New Roman" w:hAnsi="Times New Roman"/>
          <w:color w:val="000000" w:themeColor="text1"/>
          <w:sz w:val="28"/>
          <w:szCs w:val="28"/>
          <w:lang w:val="nl-NL"/>
        </w:rPr>
        <w:t xml:space="preserve"> Tại cửa khẩu đường bộ, dịch nội dung Tờ khai Hải quan sang tiếng của nước láng giềng, công bố tại khu vực làm thủ tục xuất cảnh, nhập cảnh để người xuất cảnh, nhập cảnh được biết và thực hiện.</w:t>
      </w:r>
    </w:p>
    <w:p w:rsidR="0047203D"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2. Xây dựng kế hoạch kiểm tra định kỳ 6 tháng một lần</w:t>
      </w:r>
      <w:r w:rsidR="00FB26C7" w:rsidRPr="00291162">
        <w:rPr>
          <w:rFonts w:ascii="Times New Roman" w:hAnsi="Times New Roman"/>
          <w:bCs/>
          <w:color w:val="000000" w:themeColor="text1"/>
          <w:sz w:val="28"/>
          <w:lang w:val="nl-NL"/>
        </w:rPr>
        <w:t xml:space="preserve"> tại</w:t>
      </w:r>
      <w:r w:rsidRPr="00291162">
        <w:rPr>
          <w:rFonts w:ascii="Times New Roman" w:hAnsi="Times New Roman"/>
          <w:bCs/>
          <w:color w:val="000000" w:themeColor="text1"/>
          <w:sz w:val="28"/>
          <w:lang w:val="nl-NL"/>
        </w:rPr>
        <w:t xml:space="preserve"> các Chi cục Hải quan cửa khẩu trực thuộc việc thực hiện quản lý và hướng dẫn người </w:t>
      </w:r>
      <w:r w:rsidRPr="00291162">
        <w:rPr>
          <w:rFonts w:ascii="Times New Roman" w:hAnsi="Times New Roman"/>
          <w:color w:val="000000" w:themeColor="text1"/>
          <w:sz w:val="28"/>
          <w:szCs w:val="28"/>
          <w:lang w:val="nl-NL"/>
        </w:rPr>
        <w:t xml:space="preserve">xuất cảnh, nhập cảnh </w:t>
      </w:r>
      <w:r w:rsidRPr="00291162">
        <w:rPr>
          <w:rFonts w:ascii="Times New Roman" w:hAnsi="Times New Roman"/>
          <w:bCs/>
          <w:color w:val="000000" w:themeColor="text1"/>
          <w:sz w:val="28"/>
          <w:lang w:val="nl-NL"/>
        </w:rPr>
        <w:t>sử dụng tờ khai.</w:t>
      </w:r>
    </w:p>
    <w:p w:rsidR="0047203D"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3. Định kỳ hàng năm (vào ngày 15 của tháng 9) báo cáo Tổng cục Hải quan (Vụ Tài vụ - Quản trị) về nhu cầu sử dụng Tờ khai Hải quan để được cấp</w:t>
      </w:r>
      <w:r w:rsidR="00FB26C7" w:rsidRPr="00291162">
        <w:rPr>
          <w:rFonts w:ascii="Times New Roman" w:hAnsi="Times New Roman"/>
          <w:bCs/>
          <w:color w:val="000000" w:themeColor="text1"/>
          <w:sz w:val="28"/>
          <w:lang w:val="nl-NL"/>
        </w:rPr>
        <w:t xml:space="preserve"> số lượng Tờ khai Hải quan theo quy định;</w:t>
      </w:r>
      <w:r w:rsidRPr="00291162">
        <w:rPr>
          <w:rFonts w:ascii="Times New Roman" w:hAnsi="Times New Roman"/>
          <w:bCs/>
          <w:color w:val="000000" w:themeColor="text1"/>
          <w:sz w:val="28"/>
          <w:lang w:val="nl-NL"/>
        </w:rPr>
        <w:t xml:space="preserve"> cấp phát Tờ khai Hải quan, túi hồ sơ cho các Chi cục Hải quan cửa khẩu trực thuộc.    </w:t>
      </w:r>
    </w:p>
    <w:p w:rsidR="001706DF" w:rsidRPr="00291162" w:rsidRDefault="001706DF" w:rsidP="002A1B56">
      <w:pPr>
        <w:spacing w:after="120" w:line="240" w:lineRule="auto"/>
        <w:ind w:firstLine="720"/>
        <w:jc w:val="both"/>
        <w:rPr>
          <w:rFonts w:ascii="Times New Roman" w:hAnsi="Times New Roman"/>
          <w:b/>
          <w:bCs/>
          <w:color w:val="000000" w:themeColor="text1"/>
          <w:sz w:val="28"/>
          <w:lang w:val="nl-NL"/>
        </w:rPr>
      </w:pPr>
    </w:p>
    <w:p w:rsidR="0047203D" w:rsidRPr="00291162" w:rsidRDefault="0047203D" w:rsidP="002A1B56">
      <w:pPr>
        <w:spacing w:after="120" w:line="240" w:lineRule="auto"/>
        <w:ind w:firstLine="720"/>
        <w:jc w:val="both"/>
        <w:rPr>
          <w:rFonts w:ascii="Times New Roman" w:hAnsi="Times New Roman"/>
          <w:b/>
          <w:bCs/>
          <w:color w:val="000000" w:themeColor="text1"/>
          <w:sz w:val="28"/>
          <w:lang w:val="nl-NL"/>
        </w:rPr>
      </w:pPr>
      <w:r w:rsidRPr="00291162">
        <w:rPr>
          <w:rFonts w:ascii="Times New Roman" w:hAnsi="Times New Roman"/>
          <w:b/>
          <w:bCs/>
          <w:color w:val="000000" w:themeColor="text1"/>
          <w:sz w:val="28"/>
          <w:lang w:val="nl-NL"/>
        </w:rPr>
        <w:t xml:space="preserve">Điều 6. </w:t>
      </w:r>
      <w:r w:rsidR="00FB26C7" w:rsidRPr="00291162">
        <w:rPr>
          <w:rFonts w:ascii="Times New Roman" w:hAnsi="Times New Roman"/>
          <w:b/>
          <w:bCs/>
          <w:color w:val="000000" w:themeColor="text1"/>
          <w:sz w:val="28"/>
          <w:lang w:val="nl-NL"/>
        </w:rPr>
        <w:t xml:space="preserve">Trách nhiệm của </w:t>
      </w:r>
      <w:r w:rsidRPr="00291162">
        <w:rPr>
          <w:rFonts w:ascii="Times New Roman" w:hAnsi="Times New Roman"/>
          <w:b/>
          <w:bCs/>
          <w:color w:val="000000" w:themeColor="text1"/>
          <w:sz w:val="28"/>
          <w:lang w:val="nl-NL"/>
        </w:rPr>
        <w:t>Chi cục Hải quan cửa khẩu</w:t>
      </w:r>
    </w:p>
    <w:p w:rsidR="0047203D"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 xml:space="preserve">1. Thực hiện nội dung hướng dẫn tại khoản 1 Điều 5 Thông tư này và lập sổ theo dõi số lượng </w:t>
      </w:r>
      <w:r w:rsidR="00B8475B" w:rsidRPr="00291162">
        <w:rPr>
          <w:rFonts w:ascii="Times New Roman" w:hAnsi="Times New Roman"/>
          <w:bCs/>
          <w:color w:val="000000" w:themeColor="text1"/>
          <w:sz w:val="28"/>
          <w:lang w:val="nl-NL"/>
        </w:rPr>
        <w:t xml:space="preserve">Tờ khai Hải quan </w:t>
      </w:r>
      <w:r w:rsidRPr="00291162">
        <w:rPr>
          <w:rFonts w:ascii="Times New Roman" w:hAnsi="Times New Roman"/>
          <w:bCs/>
          <w:color w:val="000000" w:themeColor="text1"/>
          <w:sz w:val="28"/>
          <w:lang w:val="nl-NL"/>
        </w:rPr>
        <w:t>được đưa vào sử dụng tại khu vực làm thủ tục hải quan của cửa khẩu</w:t>
      </w:r>
      <w:r w:rsidR="006D2FA9" w:rsidRPr="00291162">
        <w:rPr>
          <w:rFonts w:ascii="Times New Roman" w:hAnsi="Times New Roman"/>
          <w:bCs/>
          <w:color w:val="000000" w:themeColor="text1"/>
          <w:sz w:val="28"/>
          <w:lang w:val="nl-NL"/>
        </w:rPr>
        <w:t xml:space="preserve"> theo mẫu do Chi cục quy định</w:t>
      </w:r>
      <w:r w:rsidR="00FB26C7" w:rsidRPr="00291162">
        <w:rPr>
          <w:rFonts w:ascii="Times New Roman" w:hAnsi="Times New Roman"/>
          <w:bCs/>
          <w:color w:val="000000" w:themeColor="text1"/>
          <w:sz w:val="28"/>
          <w:lang w:val="nl-NL"/>
        </w:rPr>
        <w:t>.</w:t>
      </w:r>
      <w:r w:rsidRPr="00291162">
        <w:rPr>
          <w:rFonts w:ascii="Times New Roman" w:hAnsi="Times New Roman"/>
          <w:bCs/>
          <w:color w:val="000000" w:themeColor="text1"/>
          <w:sz w:val="28"/>
          <w:lang w:val="nl-NL"/>
        </w:rPr>
        <w:t xml:space="preserve"> </w:t>
      </w:r>
    </w:p>
    <w:p w:rsidR="0047203D" w:rsidRPr="00291162" w:rsidRDefault="00FB26C7"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z w:val="28"/>
          <w:lang w:val="nl-NL"/>
        </w:rPr>
        <w:t>2. Đảm bảo</w:t>
      </w:r>
      <w:r w:rsidR="006D2FA9" w:rsidRPr="00291162">
        <w:rPr>
          <w:rFonts w:ascii="Times New Roman" w:hAnsi="Times New Roman"/>
          <w:bCs/>
          <w:color w:val="000000" w:themeColor="text1"/>
          <w:sz w:val="28"/>
          <w:lang w:val="nl-NL"/>
        </w:rPr>
        <w:t xml:space="preserve"> yêu cầu văn minh, lịch sự, thuận lợi </w:t>
      </w:r>
      <w:r w:rsidR="0047203D" w:rsidRPr="00291162">
        <w:rPr>
          <w:rFonts w:ascii="Times New Roman" w:hAnsi="Times New Roman"/>
          <w:bCs/>
          <w:color w:val="000000" w:themeColor="text1"/>
          <w:sz w:val="28"/>
          <w:lang w:val="nl-NL"/>
        </w:rPr>
        <w:t>tại cửa khẩu Việt Nam, Chi cục Hải quan cửa khẩ</w:t>
      </w:r>
      <w:r w:rsidRPr="00291162">
        <w:rPr>
          <w:rFonts w:ascii="Times New Roman" w:hAnsi="Times New Roman"/>
          <w:bCs/>
          <w:color w:val="000000" w:themeColor="text1"/>
          <w:sz w:val="28"/>
          <w:lang w:val="nl-NL"/>
        </w:rPr>
        <w:t>u cung cấp trước T</w:t>
      </w:r>
      <w:r w:rsidR="0047203D" w:rsidRPr="00291162">
        <w:rPr>
          <w:rFonts w:ascii="Times New Roman" w:hAnsi="Times New Roman"/>
          <w:bCs/>
          <w:color w:val="000000" w:themeColor="text1"/>
          <w:sz w:val="28"/>
          <w:lang w:val="nl-NL"/>
        </w:rPr>
        <w:t>ờ khai</w:t>
      </w:r>
      <w:r w:rsidRPr="00291162">
        <w:rPr>
          <w:rFonts w:ascii="Times New Roman" w:hAnsi="Times New Roman"/>
          <w:bCs/>
          <w:color w:val="000000" w:themeColor="text1"/>
          <w:sz w:val="28"/>
          <w:lang w:val="nl-NL"/>
        </w:rPr>
        <w:t xml:space="preserve"> Hải quan</w:t>
      </w:r>
      <w:r w:rsidR="0047203D" w:rsidRPr="00291162">
        <w:rPr>
          <w:rFonts w:ascii="Times New Roman" w:hAnsi="Times New Roman"/>
          <w:bCs/>
          <w:color w:val="000000" w:themeColor="text1"/>
          <w:sz w:val="28"/>
          <w:lang w:val="nl-NL"/>
        </w:rPr>
        <w:t xml:space="preserve"> cho Hãng vận tải quốc tế, đại diện Hãng hàng không quốc tế, cơ quan Hàng không Việt Nam, tổ chức du lịch …(</w:t>
      </w:r>
      <w:r w:rsidR="00081FD6" w:rsidRPr="00291162">
        <w:rPr>
          <w:rFonts w:ascii="Times New Roman" w:hAnsi="Times New Roman"/>
          <w:bCs/>
          <w:color w:val="000000" w:themeColor="text1"/>
          <w:sz w:val="28"/>
          <w:lang w:val="nl-NL"/>
        </w:rPr>
        <w:t>sau đây</w:t>
      </w:r>
      <w:r w:rsidR="0047203D" w:rsidRPr="00291162">
        <w:rPr>
          <w:rFonts w:ascii="Times New Roman" w:hAnsi="Times New Roman"/>
          <w:bCs/>
          <w:color w:val="000000" w:themeColor="text1"/>
          <w:sz w:val="28"/>
          <w:lang w:val="nl-NL"/>
        </w:rPr>
        <w:t xml:space="preserve"> gọi tắt là tổ chức) khi các tổ chức này có văn bản gửi đến cơ quan Hải quan đề nghị cấp phát trước Tờ khai Hải quan </w:t>
      </w:r>
      <w:r w:rsidR="00081FD6" w:rsidRPr="00291162">
        <w:rPr>
          <w:rFonts w:ascii="Times New Roman" w:hAnsi="Times New Roman"/>
          <w:bCs/>
          <w:color w:val="000000" w:themeColor="text1"/>
          <w:sz w:val="28"/>
          <w:lang w:val="nl-NL"/>
        </w:rPr>
        <w:t xml:space="preserve">để </w:t>
      </w:r>
      <w:r w:rsidR="0047203D" w:rsidRPr="00291162">
        <w:rPr>
          <w:rFonts w:ascii="Times New Roman" w:hAnsi="Times New Roman"/>
          <w:bCs/>
          <w:color w:val="000000" w:themeColor="text1"/>
          <w:sz w:val="28"/>
          <w:lang w:val="nl-NL"/>
        </w:rPr>
        <w:t xml:space="preserve">phát cho người </w:t>
      </w:r>
      <w:r w:rsidR="0047203D" w:rsidRPr="00291162">
        <w:rPr>
          <w:rFonts w:ascii="Times New Roman" w:hAnsi="Times New Roman"/>
          <w:color w:val="000000" w:themeColor="text1"/>
          <w:sz w:val="28"/>
          <w:szCs w:val="28"/>
          <w:lang w:val="nl-NL"/>
        </w:rPr>
        <w:t xml:space="preserve">xuất cảnh, nhập cảnh </w:t>
      </w:r>
      <w:r w:rsidR="00081FD6" w:rsidRPr="00291162">
        <w:rPr>
          <w:rFonts w:ascii="Times New Roman" w:hAnsi="Times New Roman"/>
          <w:bCs/>
          <w:color w:val="000000" w:themeColor="text1"/>
          <w:sz w:val="28"/>
          <w:lang w:val="nl-NL"/>
        </w:rPr>
        <w:t>khai</w:t>
      </w:r>
      <w:r w:rsidR="0047203D" w:rsidRPr="00291162">
        <w:rPr>
          <w:rFonts w:ascii="Times New Roman" w:hAnsi="Times New Roman"/>
          <w:bCs/>
          <w:color w:val="000000" w:themeColor="text1"/>
          <w:sz w:val="28"/>
          <w:lang w:val="nl-NL"/>
        </w:rPr>
        <w:t xml:space="preserve"> trước khi đến cửa khẩu Việt Nam và hướng dẫn các tổ chức này quản lý chặt chẽ, tránh lãng phí, thất thoát Tờ khai Hải quan. </w:t>
      </w:r>
    </w:p>
    <w:p w:rsidR="00F767DA" w:rsidRPr="00291162" w:rsidRDefault="0047203D"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pacing w:val="-2"/>
          <w:sz w:val="28"/>
          <w:szCs w:val="28"/>
          <w:lang w:val="nl-NL"/>
        </w:rPr>
        <w:t xml:space="preserve">3. </w:t>
      </w:r>
      <w:r w:rsidR="00FB26C7" w:rsidRPr="00291162">
        <w:rPr>
          <w:rFonts w:ascii="Times New Roman" w:hAnsi="Times New Roman"/>
          <w:bCs/>
          <w:color w:val="000000" w:themeColor="text1"/>
          <w:spacing w:val="-2"/>
          <w:sz w:val="28"/>
          <w:szCs w:val="28"/>
          <w:lang w:val="nl-NL"/>
        </w:rPr>
        <w:t>Tổ chức chỉ đạo c</w:t>
      </w:r>
      <w:r w:rsidRPr="00291162">
        <w:rPr>
          <w:rFonts w:ascii="Times New Roman" w:hAnsi="Times New Roman"/>
          <w:bCs/>
          <w:color w:val="000000" w:themeColor="text1"/>
          <w:spacing w:val="-2"/>
          <w:sz w:val="28"/>
          <w:szCs w:val="28"/>
          <w:lang w:val="nl-NL"/>
        </w:rPr>
        <w:t xml:space="preserve">ông chức Hải quan hướng dẫn người xuất cảnh, nhập cảnh khai báo trên Tờ khai </w:t>
      </w:r>
      <w:r w:rsidR="00081FD6" w:rsidRPr="00291162">
        <w:rPr>
          <w:rFonts w:ascii="Times New Roman" w:hAnsi="Times New Roman"/>
          <w:bCs/>
          <w:color w:val="000000" w:themeColor="text1"/>
          <w:spacing w:val="-2"/>
          <w:sz w:val="28"/>
          <w:szCs w:val="28"/>
          <w:lang w:val="nl-NL"/>
        </w:rPr>
        <w:t>H</w:t>
      </w:r>
      <w:r w:rsidRPr="00291162">
        <w:rPr>
          <w:rFonts w:ascii="Times New Roman" w:hAnsi="Times New Roman"/>
          <w:bCs/>
          <w:color w:val="000000" w:themeColor="text1"/>
          <w:spacing w:val="-2"/>
          <w:sz w:val="28"/>
          <w:szCs w:val="28"/>
          <w:lang w:val="nl-NL"/>
        </w:rPr>
        <w:t>ải quan theo quy định tại Phụ lục số 04 ban hành kèm Thông tư này</w:t>
      </w:r>
      <w:r w:rsidRPr="00291162">
        <w:rPr>
          <w:rFonts w:ascii="Times New Roman" w:hAnsi="Times New Roman"/>
          <w:bCs/>
          <w:color w:val="000000" w:themeColor="text1"/>
          <w:sz w:val="28"/>
          <w:lang w:val="nl-NL"/>
        </w:rPr>
        <w:t>.</w:t>
      </w:r>
      <w:r w:rsidR="00081FD6" w:rsidRPr="00291162">
        <w:rPr>
          <w:rFonts w:ascii="Times New Roman" w:hAnsi="Times New Roman"/>
          <w:bCs/>
          <w:color w:val="000000" w:themeColor="text1"/>
          <w:sz w:val="28"/>
          <w:lang w:val="nl-NL"/>
        </w:rPr>
        <w:t xml:space="preserve"> </w:t>
      </w:r>
    </w:p>
    <w:p w:rsidR="0047203D" w:rsidRPr="00291162" w:rsidRDefault="0047203D"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z w:val="28"/>
          <w:lang w:val="nl-NL"/>
        </w:rPr>
        <w:t xml:space="preserve">4. Chỉ đạo </w:t>
      </w:r>
      <w:r w:rsidRPr="00291162">
        <w:rPr>
          <w:rFonts w:ascii="Times New Roman" w:hAnsi="Times New Roman"/>
          <w:bCs/>
          <w:color w:val="000000" w:themeColor="text1"/>
          <w:spacing w:val="-2"/>
          <w:sz w:val="28"/>
          <w:szCs w:val="28"/>
          <w:lang w:val="nl-NL"/>
        </w:rPr>
        <w:t>công chức hải quan kiểm tra, xác nhận trên Tờ khai Hải quan, cụ thể:</w:t>
      </w:r>
    </w:p>
    <w:p w:rsidR="00081FD6" w:rsidRPr="00291162" w:rsidRDefault="00F767DA"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a</w:t>
      </w:r>
      <w:r w:rsidR="00894509" w:rsidRPr="00291162">
        <w:rPr>
          <w:rFonts w:ascii="Times New Roman" w:hAnsi="Times New Roman"/>
          <w:bCs/>
          <w:color w:val="000000" w:themeColor="text1"/>
          <w:spacing w:val="-2"/>
          <w:sz w:val="28"/>
          <w:szCs w:val="28"/>
          <w:lang w:val="nl-NL"/>
        </w:rPr>
        <w:t xml:space="preserve">) </w:t>
      </w:r>
      <w:r w:rsidR="00081FD6" w:rsidRPr="00291162">
        <w:rPr>
          <w:rFonts w:ascii="Times New Roman" w:hAnsi="Times New Roman"/>
          <w:bCs/>
          <w:color w:val="000000" w:themeColor="text1"/>
          <w:spacing w:val="-2"/>
          <w:sz w:val="28"/>
          <w:szCs w:val="28"/>
          <w:lang w:val="nl-NL"/>
        </w:rPr>
        <w:t xml:space="preserve">Trường hợp không phát hiện nghi vấn, xác nhận, ký tên đóng dấu công chức tại mục “Hải quan xác </w:t>
      </w:r>
      <w:r w:rsidR="00A1592B" w:rsidRPr="00291162">
        <w:rPr>
          <w:rFonts w:ascii="Times New Roman" w:hAnsi="Times New Roman"/>
          <w:bCs/>
          <w:color w:val="000000" w:themeColor="text1"/>
          <w:spacing w:val="-2"/>
          <w:sz w:val="28"/>
          <w:szCs w:val="28"/>
          <w:lang w:val="nl-NL"/>
        </w:rPr>
        <w:t>nhận” trên trang 02 và trang 04</w:t>
      </w:r>
      <w:r w:rsidR="00081FD6" w:rsidRPr="00291162">
        <w:rPr>
          <w:rFonts w:ascii="Times New Roman" w:hAnsi="Times New Roman"/>
          <w:bCs/>
          <w:color w:val="000000" w:themeColor="text1"/>
          <w:spacing w:val="-2"/>
          <w:sz w:val="28"/>
          <w:szCs w:val="28"/>
          <w:lang w:val="nl-NL"/>
        </w:rPr>
        <w:t>;</w:t>
      </w:r>
    </w:p>
    <w:p w:rsidR="00D67AAE" w:rsidRPr="00291162" w:rsidRDefault="00D67AAE"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bCs/>
          <w:color w:val="000000" w:themeColor="text1"/>
          <w:spacing w:val="-2"/>
          <w:sz w:val="28"/>
          <w:szCs w:val="28"/>
          <w:lang w:val="nl-NL"/>
        </w:rPr>
        <w:t>b</w:t>
      </w:r>
      <w:r w:rsidR="00081FD6" w:rsidRPr="00291162">
        <w:rPr>
          <w:rFonts w:ascii="Times New Roman" w:hAnsi="Times New Roman"/>
          <w:bCs/>
          <w:color w:val="000000" w:themeColor="text1"/>
          <w:spacing w:val="-2"/>
          <w:sz w:val="28"/>
          <w:szCs w:val="28"/>
          <w:lang w:val="nl-NL"/>
        </w:rPr>
        <w:t xml:space="preserve">) </w:t>
      </w:r>
      <w:r w:rsidRPr="00291162">
        <w:rPr>
          <w:rFonts w:ascii="Times New Roman" w:hAnsi="Times New Roman"/>
          <w:bCs/>
          <w:color w:val="000000" w:themeColor="text1"/>
          <w:spacing w:val="-2"/>
          <w:sz w:val="28"/>
          <w:szCs w:val="28"/>
          <w:lang w:val="nl-NL"/>
        </w:rPr>
        <w:t xml:space="preserve">Trường hợp người </w:t>
      </w:r>
      <w:r w:rsidRPr="00291162">
        <w:rPr>
          <w:rFonts w:ascii="Times New Roman" w:hAnsi="Times New Roman"/>
          <w:color w:val="000000" w:themeColor="text1"/>
          <w:sz w:val="28"/>
          <w:szCs w:val="28"/>
          <w:lang w:val="nl-NL"/>
        </w:rPr>
        <w:t xml:space="preserve">xuất cảnh, nhập cảnh </w:t>
      </w:r>
      <w:r w:rsidRPr="00291162">
        <w:rPr>
          <w:rFonts w:ascii="Times New Roman" w:hAnsi="Times New Roman"/>
          <w:bCs/>
          <w:color w:val="000000" w:themeColor="text1"/>
          <w:spacing w:val="-2"/>
          <w:sz w:val="28"/>
          <w:szCs w:val="28"/>
          <w:lang w:val="nl-NL"/>
        </w:rPr>
        <w:t xml:space="preserve">khai Tờ khai Hải quan không đúng quy định thì công chức làm thủ tục hướng dẫn người </w:t>
      </w:r>
      <w:r w:rsidRPr="00291162">
        <w:rPr>
          <w:rFonts w:ascii="Times New Roman" w:hAnsi="Times New Roman"/>
          <w:color w:val="000000" w:themeColor="text1"/>
          <w:sz w:val="28"/>
          <w:szCs w:val="28"/>
          <w:lang w:val="nl-NL"/>
        </w:rPr>
        <w:t>xuất cảnh, nhập cảnh</w:t>
      </w:r>
      <w:r w:rsidRPr="00291162">
        <w:rPr>
          <w:rFonts w:ascii="Times New Roman" w:hAnsi="Times New Roman"/>
          <w:bCs/>
          <w:color w:val="000000" w:themeColor="text1"/>
          <w:spacing w:val="-2"/>
          <w:sz w:val="28"/>
          <w:szCs w:val="28"/>
          <w:lang w:val="nl-NL"/>
        </w:rPr>
        <w:t xml:space="preserve"> khai lại trên Tờ khai Hải quan mới trước thời điểm cơ quan Hải quan tiến hành kiểm tra thực tế hành lý, hàng hóa, ngoại tệ, hối phiếu, séc, kim loại quý, đá quý tại cửa khẩu</w:t>
      </w:r>
      <w:r w:rsidR="00BE7BA3" w:rsidRPr="00291162">
        <w:rPr>
          <w:rFonts w:ascii="Times New Roman" w:hAnsi="Times New Roman"/>
          <w:bCs/>
          <w:color w:val="000000" w:themeColor="text1"/>
          <w:spacing w:val="-2"/>
          <w:sz w:val="28"/>
          <w:szCs w:val="28"/>
          <w:lang w:val="nl-NL"/>
        </w:rPr>
        <w:t>;</w:t>
      </w:r>
    </w:p>
    <w:p w:rsidR="00D67AAE" w:rsidRPr="00291162" w:rsidRDefault="00D67AAE"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c) </w:t>
      </w:r>
      <w:r w:rsidR="00081FD6" w:rsidRPr="00291162">
        <w:rPr>
          <w:rFonts w:ascii="Times New Roman" w:hAnsi="Times New Roman"/>
          <w:bCs/>
          <w:color w:val="000000" w:themeColor="text1"/>
          <w:spacing w:val="-2"/>
          <w:sz w:val="28"/>
          <w:szCs w:val="28"/>
          <w:lang w:val="nl-NL"/>
        </w:rPr>
        <w:t>Trường hợp phát hiện những nghi vấn</w:t>
      </w:r>
      <w:r w:rsidRPr="00291162">
        <w:rPr>
          <w:rFonts w:ascii="Times New Roman" w:hAnsi="Times New Roman"/>
          <w:bCs/>
          <w:color w:val="000000" w:themeColor="text1"/>
          <w:spacing w:val="-2"/>
          <w:sz w:val="28"/>
          <w:szCs w:val="28"/>
          <w:lang w:val="nl-NL"/>
        </w:rPr>
        <w:t xml:space="preserve"> gian lận</w:t>
      </w:r>
      <w:r w:rsidR="00081FD6" w:rsidRPr="00291162">
        <w:rPr>
          <w:rFonts w:ascii="Times New Roman" w:hAnsi="Times New Roman"/>
          <w:bCs/>
          <w:color w:val="000000" w:themeColor="text1"/>
          <w:spacing w:val="-2"/>
          <w:sz w:val="28"/>
          <w:szCs w:val="28"/>
          <w:lang w:val="nl-NL"/>
        </w:rPr>
        <w:t>, báo cáo Lãnh đạo Chi cục và thực hiện theo chỉ đạo;</w:t>
      </w:r>
      <w:r w:rsidRPr="00291162">
        <w:rPr>
          <w:rFonts w:ascii="Times New Roman" w:hAnsi="Times New Roman"/>
          <w:bCs/>
          <w:color w:val="000000" w:themeColor="text1"/>
          <w:spacing w:val="-2"/>
          <w:sz w:val="28"/>
          <w:szCs w:val="28"/>
          <w:lang w:val="nl-NL"/>
        </w:rPr>
        <w:t xml:space="preserve"> </w:t>
      </w:r>
      <w:r w:rsidR="00081FD6" w:rsidRPr="00291162">
        <w:rPr>
          <w:rFonts w:ascii="Times New Roman" w:hAnsi="Times New Roman"/>
          <w:bCs/>
          <w:color w:val="000000" w:themeColor="text1"/>
          <w:spacing w:val="-2"/>
          <w:sz w:val="28"/>
          <w:szCs w:val="28"/>
          <w:lang w:val="nl-NL"/>
        </w:rPr>
        <w:t xml:space="preserve">và </w:t>
      </w:r>
    </w:p>
    <w:p w:rsidR="00D67AAE" w:rsidRPr="00291162" w:rsidRDefault="00D67AAE"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d) Trường hợp phải kiểm tra thực tế hành lý, hàng hóa, ngoại tệ, hối phiếu, séc, kim loại quý, đá quý thực hiện theo</w:t>
      </w:r>
      <w:r w:rsidR="009F3E03" w:rsidRPr="00291162">
        <w:rPr>
          <w:rFonts w:ascii="Times New Roman" w:hAnsi="Times New Roman"/>
          <w:bCs/>
          <w:color w:val="000000" w:themeColor="text1"/>
          <w:spacing w:val="-2"/>
          <w:sz w:val="28"/>
          <w:szCs w:val="28"/>
          <w:lang w:val="nl-NL"/>
        </w:rPr>
        <w:t xml:space="preserve"> q</w:t>
      </w:r>
      <w:r w:rsidRPr="00291162">
        <w:rPr>
          <w:rFonts w:ascii="Times New Roman" w:hAnsi="Times New Roman"/>
          <w:bCs/>
          <w:color w:val="000000" w:themeColor="text1"/>
          <w:spacing w:val="-2"/>
          <w:sz w:val="28"/>
          <w:szCs w:val="28"/>
          <w:lang w:val="nl-NL"/>
        </w:rPr>
        <w:t>uy định</w:t>
      </w:r>
      <w:r w:rsidR="00BE7BA3" w:rsidRPr="00291162">
        <w:rPr>
          <w:rFonts w:ascii="Times New Roman" w:hAnsi="Times New Roman"/>
          <w:bCs/>
          <w:color w:val="000000" w:themeColor="text1"/>
          <w:spacing w:val="-2"/>
          <w:sz w:val="28"/>
          <w:szCs w:val="28"/>
          <w:lang w:val="nl-NL"/>
        </w:rPr>
        <w:t>;</w:t>
      </w:r>
    </w:p>
    <w:p w:rsidR="0047203D" w:rsidRPr="00291162" w:rsidRDefault="00D67AAE"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đ) Trường hợp kiểm tra</w:t>
      </w:r>
      <w:r w:rsidR="0047203D" w:rsidRPr="00291162">
        <w:rPr>
          <w:rFonts w:ascii="Times New Roman" w:hAnsi="Times New Roman"/>
          <w:bCs/>
          <w:color w:val="000000" w:themeColor="text1"/>
          <w:spacing w:val="-2"/>
          <w:sz w:val="28"/>
          <w:szCs w:val="28"/>
          <w:lang w:val="nl-NL"/>
        </w:rPr>
        <w:t xml:space="preserve"> người </w:t>
      </w:r>
      <w:r w:rsidR="0047203D" w:rsidRPr="00291162">
        <w:rPr>
          <w:rFonts w:ascii="Times New Roman" w:hAnsi="Times New Roman"/>
          <w:color w:val="000000" w:themeColor="text1"/>
          <w:sz w:val="28"/>
          <w:szCs w:val="28"/>
          <w:lang w:val="nl-NL"/>
        </w:rPr>
        <w:t xml:space="preserve">xuất cảnh, nhập cảnh </w:t>
      </w:r>
      <w:r w:rsidR="0047203D" w:rsidRPr="00291162">
        <w:rPr>
          <w:rFonts w:ascii="Times New Roman" w:hAnsi="Times New Roman"/>
          <w:bCs/>
          <w:color w:val="000000" w:themeColor="text1"/>
          <w:spacing w:val="-2"/>
          <w:sz w:val="28"/>
          <w:szCs w:val="28"/>
          <w:lang w:val="nl-NL"/>
        </w:rPr>
        <w:t>khai tại các trang 02</w:t>
      </w:r>
      <w:r w:rsidR="00894509" w:rsidRPr="00291162">
        <w:rPr>
          <w:rFonts w:ascii="Times New Roman" w:hAnsi="Times New Roman"/>
          <w:bCs/>
          <w:color w:val="000000" w:themeColor="text1"/>
          <w:spacing w:val="-2"/>
          <w:sz w:val="28"/>
          <w:szCs w:val="28"/>
          <w:lang w:val="nl-NL"/>
        </w:rPr>
        <w:t>, trang 03 của Tờ khai Hải quan</w:t>
      </w:r>
      <w:r w:rsidRPr="00291162">
        <w:rPr>
          <w:rFonts w:ascii="Times New Roman" w:hAnsi="Times New Roman"/>
          <w:bCs/>
          <w:color w:val="000000" w:themeColor="text1"/>
          <w:spacing w:val="-2"/>
          <w:sz w:val="28"/>
          <w:szCs w:val="28"/>
          <w:lang w:val="nl-NL"/>
        </w:rPr>
        <w:t xml:space="preserve"> phát hiện </w:t>
      </w:r>
      <w:r w:rsidR="00894509" w:rsidRPr="00291162">
        <w:rPr>
          <w:rFonts w:ascii="Times New Roman" w:hAnsi="Times New Roman"/>
          <w:bCs/>
          <w:color w:val="000000" w:themeColor="text1"/>
          <w:spacing w:val="-2"/>
          <w:sz w:val="28"/>
          <w:szCs w:val="28"/>
          <w:lang w:val="nl-NL"/>
        </w:rPr>
        <w:t>h</w:t>
      </w:r>
      <w:r w:rsidR="0047203D" w:rsidRPr="00291162">
        <w:rPr>
          <w:rFonts w:ascii="Times New Roman" w:hAnsi="Times New Roman"/>
          <w:bCs/>
          <w:color w:val="000000" w:themeColor="text1"/>
          <w:spacing w:val="-2"/>
          <w:sz w:val="28"/>
          <w:szCs w:val="28"/>
          <w:lang w:val="nl-NL"/>
        </w:rPr>
        <w:t>àng hóa tạm</w:t>
      </w:r>
      <w:r w:rsidR="001A6598" w:rsidRPr="00291162">
        <w:rPr>
          <w:rFonts w:ascii="Times New Roman" w:hAnsi="Times New Roman"/>
          <w:bCs/>
          <w:color w:val="000000" w:themeColor="text1"/>
          <w:spacing w:val="-2"/>
          <w:sz w:val="28"/>
          <w:szCs w:val="28"/>
          <w:lang w:val="nl-NL"/>
        </w:rPr>
        <w:t xml:space="preserve"> nhập -</w:t>
      </w:r>
      <w:r w:rsidRPr="00291162">
        <w:rPr>
          <w:rFonts w:ascii="Times New Roman" w:hAnsi="Times New Roman"/>
          <w:bCs/>
          <w:color w:val="000000" w:themeColor="text1"/>
          <w:spacing w:val="-2"/>
          <w:sz w:val="28"/>
          <w:szCs w:val="28"/>
          <w:lang w:val="nl-NL"/>
        </w:rPr>
        <w:t xml:space="preserve"> tái xuất hoặc tạm xuất</w:t>
      </w:r>
      <w:r w:rsidR="001A6598" w:rsidRPr="00291162">
        <w:rPr>
          <w:rFonts w:ascii="Times New Roman" w:hAnsi="Times New Roman"/>
          <w:bCs/>
          <w:color w:val="000000" w:themeColor="text1"/>
          <w:spacing w:val="-2"/>
          <w:sz w:val="28"/>
          <w:szCs w:val="28"/>
          <w:lang w:val="nl-NL"/>
        </w:rPr>
        <w:t xml:space="preserve"> </w:t>
      </w:r>
      <w:r w:rsidRPr="00291162">
        <w:rPr>
          <w:rFonts w:ascii="Times New Roman" w:hAnsi="Times New Roman"/>
          <w:bCs/>
          <w:color w:val="000000" w:themeColor="text1"/>
          <w:spacing w:val="-2"/>
          <w:sz w:val="28"/>
          <w:szCs w:val="28"/>
          <w:lang w:val="nl-NL"/>
        </w:rPr>
        <w:t>-</w:t>
      </w:r>
      <w:r w:rsidR="001A6598" w:rsidRPr="00291162">
        <w:rPr>
          <w:rFonts w:ascii="Times New Roman" w:hAnsi="Times New Roman"/>
          <w:bCs/>
          <w:color w:val="000000" w:themeColor="text1"/>
          <w:spacing w:val="-2"/>
          <w:sz w:val="28"/>
          <w:szCs w:val="28"/>
          <w:lang w:val="nl-NL"/>
        </w:rPr>
        <w:t xml:space="preserve"> </w:t>
      </w:r>
      <w:r w:rsidR="0047203D" w:rsidRPr="00291162">
        <w:rPr>
          <w:rFonts w:ascii="Times New Roman" w:hAnsi="Times New Roman"/>
          <w:bCs/>
          <w:color w:val="000000" w:themeColor="text1"/>
          <w:spacing w:val="-2"/>
          <w:sz w:val="28"/>
          <w:szCs w:val="28"/>
          <w:lang w:val="nl-NL"/>
        </w:rPr>
        <w:t>tái nhập mang theo để phục</w:t>
      </w:r>
      <w:r w:rsidR="00894509" w:rsidRPr="00291162">
        <w:rPr>
          <w:rFonts w:ascii="Times New Roman" w:hAnsi="Times New Roman"/>
          <w:bCs/>
          <w:color w:val="000000" w:themeColor="text1"/>
          <w:spacing w:val="-2"/>
          <w:sz w:val="28"/>
          <w:szCs w:val="28"/>
          <w:lang w:val="nl-NL"/>
        </w:rPr>
        <w:t xml:space="preserve"> vụ mục đích chuyến đi khai tại ô số 10</w:t>
      </w:r>
      <w:r w:rsidR="0047203D" w:rsidRPr="00291162">
        <w:rPr>
          <w:rFonts w:ascii="Times New Roman" w:hAnsi="Times New Roman"/>
          <w:bCs/>
          <w:color w:val="000000" w:themeColor="text1"/>
          <w:spacing w:val="-2"/>
          <w:sz w:val="28"/>
          <w:szCs w:val="28"/>
          <w:lang w:val="nl-NL"/>
        </w:rPr>
        <w:t>;</w:t>
      </w:r>
      <w:r w:rsidRPr="00291162">
        <w:rPr>
          <w:rFonts w:ascii="Times New Roman" w:hAnsi="Times New Roman"/>
          <w:bCs/>
          <w:color w:val="000000" w:themeColor="text1"/>
          <w:spacing w:val="-2"/>
          <w:sz w:val="28"/>
          <w:szCs w:val="28"/>
          <w:lang w:val="nl-NL"/>
        </w:rPr>
        <w:t xml:space="preserve"> hoặc hàng hóa phải </w:t>
      </w:r>
      <w:r w:rsidR="00894509" w:rsidRPr="00291162">
        <w:rPr>
          <w:rFonts w:ascii="Times New Roman" w:hAnsi="Times New Roman"/>
          <w:bCs/>
          <w:color w:val="000000" w:themeColor="text1"/>
          <w:spacing w:val="-2"/>
          <w:sz w:val="28"/>
          <w:szCs w:val="28"/>
          <w:lang w:val="nl-NL"/>
        </w:rPr>
        <w:t>nộp thuế khai tại ô số 11</w:t>
      </w:r>
      <w:r w:rsidRPr="00291162">
        <w:rPr>
          <w:rFonts w:ascii="Times New Roman" w:hAnsi="Times New Roman"/>
          <w:bCs/>
          <w:color w:val="000000" w:themeColor="text1"/>
          <w:spacing w:val="-2"/>
          <w:sz w:val="28"/>
          <w:szCs w:val="28"/>
          <w:lang w:val="nl-NL"/>
        </w:rPr>
        <w:t>, c</w:t>
      </w:r>
      <w:r w:rsidR="0047203D" w:rsidRPr="00291162">
        <w:rPr>
          <w:rFonts w:ascii="Times New Roman" w:hAnsi="Times New Roman"/>
          <w:bCs/>
          <w:color w:val="000000" w:themeColor="text1"/>
          <w:spacing w:val="-2"/>
          <w:sz w:val="28"/>
          <w:szCs w:val="28"/>
          <w:lang w:val="nl-NL"/>
        </w:rPr>
        <w:t>ông chức hải quan yêu cầu người xuất cản</w:t>
      </w:r>
      <w:r w:rsidRPr="00291162">
        <w:rPr>
          <w:rFonts w:ascii="Times New Roman" w:hAnsi="Times New Roman"/>
          <w:bCs/>
          <w:color w:val="000000" w:themeColor="text1"/>
          <w:spacing w:val="-2"/>
          <w:sz w:val="28"/>
          <w:szCs w:val="28"/>
          <w:lang w:val="nl-NL"/>
        </w:rPr>
        <w:t>h, nhập cảnh khai trên</w:t>
      </w:r>
      <w:r w:rsidR="0047203D" w:rsidRPr="00291162">
        <w:rPr>
          <w:rFonts w:ascii="Times New Roman" w:hAnsi="Times New Roman"/>
          <w:bCs/>
          <w:color w:val="000000" w:themeColor="text1"/>
          <w:spacing w:val="-2"/>
          <w:sz w:val="28"/>
          <w:szCs w:val="28"/>
          <w:lang w:val="nl-NL"/>
        </w:rPr>
        <w:t xml:space="preserve"> Tờ khai </w:t>
      </w:r>
      <w:r w:rsidRPr="00291162">
        <w:rPr>
          <w:rFonts w:ascii="Times New Roman" w:hAnsi="Times New Roman"/>
          <w:bCs/>
          <w:color w:val="000000" w:themeColor="text1"/>
          <w:spacing w:val="-2"/>
          <w:sz w:val="28"/>
          <w:szCs w:val="28"/>
          <w:lang w:val="nl-NL"/>
        </w:rPr>
        <w:t>H</w:t>
      </w:r>
      <w:r w:rsidR="0047203D" w:rsidRPr="00291162">
        <w:rPr>
          <w:rFonts w:ascii="Times New Roman" w:hAnsi="Times New Roman"/>
          <w:bCs/>
          <w:color w:val="000000" w:themeColor="text1"/>
          <w:spacing w:val="-2"/>
          <w:sz w:val="28"/>
          <w:szCs w:val="28"/>
          <w:lang w:val="nl-NL"/>
        </w:rPr>
        <w:t xml:space="preserve">ải quan giấy </w:t>
      </w:r>
      <w:r w:rsidR="00894509" w:rsidRPr="00291162">
        <w:rPr>
          <w:rFonts w:ascii="Times New Roman" w:hAnsi="Times New Roman"/>
          <w:bCs/>
          <w:color w:val="000000" w:themeColor="text1"/>
          <w:spacing w:val="-2"/>
          <w:sz w:val="28"/>
          <w:szCs w:val="28"/>
          <w:lang w:val="nl-NL"/>
        </w:rPr>
        <w:t xml:space="preserve">quy định </w:t>
      </w:r>
      <w:r w:rsidR="0047203D" w:rsidRPr="00291162">
        <w:rPr>
          <w:rFonts w:ascii="Times New Roman" w:hAnsi="Times New Roman"/>
          <w:bCs/>
          <w:color w:val="000000" w:themeColor="text1"/>
          <w:spacing w:val="-2"/>
          <w:sz w:val="28"/>
          <w:szCs w:val="28"/>
          <w:lang w:val="nl-NL"/>
        </w:rPr>
        <w:t>tại Phụ lục IV ban hành kèm theo Thông tư số 38/2015/TT-BTC ngày 25/3/2015 của Bộ Tài chính (</w:t>
      </w:r>
      <w:r w:rsidRPr="00291162">
        <w:rPr>
          <w:rFonts w:ascii="Times New Roman" w:hAnsi="Times New Roman"/>
          <w:bCs/>
          <w:color w:val="000000" w:themeColor="text1"/>
          <w:spacing w:val="-2"/>
          <w:sz w:val="28"/>
          <w:szCs w:val="28"/>
          <w:lang w:val="nl-NL"/>
        </w:rPr>
        <w:t>sau đây gọi</w:t>
      </w:r>
      <w:r w:rsidR="0047203D" w:rsidRPr="00291162">
        <w:rPr>
          <w:rFonts w:ascii="Times New Roman" w:hAnsi="Times New Roman"/>
          <w:bCs/>
          <w:color w:val="000000" w:themeColor="text1"/>
          <w:spacing w:val="-2"/>
          <w:sz w:val="28"/>
          <w:szCs w:val="28"/>
          <w:lang w:val="nl-NL"/>
        </w:rPr>
        <w:t xml:space="preserve"> là Tờ khai </w:t>
      </w:r>
      <w:r w:rsidRPr="00291162">
        <w:rPr>
          <w:rFonts w:ascii="Times New Roman" w:hAnsi="Times New Roman"/>
          <w:bCs/>
          <w:color w:val="000000" w:themeColor="text1"/>
          <w:spacing w:val="-2"/>
          <w:sz w:val="28"/>
          <w:szCs w:val="28"/>
          <w:lang w:val="nl-NL"/>
        </w:rPr>
        <w:t>H</w:t>
      </w:r>
      <w:r w:rsidR="0047203D" w:rsidRPr="00291162">
        <w:rPr>
          <w:rFonts w:ascii="Times New Roman" w:hAnsi="Times New Roman"/>
          <w:bCs/>
          <w:color w:val="000000" w:themeColor="text1"/>
          <w:spacing w:val="-2"/>
          <w:sz w:val="28"/>
          <w:szCs w:val="28"/>
          <w:lang w:val="nl-NL"/>
        </w:rPr>
        <w:t xml:space="preserve">ải quan giấy), </w:t>
      </w:r>
      <w:r w:rsidR="00A1592B" w:rsidRPr="00291162">
        <w:rPr>
          <w:rFonts w:ascii="Times New Roman" w:hAnsi="Times New Roman"/>
          <w:bCs/>
          <w:color w:val="000000" w:themeColor="text1"/>
          <w:spacing w:val="-2"/>
          <w:sz w:val="28"/>
          <w:szCs w:val="28"/>
          <w:lang w:val="nl-NL"/>
        </w:rPr>
        <w:t xml:space="preserve">và thực hiện các quy định; </w:t>
      </w:r>
      <w:r w:rsidR="0047203D" w:rsidRPr="00291162">
        <w:rPr>
          <w:rFonts w:ascii="Times New Roman" w:hAnsi="Times New Roman"/>
          <w:bCs/>
          <w:color w:val="000000" w:themeColor="text1"/>
          <w:spacing w:val="-2"/>
          <w:sz w:val="28"/>
          <w:szCs w:val="28"/>
          <w:lang w:val="nl-NL"/>
        </w:rPr>
        <w:t xml:space="preserve">kiểm tra, xác </w:t>
      </w:r>
      <w:r w:rsidRPr="00291162">
        <w:rPr>
          <w:rFonts w:ascii="Times New Roman" w:hAnsi="Times New Roman"/>
          <w:bCs/>
          <w:color w:val="000000" w:themeColor="text1"/>
          <w:spacing w:val="-2"/>
          <w:sz w:val="28"/>
          <w:szCs w:val="28"/>
          <w:lang w:val="nl-NL"/>
        </w:rPr>
        <w:t>nhận hàng hóa tạm nhập</w:t>
      </w:r>
      <w:r w:rsidR="00C15700" w:rsidRPr="00291162">
        <w:rPr>
          <w:rFonts w:ascii="Times New Roman" w:hAnsi="Times New Roman"/>
          <w:bCs/>
          <w:color w:val="000000" w:themeColor="text1"/>
          <w:spacing w:val="-2"/>
          <w:sz w:val="28"/>
          <w:szCs w:val="28"/>
          <w:lang w:val="nl-NL"/>
        </w:rPr>
        <w:t xml:space="preserve"> </w:t>
      </w:r>
      <w:r w:rsidRPr="00291162">
        <w:rPr>
          <w:rFonts w:ascii="Times New Roman" w:hAnsi="Times New Roman"/>
          <w:bCs/>
          <w:color w:val="000000" w:themeColor="text1"/>
          <w:spacing w:val="-2"/>
          <w:sz w:val="28"/>
          <w:szCs w:val="28"/>
          <w:lang w:val="nl-NL"/>
        </w:rPr>
        <w:t>-</w:t>
      </w:r>
      <w:r w:rsidR="00C15700" w:rsidRPr="00291162">
        <w:rPr>
          <w:rFonts w:ascii="Times New Roman" w:hAnsi="Times New Roman"/>
          <w:bCs/>
          <w:color w:val="000000" w:themeColor="text1"/>
          <w:spacing w:val="-2"/>
          <w:sz w:val="28"/>
          <w:szCs w:val="28"/>
          <w:lang w:val="nl-NL"/>
        </w:rPr>
        <w:t xml:space="preserve"> </w:t>
      </w:r>
      <w:r w:rsidRPr="00291162">
        <w:rPr>
          <w:rFonts w:ascii="Times New Roman" w:hAnsi="Times New Roman"/>
          <w:bCs/>
          <w:color w:val="000000" w:themeColor="text1"/>
          <w:spacing w:val="-2"/>
          <w:sz w:val="28"/>
          <w:szCs w:val="28"/>
          <w:lang w:val="nl-NL"/>
        </w:rPr>
        <w:t>tái xuất, hoặc</w:t>
      </w:r>
      <w:r w:rsidR="0047203D" w:rsidRPr="00291162">
        <w:rPr>
          <w:rFonts w:ascii="Times New Roman" w:hAnsi="Times New Roman"/>
          <w:bCs/>
          <w:color w:val="000000" w:themeColor="text1"/>
          <w:spacing w:val="-2"/>
          <w:sz w:val="28"/>
          <w:szCs w:val="28"/>
          <w:lang w:val="nl-NL"/>
        </w:rPr>
        <w:t xml:space="preserve"> tạm xuất</w:t>
      </w:r>
      <w:r w:rsidR="00C15700" w:rsidRPr="00291162">
        <w:rPr>
          <w:rFonts w:ascii="Times New Roman" w:hAnsi="Times New Roman"/>
          <w:bCs/>
          <w:color w:val="000000" w:themeColor="text1"/>
          <w:spacing w:val="-2"/>
          <w:sz w:val="28"/>
          <w:szCs w:val="28"/>
          <w:lang w:val="nl-NL"/>
        </w:rPr>
        <w:t xml:space="preserve"> </w:t>
      </w:r>
      <w:r w:rsidR="0047203D" w:rsidRPr="00291162">
        <w:rPr>
          <w:rFonts w:ascii="Times New Roman" w:hAnsi="Times New Roman"/>
          <w:bCs/>
          <w:color w:val="000000" w:themeColor="text1"/>
          <w:spacing w:val="-2"/>
          <w:sz w:val="28"/>
          <w:szCs w:val="28"/>
          <w:lang w:val="nl-NL"/>
        </w:rPr>
        <w:t>-</w:t>
      </w:r>
      <w:r w:rsidR="00C15700" w:rsidRPr="00291162">
        <w:rPr>
          <w:rFonts w:ascii="Times New Roman" w:hAnsi="Times New Roman"/>
          <w:bCs/>
          <w:color w:val="000000" w:themeColor="text1"/>
          <w:spacing w:val="-2"/>
          <w:sz w:val="28"/>
          <w:szCs w:val="28"/>
          <w:lang w:val="nl-NL"/>
        </w:rPr>
        <w:t xml:space="preserve"> </w:t>
      </w:r>
      <w:r w:rsidR="0047203D" w:rsidRPr="00291162">
        <w:rPr>
          <w:rFonts w:ascii="Times New Roman" w:hAnsi="Times New Roman"/>
          <w:bCs/>
          <w:color w:val="000000" w:themeColor="text1"/>
          <w:spacing w:val="-2"/>
          <w:sz w:val="28"/>
          <w:szCs w:val="28"/>
          <w:lang w:val="nl-NL"/>
        </w:rPr>
        <w:t xml:space="preserve">tái nhập hoặc hàng hóa phải nộp thuế, ký tên đóng dấu công chức trên Tờ khai </w:t>
      </w:r>
      <w:r w:rsidR="00BE7BA3" w:rsidRPr="00291162">
        <w:rPr>
          <w:rFonts w:ascii="Times New Roman" w:hAnsi="Times New Roman"/>
          <w:bCs/>
          <w:color w:val="000000" w:themeColor="text1"/>
          <w:spacing w:val="-2"/>
          <w:sz w:val="28"/>
          <w:szCs w:val="28"/>
          <w:lang w:val="nl-NL"/>
        </w:rPr>
        <w:t>H</w:t>
      </w:r>
      <w:r w:rsidR="0047203D" w:rsidRPr="00291162">
        <w:rPr>
          <w:rFonts w:ascii="Times New Roman" w:hAnsi="Times New Roman"/>
          <w:bCs/>
          <w:color w:val="000000" w:themeColor="text1"/>
          <w:spacing w:val="-2"/>
          <w:sz w:val="28"/>
          <w:szCs w:val="28"/>
          <w:lang w:val="nl-NL"/>
        </w:rPr>
        <w:t xml:space="preserve">ải quan giấy, xác nhận số, ngày tháng năm của Tờ khai </w:t>
      </w:r>
      <w:r w:rsidR="00BE7BA3" w:rsidRPr="00291162">
        <w:rPr>
          <w:rFonts w:ascii="Times New Roman" w:hAnsi="Times New Roman"/>
          <w:bCs/>
          <w:color w:val="000000" w:themeColor="text1"/>
          <w:spacing w:val="-2"/>
          <w:sz w:val="28"/>
          <w:szCs w:val="28"/>
          <w:lang w:val="nl-NL"/>
        </w:rPr>
        <w:t>H</w:t>
      </w:r>
      <w:r w:rsidR="0047203D" w:rsidRPr="00291162">
        <w:rPr>
          <w:rFonts w:ascii="Times New Roman" w:hAnsi="Times New Roman"/>
          <w:bCs/>
          <w:color w:val="000000" w:themeColor="text1"/>
          <w:spacing w:val="-2"/>
          <w:sz w:val="28"/>
          <w:szCs w:val="28"/>
          <w:lang w:val="nl-NL"/>
        </w:rPr>
        <w:t>ải quan giấy</w:t>
      </w:r>
      <w:r w:rsidR="00894509" w:rsidRPr="00291162">
        <w:rPr>
          <w:rFonts w:ascii="Times New Roman" w:hAnsi="Times New Roman"/>
          <w:bCs/>
          <w:color w:val="000000" w:themeColor="text1"/>
          <w:spacing w:val="-2"/>
          <w:sz w:val="28"/>
          <w:szCs w:val="28"/>
          <w:lang w:val="nl-NL"/>
        </w:rPr>
        <w:t xml:space="preserve"> </w:t>
      </w:r>
      <w:r w:rsidR="0047203D" w:rsidRPr="00291162">
        <w:rPr>
          <w:rFonts w:ascii="Times New Roman" w:hAnsi="Times New Roman"/>
          <w:bCs/>
          <w:color w:val="000000" w:themeColor="text1"/>
          <w:spacing w:val="-2"/>
          <w:sz w:val="28"/>
          <w:szCs w:val="28"/>
          <w:lang w:val="nl-NL"/>
        </w:rPr>
        <w:t>và ký tên, đóng dấu công chức tại mục “Hải quan xác nhận” trên trang 02 và trang 04 của Tờ khai Hải quan</w:t>
      </w:r>
      <w:r w:rsidRPr="00291162">
        <w:rPr>
          <w:rFonts w:ascii="Times New Roman" w:hAnsi="Times New Roman"/>
          <w:bCs/>
          <w:color w:val="000000" w:themeColor="text1"/>
          <w:spacing w:val="-2"/>
          <w:sz w:val="28"/>
          <w:szCs w:val="28"/>
          <w:lang w:val="nl-NL"/>
        </w:rPr>
        <w:t xml:space="preserve">; </w:t>
      </w:r>
    </w:p>
    <w:p w:rsidR="0047203D" w:rsidRPr="00291162" w:rsidRDefault="00A1592B"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e</w:t>
      </w:r>
      <w:r w:rsidR="0047203D" w:rsidRPr="00291162">
        <w:rPr>
          <w:rFonts w:ascii="Times New Roman" w:hAnsi="Times New Roman"/>
          <w:bCs/>
          <w:color w:val="000000" w:themeColor="text1"/>
          <w:spacing w:val="-2"/>
          <w:sz w:val="28"/>
          <w:szCs w:val="28"/>
          <w:lang w:val="nl-NL"/>
        </w:rPr>
        <w:t>) Trường hợp người nhập cảnh, xuất cảnh có hàng hoá, hành lý thuộc sự quản lý của cơ quan quản lý chuyên ngành t</w:t>
      </w:r>
      <w:r w:rsidR="00BE7BA3" w:rsidRPr="00291162">
        <w:rPr>
          <w:rFonts w:ascii="Times New Roman" w:hAnsi="Times New Roman"/>
          <w:bCs/>
          <w:color w:val="000000" w:themeColor="text1"/>
          <w:spacing w:val="-2"/>
          <w:sz w:val="28"/>
          <w:szCs w:val="28"/>
          <w:lang w:val="nl-NL"/>
        </w:rPr>
        <w:t>hì công chức H</w:t>
      </w:r>
      <w:r w:rsidR="0047203D" w:rsidRPr="00291162">
        <w:rPr>
          <w:rFonts w:ascii="Times New Roman" w:hAnsi="Times New Roman"/>
          <w:bCs/>
          <w:color w:val="000000" w:themeColor="text1"/>
          <w:spacing w:val="-2"/>
          <w:sz w:val="28"/>
          <w:szCs w:val="28"/>
          <w:lang w:val="nl-NL"/>
        </w:rPr>
        <w:t xml:space="preserve">ải quan căn cứ văn bản hoặc giấy phép của cơ quan quản lý chuyên ngành, kiểm tra đối chiếu với hàng hóa do người </w:t>
      </w:r>
      <w:r w:rsidR="00894509" w:rsidRPr="00291162">
        <w:rPr>
          <w:rFonts w:ascii="Times New Roman" w:hAnsi="Times New Roman"/>
          <w:bCs/>
          <w:color w:val="000000" w:themeColor="text1"/>
          <w:spacing w:val="-2"/>
          <w:sz w:val="28"/>
          <w:szCs w:val="28"/>
          <w:lang w:val="nl-NL"/>
        </w:rPr>
        <w:t xml:space="preserve">xuất cảnh, nhập cảnh mang theo; </w:t>
      </w:r>
      <w:r w:rsidR="0047203D" w:rsidRPr="00291162">
        <w:rPr>
          <w:rFonts w:ascii="Times New Roman" w:hAnsi="Times New Roman"/>
          <w:bCs/>
          <w:color w:val="000000" w:themeColor="text1"/>
          <w:spacing w:val="-2"/>
          <w:sz w:val="28"/>
          <w:szCs w:val="28"/>
          <w:lang w:val="nl-NL"/>
        </w:rPr>
        <w:t>Xác nhận, ký tên đóng dấu công chức tại mục “Hải quan xác nhận” trên trang 02 và trang 04 của Tờ khai Hải quan</w:t>
      </w:r>
      <w:r w:rsidRPr="00291162">
        <w:rPr>
          <w:rFonts w:ascii="Times New Roman" w:hAnsi="Times New Roman"/>
          <w:bCs/>
          <w:color w:val="000000" w:themeColor="text1"/>
          <w:spacing w:val="-2"/>
          <w:sz w:val="28"/>
          <w:szCs w:val="28"/>
          <w:lang w:val="nl-NL"/>
        </w:rPr>
        <w:t>;</w:t>
      </w:r>
    </w:p>
    <w:p w:rsidR="0047203D" w:rsidRPr="00291162" w:rsidRDefault="00A1592B"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g</w:t>
      </w:r>
      <w:r w:rsidR="0047203D" w:rsidRPr="00291162">
        <w:rPr>
          <w:rFonts w:ascii="Times New Roman" w:hAnsi="Times New Roman"/>
          <w:bCs/>
          <w:color w:val="000000" w:themeColor="text1"/>
          <w:spacing w:val="-2"/>
          <w:sz w:val="28"/>
          <w:szCs w:val="28"/>
          <w:lang w:val="nl-NL"/>
        </w:rPr>
        <w:t xml:space="preserve">) </w:t>
      </w:r>
      <w:r w:rsidRPr="00291162">
        <w:rPr>
          <w:rFonts w:ascii="Times New Roman" w:hAnsi="Times New Roman"/>
          <w:bCs/>
          <w:color w:val="000000" w:themeColor="text1"/>
          <w:spacing w:val="-2"/>
          <w:sz w:val="28"/>
          <w:szCs w:val="28"/>
          <w:lang w:val="nl-NL"/>
        </w:rPr>
        <w:t>T</w:t>
      </w:r>
      <w:r w:rsidR="0047203D" w:rsidRPr="00291162">
        <w:rPr>
          <w:rFonts w:ascii="Times New Roman" w:hAnsi="Times New Roman"/>
          <w:bCs/>
          <w:color w:val="000000" w:themeColor="text1"/>
          <w:spacing w:val="-2"/>
          <w:sz w:val="28"/>
          <w:szCs w:val="28"/>
          <w:lang w:val="nl-NL"/>
        </w:rPr>
        <w:t xml:space="preserve">rả người xuất cảnh, nhập cảnh phần trang 01, trang 02 của Tờ khai </w:t>
      </w:r>
      <w:r w:rsidRPr="00291162">
        <w:rPr>
          <w:rFonts w:ascii="Times New Roman" w:hAnsi="Times New Roman"/>
          <w:bCs/>
          <w:color w:val="000000" w:themeColor="text1"/>
          <w:spacing w:val="-2"/>
          <w:sz w:val="28"/>
          <w:szCs w:val="28"/>
          <w:lang w:val="nl-NL"/>
        </w:rPr>
        <w:t>H</w:t>
      </w:r>
      <w:r w:rsidR="0047203D" w:rsidRPr="00291162">
        <w:rPr>
          <w:rFonts w:ascii="Times New Roman" w:hAnsi="Times New Roman"/>
          <w:bCs/>
          <w:color w:val="000000" w:themeColor="text1"/>
          <w:spacing w:val="-2"/>
          <w:sz w:val="28"/>
          <w:szCs w:val="28"/>
          <w:lang w:val="nl-NL"/>
        </w:rPr>
        <w:t>ải quan</w:t>
      </w:r>
      <w:r w:rsidRPr="00291162">
        <w:rPr>
          <w:rFonts w:ascii="Times New Roman" w:hAnsi="Times New Roman"/>
          <w:bCs/>
          <w:color w:val="000000" w:themeColor="text1"/>
          <w:spacing w:val="-2"/>
          <w:sz w:val="28"/>
          <w:szCs w:val="28"/>
          <w:lang w:val="nl-NL"/>
        </w:rPr>
        <w:t>; lưu phần còn lại theo quy định</w:t>
      </w:r>
      <w:r w:rsidR="0047203D" w:rsidRPr="00291162">
        <w:rPr>
          <w:rFonts w:ascii="Times New Roman" w:hAnsi="Times New Roman"/>
          <w:bCs/>
          <w:color w:val="000000" w:themeColor="text1"/>
          <w:spacing w:val="-2"/>
          <w:sz w:val="28"/>
          <w:szCs w:val="28"/>
          <w:lang w:val="nl-NL"/>
        </w:rPr>
        <w:t>.</w:t>
      </w:r>
    </w:p>
    <w:p w:rsidR="0047203D" w:rsidRPr="00291162" w:rsidRDefault="0047203D" w:rsidP="002A1B56">
      <w:pPr>
        <w:spacing w:after="0" w:line="240" w:lineRule="auto"/>
        <w:jc w:val="center"/>
        <w:rPr>
          <w:rFonts w:ascii="Times New Roman" w:hAnsi="Times New Roman"/>
          <w:b/>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Mục III</w:t>
      </w:r>
    </w:p>
    <w:p w:rsidR="0047203D" w:rsidRPr="00291162" w:rsidRDefault="0047203D" w:rsidP="002A1B56">
      <w:pPr>
        <w:spacing w:after="0" w:line="240" w:lineRule="auto"/>
        <w:jc w:val="center"/>
        <w:rPr>
          <w:rFonts w:ascii="Times New Roman" w:hAnsi="Times New Roman"/>
          <w:b/>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 xml:space="preserve">Chế độ in ấn, phát hành, quản lý và lưu trữ </w:t>
      </w:r>
      <w:r w:rsidR="002A1B56" w:rsidRPr="00291162">
        <w:rPr>
          <w:rFonts w:ascii="Times New Roman" w:hAnsi="Times New Roman"/>
          <w:b/>
          <w:bCs/>
          <w:color w:val="000000" w:themeColor="text1"/>
          <w:spacing w:val="-2"/>
          <w:sz w:val="28"/>
          <w:szCs w:val="28"/>
          <w:lang w:val="nl-NL"/>
        </w:rPr>
        <w:t>Tờ khai Hải quan</w:t>
      </w:r>
    </w:p>
    <w:p w:rsidR="0047203D" w:rsidRPr="00291162" w:rsidRDefault="0047203D" w:rsidP="002A1B56">
      <w:pPr>
        <w:spacing w:after="120" w:line="240" w:lineRule="auto"/>
        <w:ind w:firstLine="720"/>
        <w:jc w:val="both"/>
        <w:rPr>
          <w:rFonts w:ascii="Times New Roman" w:hAnsi="Times New Roman"/>
          <w:b/>
          <w:bCs/>
          <w:color w:val="000000" w:themeColor="text1"/>
          <w:spacing w:val="-2"/>
          <w:sz w:val="28"/>
          <w:szCs w:val="28"/>
          <w:lang w:val="nl-NL"/>
        </w:rPr>
      </w:pPr>
    </w:p>
    <w:p w:rsidR="0047203D" w:rsidRPr="00291162" w:rsidRDefault="0047203D"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Điều 7. Chế độ in ấn</w:t>
      </w:r>
    </w:p>
    <w:p w:rsidR="0047203D" w:rsidRPr="00291162" w:rsidRDefault="0089450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1. </w:t>
      </w:r>
      <w:r w:rsidR="0047203D" w:rsidRPr="00291162">
        <w:rPr>
          <w:rFonts w:ascii="Times New Roman" w:hAnsi="Times New Roman"/>
          <w:bCs/>
          <w:color w:val="000000" w:themeColor="text1"/>
          <w:spacing w:val="-2"/>
          <w:sz w:val="28"/>
          <w:szCs w:val="28"/>
          <w:lang w:val="nl-NL"/>
        </w:rPr>
        <w:t>Tổng cục Hải quan thống nhất quản lý việc in và phát hành Tờ khai Hải quan.</w:t>
      </w:r>
    </w:p>
    <w:p w:rsidR="0047203D" w:rsidRPr="00291162" w:rsidRDefault="0089450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2. </w:t>
      </w:r>
      <w:r w:rsidR="0047203D" w:rsidRPr="00291162">
        <w:rPr>
          <w:rFonts w:ascii="Times New Roman" w:hAnsi="Times New Roman"/>
          <w:bCs/>
          <w:color w:val="000000" w:themeColor="text1"/>
          <w:spacing w:val="-2"/>
          <w:sz w:val="28"/>
          <w:szCs w:val="28"/>
          <w:lang w:val="nl-NL"/>
        </w:rPr>
        <w:t>Trên mỗi Tờ khai Hải quan được đánh số seri ở góc trên bên phải tại trang 02 và trang 03.</w:t>
      </w:r>
    </w:p>
    <w:p w:rsidR="0047203D" w:rsidRPr="00291162" w:rsidRDefault="0089450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3. </w:t>
      </w:r>
      <w:r w:rsidR="0047203D" w:rsidRPr="00291162">
        <w:rPr>
          <w:rFonts w:ascii="Times New Roman" w:hAnsi="Times New Roman"/>
          <w:bCs/>
          <w:color w:val="000000" w:themeColor="text1"/>
          <w:spacing w:val="-2"/>
          <w:sz w:val="28"/>
          <w:szCs w:val="28"/>
          <w:lang w:val="nl-NL"/>
        </w:rPr>
        <w:t>Seri ghép bởi 02 trong số 26 chữ (gồm A, B, C, D, E, F, G, H, I, J, K, L, M, N, O, P, Q, R, S, T, U, V, W, X, Y và Z) và dãy số tự nhiên với số lượng gồm 07 chữ số.</w:t>
      </w:r>
    </w:p>
    <w:p w:rsidR="0047203D" w:rsidRPr="00291162" w:rsidRDefault="00894509" w:rsidP="002A1B56">
      <w:pPr>
        <w:spacing w:after="120" w:line="240" w:lineRule="auto"/>
        <w:ind w:firstLine="720"/>
        <w:jc w:val="both"/>
        <w:rPr>
          <w:rFonts w:ascii="Times New Roman" w:hAnsi="Times New Roman"/>
          <w:bCs/>
          <w:color w:val="000000" w:themeColor="text1"/>
          <w:spacing w:val="-2"/>
          <w:lang w:val="nl-NL"/>
        </w:rPr>
      </w:pPr>
      <w:r w:rsidRPr="00291162">
        <w:rPr>
          <w:rFonts w:ascii="Times New Roman" w:hAnsi="Times New Roman"/>
          <w:bCs/>
          <w:color w:val="000000" w:themeColor="text1"/>
          <w:spacing w:val="-2"/>
          <w:sz w:val="28"/>
          <w:szCs w:val="28"/>
          <w:lang w:val="nl-NL"/>
        </w:rPr>
        <w:t xml:space="preserve">4. Số </w:t>
      </w:r>
      <w:r w:rsidR="00A1592B" w:rsidRPr="00291162">
        <w:rPr>
          <w:rFonts w:ascii="Times New Roman" w:hAnsi="Times New Roman"/>
          <w:bCs/>
          <w:color w:val="000000" w:themeColor="text1"/>
          <w:spacing w:val="-2"/>
          <w:sz w:val="28"/>
          <w:szCs w:val="28"/>
          <w:lang w:val="nl-NL"/>
        </w:rPr>
        <w:t>s</w:t>
      </w:r>
      <w:r w:rsidRPr="00291162">
        <w:rPr>
          <w:rFonts w:ascii="Times New Roman" w:hAnsi="Times New Roman"/>
          <w:bCs/>
          <w:color w:val="000000" w:themeColor="text1"/>
          <w:spacing w:val="-2"/>
          <w:sz w:val="28"/>
          <w:szCs w:val="28"/>
          <w:lang w:val="nl-NL"/>
        </w:rPr>
        <w:t>eri được in bằng mực màu đ</w:t>
      </w:r>
      <w:r w:rsidR="0047203D" w:rsidRPr="00291162">
        <w:rPr>
          <w:rFonts w:ascii="Times New Roman" w:hAnsi="Times New Roman"/>
          <w:bCs/>
          <w:color w:val="000000" w:themeColor="text1"/>
          <w:spacing w:val="-2"/>
          <w:sz w:val="28"/>
          <w:szCs w:val="28"/>
          <w:lang w:val="nl-NL"/>
        </w:rPr>
        <w:t>ỏ, cỡ chữ 12, phông chữ Time New Roman. Ví dụ: AA 0000001</w:t>
      </w:r>
    </w:p>
    <w:p w:rsidR="0047203D" w:rsidRPr="00291162" w:rsidRDefault="0047203D" w:rsidP="002A1B56">
      <w:pPr>
        <w:spacing w:after="120" w:line="240" w:lineRule="auto"/>
        <w:ind w:firstLine="720"/>
        <w:jc w:val="both"/>
        <w:rPr>
          <w:rFonts w:ascii="Times New Roman" w:hAnsi="Times New Roman"/>
          <w:color w:val="000000" w:themeColor="text1"/>
          <w:sz w:val="28"/>
          <w:szCs w:val="28"/>
          <w:lang w:val="nl-NL"/>
        </w:rPr>
      </w:pPr>
      <w:r w:rsidRPr="00291162">
        <w:rPr>
          <w:rFonts w:ascii="Times New Roman" w:hAnsi="Times New Roman"/>
          <w:b/>
          <w:bCs/>
          <w:color w:val="000000" w:themeColor="text1"/>
          <w:spacing w:val="-2"/>
          <w:sz w:val="28"/>
          <w:szCs w:val="28"/>
          <w:lang w:val="nl-NL"/>
        </w:rPr>
        <w:t>Điều 8.</w:t>
      </w:r>
      <w:r w:rsidRPr="00291162">
        <w:rPr>
          <w:rFonts w:ascii="Times New Roman" w:hAnsi="Times New Roman"/>
          <w:color w:val="000000" w:themeColor="text1"/>
          <w:sz w:val="28"/>
          <w:szCs w:val="28"/>
          <w:lang w:val="nl-NL"/>
        </w:rPr>
        <w:t xml:space="preserve"> </w:t>
      </w:r>
      <w:r w:rsidRPr="00291162">
        <w:rPr>
          <w:rFonts w:ascii="Times New Roman" w:hAnsi="Times New Roman"/>
          <w:b/>
          <w:color w:val="000000" w:themeColor="text1"/>
          <w:sz w:val="28"/>
          <w:szCs w:val="28"/>
          <w:lang w:val="nl-NL"/>
        </w:rPr>
        <w:t>Chế độ phát hành</w:t>
      </w:r>
    </w:p>
    <w:p w:rsidR="0047203D" w:rsidRPr="00291162" w:rsidRDefault="00894509" w:rsidP="002A1B56">
      <w:pPr>
        <w:spacing w:after="120" w:line="240" w:lineRule="auto"/>
        <w:ind w:firstLine="720"/>
        <w:jc w:val="both"/>
        <w:rPr>
          <w:rFonts w:ascii="Times New Roman" w:hAnsi="Times New Roman"/>
          <w:bCs/>
          <w:color w:val="000000" w:themeColor="text1"/>
          <w:sz w:val="28"/>
          <w:lang w:val="nl-NL"/>
        </w:rPr>
      </w:pPr>
      <w:r w:rsidRPr="00291162">
        <w:rPr>
          <w:rFonts w:ascii="Times New Roman" w:hAnsi="Times New Roman"/>
          <w:color w:val="000000" w:themeColor="text1"/>
          <w:sz w:val="28"/>
          <w:szCs w:val="28"/>
          <w:lang w:val="nl-NL"/>
        </w:rPr>
        <w:t xml:space="preserve">1. </w:t>
      </w:r>
      <w:r w:rsidR="0047203D" w:rsidRPr="00291162">
        <w:rPr>
          <w:rFonts w:ascii="Times New Roman" w:hAnsi="Times New Roman"/>
          <w:color w:val="000000" w:themeColor="text1"/>
          <w:sz w:val="28"/>
          <w:szCs w:val="28"/>
          <w:lang w:val="nl-NL"/>
        </w:rPr>
        <w:t xml:space="preserve">Tờ khai Hải quan </w:t>
      </w:r>
      <w:r w:rsidR="0047203D" w:rsidRPr="00291162">
        <w:rPr>
          <w:rFonts w:ascii="Times New Roman" w:hAnsi="Times New Roman"/>
          <w:bCs/>
          <w:color w:val="000000" w:themeColor="text1"/>
          <w:sz w:val="28"/>
          <w:lang w:val="nl-NL"/>
        </w:rPr>
        <w:t xml:space="preserve">được phát miễn phí cho người nhập cảnh, xuất cảnh mang hộ chiếu, giấy tờ có giá trị tương đương hộ chiếu có hành lý, hàng hóa, ngoại tệ, hối phiếu, séc, kim loại quý, đã quý </w:t>
      </w:r>
      <w:r w:rsidR="0047203D" w:rsidRPr="00291162">
        <w:rPr>
          <w:rFonts w:ascii="Times New Roman" w:hAnsi="Times New Roman"/>
          <w:bCs/>
          <w:color w:val="000000" w:themeColor="text1"/>
          <w:spacing w:val="-2"/>
          <w:sz w:val="28"/>
          <w:szCs w:val="28"/>
          <w:lang w:val="nl-NL"/>
        </w:rPr>
        <w:t xml:space="preserve">phải khai báo hải quan </w:t>
      </w:r>
      <w:r w:rsidR="0047203D" w:rsidRPr="00291162">
        <w:rPr>
          <w:rFonts w:ascii="Times New Roman" w:hAnsi="Times New Roman"/>
          <w:bCs/>
          <w:color w:val="000000" w:themeColor="text1"/>
          <w:sz w:val="28"/>
          <w:lang w:val="nl-NL"/>
        </w:rPr>
        <w:t>theo quy định của pháp luật Việt Nam.</w:t>
      </w:r>
    </w:p>
    <w:p w:rsidR="0047203D" w:rsidRPr="00291162" w:rsidRDefault="0089450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z w:val="28"/>
          <w:lang w:val="nl-NL"/>
        </w:rPr>
        <w:t xml:space="preserve">2. </w:t>
      </w:r>
      <w:r w:rsidR="0047203D" w:rsidRPr="00291162">
        <w:rPr>
          <w:rFonts w:ascii="Times New Roman" w:hAnsi="Times New Roman"/>
          <w:bCs/>
          <w:color w:val="000000" w:themeColor="text1"/>
          <w:sz w:val="28"/>
          <w:lang w:val="nl-NL"/>
        </w:rPr>
        <w:t>Tổng cục Hải quan căn cứ đề xuất của các Cục Hải quan tỉnh, thành phố có nhu cầu sử dụng, thực hiện in ấn, phát hành theo quy định.</w:t>
      </w:r>
    </w:p>
    <w:p w:rsidR="0047203D" w:rsidRPr="00291162" w:rsidRDefault="0047203D" w:rsidP="002A1B56">
      <w:pPr>
        <w:spacing w:after="120" w:line="240" w:lineRule="auto"/>
        <w:ind w:firstLine="720"/>
        <w:jc w:val="both"/>
        <w:rPr>
          <w:rFonts w:ascii="Times New Roman" w:hAnsi="Times New Roman"/>
          <w:b/>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Điều 9. Công tác quản lý Tờ khai Hải quan</w:t>
      </w:r>
    </w:p>
    <w:p w:rsidR="0047203D" w:rsidRPr="00291162" w:rsidRDefault="0089450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1. </w:t>
      </w:r>
      <w:r w:rsidR="0047203D" w:rsidRPr="00291162">
        <w:rPr>
          <w:rFonts w:ascii="Times New Roman" w:hAnsi="Times New Roman"/>
          <w:bCs/>
          <w:color w:val="000000" w:themeColor="text1"/>
          <w:spacing w:val="-2"/>
          <w:sz w:val="28"/>
          <w:szCs w:val="28"/>
          <w:lang w:val="nl-NL"/>
        </w:rPr>
        <w:t>Tổng cục Hải quan (Vụ Tài vụ - Quản trị) cung cấp, theo dõi việc sử dụng Tờ khai Hải quan của từng Cục Hải quan tỉnh, thành phố theo kế hoạch hàng năm của từng Cục Hải quan tỉnh, thành phố.</w:t>
      </w:r>
    </w:p>
    <w:p w:rsidR="0047203D" w:rsidRPr="00291162" w:rsidRDefault="0089450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2. </w:t>
      </w:r>
      <w:r w:rsidR="0047203D" w:rsidRPr="00291162">
        <w:rPr>
          <w:rFonts w:ascii="Times New Roman" w:hAnsi="Times New Roman"/>
          <w:bCs/>
          <w:color w:val="000000" w:themeColor="text1"/>
          <w:spacing w:val="-2"/>
          <w:sz w:val="28"/>
          <w:szCs w:val="28"/>
          <w:lang w:val="nl-NL"/>
        </w:rPr>
        <w:t>Cục Hải quan tỉnh, thành phố cấp Tờ khai Hải quan cho Chi cục Hải quan cửa khẩu trực thuộc và hướng dẫn cụ thể việc quản lý, sử dụng và bảo quản Tờ khai Hải quan.</w:t>
      </w:r>
    </w:p>
    <w:p w:rsidR="0047203D" w:rsidRPr="00291162" w:rsidRDefault="0089450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3. </w:t>
      </w:r>
      <w:r w:rsidR="0047203D" w:rsidRPr="00291162">
        <w:rPr>
          <w:rFonts w:ascii="Times New Roman" w:hAnsi="Times New Roman"/>
          <w:bCs/>
          <w:color w:val="000000" w:themeColor="text1"/>
          <w:spacing w:val="-2"/>
          <w:sz w:val="28"/>
          <w:szCs w:val="28"/>
          <w:lang w:val="nl-NL"/>
        </w:rPr>
        <w:t xml:space="preserve">Chi cục Hải quan cửa khẩu phát Tờ khai Hải quan cho người nhập cảnh, xuất cảnh hàng ngày hoặc cấp </w:t>
      </w:r>
      <w:r w:rsidR="0047203D" w:rsidRPr="00291162">
        <w:rPr>
          <w:rFonts w:ascii="Times New Roman" w:hAnsi="Times New Roman"/>
          <w:bCs/>
          <w:color w:val="000000" w:themeColor="text1"/>
          <w:sz w:val="28"/>
          <w:lang w:val="nl-NL"/>
        </w:rPr>
        <w:t>các tổ chức</w:t>
      </w:r>
      <w:r w:rsidRPr="00291162">
        <w:rPr>
          <w:rFonts w:ascii="Times New Roman" w:hAnsi="Times New Roman"/>
          <w:bCs/>
          <w:color w:val="000000" w:themeColor="text1"/>
          <w:sz w:val="28"/>
          <w:lang w:val="nl-NL"/>
        </w:rPr>
        <w:t>; lập</w:t>
      </w:r>
      <w:r w:rsidRPr="00291162">
        <w:rPr>
          <w:rFonts w:ascii="Times New Roman" w:hAnsi="Times New Roman"/>
          <w:bCs/>
          <w:color w:val="000000" w:themeColor="text1"/>
          <w:spacing w:val="-2"/>
          <w:sz w:val="28"/>
          <w:szCs w:val="28"/>
          <w:lang w:val="nl-NL"/>
        </w:rPr>
        <w:t xml:space="preserve"> sổ theo dõi số lượng cấp phát.</w:t>
      </w:r>
    </w:p>
    <w:p w:rsidR="0047203D" w:rsidRPr="00291162" w:rsidRDefault="0047203D"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Điều 10. Công tác lưu trữ Tờ khai Hải quan (</w:t>
      </w:r>
      <w:r w:rsidR="00A1592B" w:rsidRPr="00291162">
        <w:rPr>
          <w:rFonts w:ascii="Times New Roman" w:hAnsi="Times New Roman"/>
          <w:b/>
          <w:bCs/>
          <w:color w:val="000000" w:themeColor="text1"/>
          <w:spacing w:val="-2"/>
          <w:sz w:val="28"/>
          <w:szCs w:val="28"/>
          <w:lang w:val="nl-NL"/>
        </w:rPr>
        <w:t>p</w:t>
      </w:r>
      <w:r w:rsidRPr="00291162">
        <w:rPr>
          <w:rFonts w:ascii="Times New Roman" w:hAnsi="Times New Roman"/>
          <w:b/>
          <w:bCs/>
          <w:color w:val="000000" w:themeColor="text1"/>
          <w:spacing w:val="-2"/>
          <w:sz w:val="28"/>
          <w:szCs w:val="28"/>
          <w:lang w:val="nl-NL"/>
        </w:rPr>
        <w:t xml:space="preserve">hần Hải quan lưu) </w:t>
      </w:r>
      <w:r w:rsidRPr="00291162">
        <w:rPr>
          <w:rFonts w:ascii="Times New Roman" w:hAnsi="Times New Roman"/>
          <w:bCs/>
          <w:color w:val="000000" w:themeColor="text1"/>
          <w:spacing w:val="-2"/>
          <w:sz w:val="28"/>
          <w:szCs w:val="28"/>
          <w:lang w:val="nl-NL"/>
        </w:rPr>
        <w:t xml:space="preserve"> </w:t>
      </w:r>
    </w:p>
    <w:p w:rsidR="0047203D" w:rsidRPr="00291162" w:rsidRDefault="0047203D"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1. Chi cục Hải quan cửa khẩu tổ chức lưu trữ phần Tờ khai Hải quan mà người xuất cảnh, nhập cảnh đã khai báo theo từng chuyến phương tiện vận tải chuyên chở người xuất cảnh, nhập cảnh và theo từng ngày. Mỗi chuyến trong một ngày (sau 24h thì được tính cho ngày hôm sau), toàn bộ Tờ khai Hải quan và các giấy tờ có liên quan kèm theo được cho vào các túi đựng hồ sơ riêng, trên túi đựng hồ sơ ghi rõ tổng số Tờ khai Hải quan, ngày tháng năm và bàn giao từ bộ phận làm thủ tục xuất nhập với bộ phận lưu trữ của Chi cục Hải quan cửa khẩu. Bộ phận lưu trữ hồ sơ tổ chức lưu trữ theo đúng quy định. </w:t>
      </w:r>
    </w:p>
    <w:p w:rsidR="0047203D" w:rsidRPr="00291162" w:rsidRDefault="0047203D" w:rsidP="002A1B56">
      <w:pPr>
        <w:spacing w:after="120" w:line="240" w:lineRule="auto"/>
        <w:ind w:firstLine="720"/>
        <w:jc w:val="both"/>
        <w:rPr>
          <w:rFonts w:ascii="Times New Roman" w:hAnsi="Times New Roman"/>
          <w:color w:val="000000" w:themeColor="text1"/>
          <w:sz w:val="28"/>
          <w:szCs w:val="28"/>
          <w:lang w:val="nl-NL"/>
        </w:rPr>
      </w:pPr>
      <w:r w:rsidRPr="00291162">
        <w:rPr>
          <w:rFonts w:ascii="Times New Roman" w:hAnsi="Times New Roman"/>
          <w:bCs/>
          <w:color w:val="000000" w:themeColor="text1"/>
          <w:spacing w:val="-2"/>
          <w:sz w:val="28"/>
          <w:szCs w:val="28"/>
          <w:lang w:val="nl-NL"/>
        </w:rPr>
        <w:t>2. Túi hồ sơ dùng để đựng Tờ khai Hải quan và các giấy tờ liên quan được Tổng cục Hải quan thống nhất in và phát hành theo mẫu kèm theo.</w:t>
      </w:r>
      <w:r w:rsidR="00894509" w:rsidRPr="00291162">
        <w:rPr>
          <w:rFonts w:ascii="Times New Roman" w:hAnsi="Times New Roman"/>
          <w:bCs/>
          <w:color w:val="000000" w:themeColor="text1"/>
          <w:spacing w:val="-2"/>
          <w:sz w:val="28"/>
          <w:szCs w:val="28"/>
          <w:lang w:val="nl-NL"/>
        </w:rPr>
        <w:t xml:space="preserve"> </w:t>
      </w:r>
      <w:r w:rsidRPr="00291162">
        <w:rPr>
          <w:rFonts w:ascii="Times New Roman" w:hAnsi="Times New Roman"/>
          <w:bCs/>
          <w:color w:val="000000" w:themeColor="text1"/>
          <w:spacing w:val="-2"/>
          <w:sz w:val="28"/>
          <w:szCs w:val="28"/>
          <w:lang w:val="nl-NL"/>
        </w:rPr>
        <w:t>Túi hồ sơ thiết kế dạng phong bì, giấy bìa cứng, khổ giấy A4, nội dung in trên túi được hướng dẫn cụ thể tại Phụ lục số 03 ban hành kèm</w:t>
      </w:r>
      <w:r w:rsidRPr="00291162">
        <w:rPr>
          <w:rFonts w:ascii="Times New Roman" w:hAnsi="Times New Roman"/>
          <w:color w:val="000000" w:themeColor="text1"/>
          <w:sz w:val="28"/>
          <w:szCs w:val="28"/>
          <w:lang w:val="nl-NL"/>
        </w:rPr>
        <w:t xml:space="preserve"> Thông tư này.</w:t>
      </w:r>
      <w:r w:rsidR="00A1592B" w:rsidRPr="00291162">
        <w:rPr>
          <w:rFonts w:ascii="Times New Roman" w:hAnsi="Times New Roman"/>
          <w:bCs/>
          <w:color w:val="000000" w:themeColor="text1"/>
          <w:spacing w:val="-2"/>
          <w:sz w:val="28"/>
          <w:szCs w:val="28"/>
          <w:lang w:val="nl-NL"/>
        </w:rPr>
        <w:t xml:space="preserve"> </w:t>
      </w:r>
      <w:r w:rsidRPr="00291162">
        <w:rPr>
          <w:rFonts w:ascii="Times New Roman" w:hAnsi="Times New Roman"/>
          <w:color w:val="000000" w:themeColor="text1"/>
          <w:sz w:val="28"/>
          <w:szCs w:val="28"/>
          <w:lang w:val="nl-NL"/>
        </w:rPr>
        <w:t>Mỗi túi hồ sơ nêu trên được sử dụng đựng lượng Tờ khai Hải quan cho 01 chuyến phương tiện vận tải xuất cảnh, nhập cảnh.</w:t>
      </w:r>
    </w:p>
    <w:p w:rsidR="00437D49" w:rsidRPr="00291162" w:rsidRDefault="00437D4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color w:val="000000" w:themeColor="text1"/>
          <w:sz w:val="28"/>
          <w:szCs w:val="28"/>
          <w:lang w:val="nl-NL"/>
        </w:rPr>
        <w:t xml:space="preserve">3. Tờ khai Hải quan được lưu giữ trong thời hạn 5 năm tại cửa khẩu, </w:t>
      </w:r>
      <w:r w:rsidR="00040684" w:rsidRPr="00291162">
        <w:rPr>
          <w:rFonts w:ascii="Times New Roman" w:hAnsi="Times New Roman"/>
          <w:color w:val="000000" w:themeColor="text1"/>
          <w:sz w:val="28"/>
          <w:szCs w:val="28"/>
          <w:lang w:val="nl-NL"/>
        </w:rPr>
        <w:t>hết</w:t>
      </w:r>
      <w:r w:rsidRPr="00291162">
        <w:rPr>
          <w:rFonts w:ascii="Times New Roman" w:hAnsi="Times New Roman"/>
          <w:color w:val="000000" w:themeColor="text1"/>
          <w:sz w:val="28"/>
          <w:szCs w:val="28"/>
          <w:lang w:val="nl-NL"/>
        </w:rPr>
        <w:t xml:space="preserve"> thời hạn này thì thực hiện </w:t>
      </w:r>
      <w:r w:rsidR="00040684" w:rsidRPr="00291162">
        <w:rPr>
          <w:rFonts w:ascii="Times New Roman" w:hAnsi="Times New Roman"/>
          <w:color w:val="000000" w:themeColor="text1"/>
          <w:sz w:val="28"/>
          <w:szCs w:val="28"/>
          <w:lang w:val="nl-NL"/>
        </w:rPr>
        <w:t xml:space="preserve">xử lý </w:t>
      </w:r>
      <w:r w:rsidRPr="00291162">
        <w:rPr>
          <w:rFonts w:ascii="Times New Roman" w:hAnsi="Times New Roman"/>
          <w:color w:val="000000" w:themeColor="text1"/>
          <w:sz w:val="28"/>
          <w:szCs w:val="28"/>
          <w:lang w:val="nl-NL"/>
        </w:rPr>
        <w:t xml:space="preserve">theo quy định </w:t>
      </w:r>
      <w:r w:rsidR="00040684" w:rsidRPr="00291162">
        <w:rPr>
          <w:rFonts w:ascii="Times New Roman" w:hAnsi="Times New Roman"/>
          <w:color w:val="000000" w:themeColor="text1"/>
          <w:sz w:val="28"/>
          <w:szCs w:val="28"/>
          <w:lang w:val="nl-NL"/>
        </w:rPr>
        <w:t>của pháp luật.</w:t>
      </w:r>
    </w:p>
    <w:p w:rsidR="0047203D" w:rsidRPr="00291162" w:rsidRDefault="00437D49" w:rsidP="002A1B56">
      <w:pPr>
        <w:spacing w:after="120" w:line="240" w:lineRule="auto"/>
        <w:ind w:firstLine="720"/>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4</w:t>
      </w:r>
      <w:r w:rsidR="0047203D" w:rsidRPr="00291162">
        <w:rPr>
          <w:rFonts w:ascii="Times New Roman" w:hAnsi="Times New Roman"/>
          <w:bCs/>
          <w:color w:val="000000" w:themeColor="text1"/>
          <w:spacing w:val="-2"/>
          <w:sz w:val="28"/>
          <w:szCs w:val="28"/>
          <w:lang w:val="nl-NL"/>
        </w:rPr>
        <w:t xml:space="preserve">. Sao chụp phần Tờ khai Hải quan lưu. </w:t>
      </w:r>
    </w:p>
    <w:p w:rsidR="0047203D" w:rsidRPr="00291162" w:rsidRDefault="0047203D" w:rsidP="002A1B56">
      <w:pPr>
        <w:spacing w:after="120" w:line="240" w:lineRule="auto"/>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ab/>
      </w:r>
      <w:r w:rsidR="00894509" w:rsidRPr="00291162">
        <w:rPr>
          <w:rFonts w:ascii="Times New Roman" w:hAnsi="Times New Roman"/>
          <w:bCs/>
          <w:color w:val="000000" w:themeColor="text1"/>
          <w:spacing w:val="-2"/>
          <w:sz w:val="28"/>
          <w:szCs w:val="28"/>
          <w:lang w:val="nl-NL"/>
        </w:rPr>
        <w:t>a)</w:t>
      </w:r>
      <w:r w:rsidRPr="00291162">
        <w:rPr>
          <w:rFonts w:ascii="Times New Roman" w:hAnsi="Times New Roman"/>
          <w:bCs/>
          <w:color w:val="000000" w:themeColor="text1"/>
          <w:spacing w:val="-2"/>
          <w:sz w:val="28"/>
          <w:szCs w:val="28"/>
          <w:lang w:val="nl-NL"/>
        </w:rPr>
        <w:t xml:space="preserve"> Trách nhiệm của người đề nghị sao chụp phần Tờ khai Hải quan lưu:</w:t>
      </w:r>
    </w:p>
    <w:p w:rsidR="0047203D" w:rsidRPr="00291162" w:rsidRDefault="0047203D" w:rsidP="002A1B56">
      <w:pPr>
        <w:spacing w:after="120" w:line="240" w:lineRule="auto"/>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ab/>
        <w:t>Người xuất cảnh, nhập cảnh (hoặc người được ủy quyền) khi có nhu cầu sao chụp phần Tờ khai Hải quan lưu thì nộp hồ sơ gồm những giấy tờ sau:</w:t>
      </w:r>
    </w:p>
    <w:p w:rsidR="0047203D" w:rsidRPr="00291162" w:rsidRDefault="0047203D" w:rsidP="002A1B56">
      <w:pPr>
        <w:spacing w:after="120" w:line="240" w:lineRule="auto"/>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ab/>
      </w:r>
      <w:r w:rsidR="00894509" w:rsidRPr="00291162">
        <w:rPr>
          <w:rFonts w:ascii="Times New Roman" w:hAnsi="Times New Roman"/>
          <w:bCs/>
          <w:color w:val="000000" w:themeColor="text1"/>
          <w:spacing w:val="-2"/>
          <w:sz w:val="28"/>
          <w:szCs w:val="28"/>
          <w:lang w:val="nl-NL"/>
        </w:rPr>
        <w:t>a.1</w:t>
      </w:r>
      <w:r w:rsidRPr="00291162">
        <w:rPr>
          <w:rFonts w:ascii="Times New Roman" w:hAnsi="Times New Roman"/>
          <w:bCs/>
          <w:color w:val="000000" w:themeColor="text1"/>
          <w:spacing w:val="-2"/>
          <w:sz w:val="28"/>
          <w:szCs w:val="28"/>
          <w:lang w:val="nl-NL"/>
        </w:rPr>
        <w:t>) Đơn đề nghị;</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bCs/>
          <w:color w:val="000000" w:themeColor="text1"/>
          <w:spacing w:val="-2"/>
          <w:sz w:val="28"/>
          <w:szCs w:val="28"/>
          <w:lang w:val="nl-NL"/>
        </w:rPr>
        <w:tab/>
      </w:r>
      <w:r w:rsidR="00894509" w:rsidRPr="00291162">
        <w:rPr>
          <w:rFonts w:ascii="Times New Roman" w:hAnsi="Times New Roman"/>
          <w:bCs/>
          <w:color w:val="000000" w:themeColor="text1"/>
          <w:spacing w:val="-2"/>
          <w:sz w:val="28"/>
          <w:szCs w:val="28"/>
          <w:lang w:val="nl-NL"/>
        </w:rPr>
        <w:t>a.2</w:t>
      </w:r>
      <w:r w:rsidRPr="00291162">
        <w:rPr>
          <w:rFonts w:ascii="Times New Roman" w:hAnsi="Times New Roman"/>
          <w:bCs/>
          <w:color w:val="000000" w:themeColor="text1"/>
          <w:spacing w:val="-2"/>
          <w:sz w:val="28"/>
          <w:szCs w:val="28"/>
          <w:lang w:val="nl-NL"/>
        </w:rPr>
        <w:t>) 01 bản sao công chứng c</w:t>
      </w:r>
      <w:r w:rsidRPr="00291162">
        <w:rPr>
          <w:rFonts w:ascii="Times New Roman" w:hAnsi="Times New Roman"/>
          <w:color w:val="000000" w:themeColor="text1"/>
          <w:sz w:val="28"/>
          <w:szCs w:val="28"/>
          <w:lang w:val="nl-NL"/>
        </w:rPr>
        <w:t xml:space="preserve">hứng minh nhân dân hoặc hộ chiếu hoặc giấy tờ có giá trị tương đương hộ chiếu, xuất trình bản chính </w:t>
      </w:r>
      <w:r w:rsidRPr="00291162">
        <w:rPr>
          <w:rFonts w:ascii="Times New Roman" w:hAnsi="Times New Roman"/>
          <w:bCs/>
          <w:color w:val="000000" w:themeColor="text1"/>
          <w:spacing w:val="-2"/>
          <w:sz w:val="28"/>
          <w:szCs w:val="28"/>
          <w:lang w:val="nl-NL"/>
        </w:rPr>
        <w:t>c</w:t>
      </w:r>
      <w:r w:rsidRPr="00291162">
        <w:rPr>
          <w:rFonts w:ascii="Times New Roman" w:hAnsi="Times New Roman"/>
          <w:color w:val="000000" w:themeColor="text1"/>
          <w:sz w:val="28"/>
          <w:szCs w:val="28"/>
          <w:lang w:val="nl-NL"/>
        </w:rPr>
        <w:t>hứng minh nhân dân hoặc hộ chiếu hoặc giấy tờ có giá trị tương đương hộ chiếu để đối chiếu;</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9816EC" w:rsidRPr="00291162">
        <w:rPr>
          <w:rFonts w:ascii="Times New Roman" w:hAnsi="Times New Roman"/>
          <w:color w:val="000000" w:themeColor="text1"/>
          <w:sz w:val="28"/>
          <w:szCs w:val="28"/>
          <w:lang w:val="nl-NL"/>
        </w:rPr>
        <w:t>a.3</w:t>
      </w:r>
      <w:r w:rsidRPr="00291162">
        <w:rPr>
          <w:rFonts w:ascii="Times New Roman" w:hAnsi="Times New Roman"/>
          <w:color w:val="000000" w:themeColor="text1"/>
          <w:sz w:val="28"/>
          <w:szCs w:val="28"/>
          <w:lang w:val="nl-NL"/>
        </w:rPr>
        <w:t>) Trường hợp người được ủy quyền của người xuất cảnh, nhập cảnh phải có Giấy ủy quyền có xác nhận của Chính quyền địa phương hoặc cơ quan chủ quản (01 bản chính).</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9816EC" w:rsidRPr="00291162">
        <w:rPr>
          <w:rFonts w:ascii="Times New Roman" w:hAnsi="Times New Roman"/>
          <w:color w:val="000000" w:themeColor="text1"/>
          <w:sz w:val="28"/>
          <w:szCs w:val="28"/>
          <w:lang w:val="nl-NL"/>
        </w:rPr>
        <w:t>b)</w:t>
      </w:r>
      <w:r w:rsidRPr="00291162">
        <w:rPr>
          <w:rFonts w:ascii="Times New Roman" w:hAnsi="Times New Roman"/>
          <w:color w:val="000000" w:themeColor="text1"/>
          <w:sz w:val="28"/>
          <w:szCs w:val="28"/>
          <w:lang w:val="nl-NL"/>
        </w:rPr>
        <w:t xml:space="preserve"> Trách nhiệm của công chức hải quan:</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9816EC" w:rsidRPr="00291162">
        <w:rPr>
          <w:rFonts w:ascii="Times New Roman" w:hAnsi="Times New Roman"/>
          <w:color w:val="000000" w:themeColor="text1"/>
          <w:sz w:val="28"/>
          <w:szCs w:val="28"/>
          <w:lang w:val="nl-NL"/>
        </w:rPr>
        <w:t xml:space="preserve">b.1) </w:t>
      </w:r>
      <w:r w:rsidRPr="00291162">
        <w:rPr>
          <w:rFonts w:ascii="Times New Roman" w:hAnsi="Times New Roman"/>
          <w:color w:val="000000" w:themeColor="text1"/>
          <w:sz w:val="28"/>
          <w:szCs w:val="28"/>
          <w:lang w:val="nl-NL"/>
        </w:rPr>
        <w:t>Thực hiện tiếp nhận hồ sơ do người xuất cảnh, nhập cảnh (hoặc người được ủy quyền) nộp;</w:t>
      </w:r>
    </w:p>
    <w:p w:rsidR="0047203D" w:rsidRPr="00291162" w:rsidRDefault="0047203D" w:rsidP="002A1B56">
      <w:pPr>
        <w:spacing w:after="120" w:line="240" w:lineRule="auto"/>
        <w:jc w:val="both"/>
        <w:rPr>
          <w:rFonts w:ascii="Times New Roman" w:hAnsi="Times New Roman"/>
          <w:bCs/>
          <w:color w:val="000000" w:themeColor="text1"/>
          <w:spacing w:val="-2"/>
          <w:sz w:val="28"/>
          <w:szCs w:val="28"/>
          <w:lang w:val="nl-NL"/>
        </w:rPr>
      </w:pPr>
      <w:r w:rsidRPr="00291162">
        <w:rPr>
          <w:rFonts w:ascii="Times New Roman" w:hAnsi="Times New Roman"/>
          <w:color w:val="000000" w:themeColor="text1"/>
          <w:sz w:val="28"/>
          <w:szCs w:val="28"/>
          <w:lang w:val="nl-NL"/>
        </w:rPr>
        <w:tab/>
      </w:r>
      <w:r w:rsidR="009816EC" w:rsidRPr="00291162">
        <w:rPr>
          <w:rFonts w:ascii="Times New Roman" w:hAnsi="Times New Roman"/>
          <w:color w:val="000000" w:themeColor="text1"/>
          <w:sz w:val="28"/>
          <w:szCs w:val="28"/>
          <w:lang w:val="nl-NL"/>
        </w:rPr>
        <w:t xml:space="preserve">b.2) </w:t>
      </w:r>
      <w:r w:rsidRPr="00291162">
        <w:rPr>
          <w:rFonts w:ascii="Times New Roman" w:hAnsi="Times New Roman"/>
          <w:color w:val="000000" w:themeColor="text1"/>
          <w:sz w:val="28"/>
          <w:szCs w:val="28"/>
          <w:lang w:val="nl-NL"/>
        </w:rPr>
        <w:t xml:space="preserve">Kiểm tra, đối chiếu thông tin trên hồ sơ, trình Lãnh đạo Chi cục Hải quan cửa khẩu cung cấp </w:t>
      </w:r>
      <w:r w:rsidRPr="00291162">
        <w:rPr>
          <w:rFonts w:ascii="Times New Roman" w:hAnsi="Times New Roman"/>
          <w:bCs/>
          <w:color w:val="000000" w:themeColor="text1"/>
          <w:spacing w:val="-2"/>
          <w:sz w:val="28"/>
          <w:szCs w:val="28"/>
          <w:lang w:val="nl-NL"/>
        </w:rPr>
        <w:t>thông tin hoặc cho phép sao chụp phần Tờ khai Hải quan lưu.</w:t>
      </w:r>
    </w:p>
    <w:p w:rsidR="0047203D" w:rsidRPr="00291162" w:rsidRDefault="0047203D" w:rsidP="002A1B56">
      <w:pPr>
        <w:spacing w:after="120" w:line="240" w:lineRule="auto"/>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ab/>
      </w:r>
      <w:r w:rsidR="009816EC" w:rsidRPr="00291162">
        <w:rPr>
          <w:rFonts w:ascii="Times New Roman" w:hAnsi="Times New Roman"/>
          <w:bCs/>
          <w:color w:val="000000" w:themeColor="text1"/>
          <w:spacing w:val="-2"/>
          <w:sz w:val="28"/>
          <w:szCs w:val="28"/>
          <w:lang w:val="nl-NL"/>
        </w:rPr>
        <w:t xml:space="preserve">b.3) </w:t>
      </w:r>
      <w:r w:rsidRPr="00291162">
        <w:rPr>
          <w:rFonts w:ascii="Times New Roman" w:hAnsi="Times New Roman"/>
          <w:bCs/>
          <w:color w:val="000000" w:themeColor="text1"/>
          <w:spacing w:val="-2"/>
          <w:sz w:val="28"/>
          <w:szCs w:val="28"/>
          <w:lang w:val="nl-NL"/>
        </w:rPr>
        <w:t xml:space="preserve">Thực hiện cung cấp thông tin hoặc sao chụp phần Tờ khai Hải quan lưu sau khi Lãnh đạo Chi cục Hải quan </w:t>
      </w:r>
      <w:r w:rsidR="009816EC" w:rsidRPr="00291162">
        <w:rPr>
          <w:rFonts w:ascii="Times New Roman" w:hAnsi="Times New Roman"/>
          <w:bCs/>
          <w:color w:val="000000" w:themeColor="text1"/>
          <w:spacing w:val="-2"/>
          <w:sz w:val="28"/>
          <w:szCs w:val="28"/>
          <w:lang w:val="nl-NL"/>
        </w:rPr>
        <w:t xml:space="preserve">phê duyệt </w:t>
      </w:r>
      <w:r w:rsidRPr="00291162">
        <w:rPr>
          <w:rFonts w:ascii="Times New Roman" w:hAnsi="Times New Roman"/>
          <w:bCs/>
          <w:color w:val="000000" w:themeColor="text1"/>
          <w:spacing w:val="-2"/>
          <w:sz w:val="28"/>
          <w:szCs w:val="28"/>
          <w:lang w:val="nl-NL"/>
        </w:rPr>
        <w:t xml:space="preserve">tại Đơn đề nghị của người xuất cảnh, nhập cảnh (hoặc người được ủy quyền). </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bCs/>
          <w:color w:val="000000" w:themeColor="text1"/>
          <w:spacing w:val="-2"/>
          <w:sz w:val="28"/>
          <w:szCs w:val="28"/>
          <w:lang w:val="nl-NL"/>
        </w:rPr>
        <w:tab/>
      </w:r>
      <w:r w:rsidR="009816EC" w:rsidRPr="00291162">
        <w:rPr>
          <w:rFonts w:ascii="Times New Roman" w:hAnsi="Times New Roman"/>
          <w:bCs/>
          <w:color w:val="000000" w:themeColor="text1"/>
          <w:spacing w:val="-2"/>
          <w:sz w:val="28"/>
          <w:szCs w:val="28"/>
          <w:lang w:val="nl-NL"/>
        </w:rPr>
        <w:t xml:space="preserve">b.4) </w:t>
      </w:r>
      <w:r w:rsidRPr="00291162">
        <w:rPr>
          <w:rFonts w:ascii="Times New Roman" w:hAnsi="Times New Roman"/>
          <w:bCs/>
          <w:color w:val="000000" w:themeColor="text1"/>
          <w:spacing w:val="-2"/>
          <w:sz w:val="28"/>
          <w:szCs w:val="28"/>
          <w:lang w:val="nl-NL"/>
        </w:rPr>
        <w:t xml:space="preserve">Nghiêm cấm cán bộ, công chức Hải quan tự ý cung cấp, sao chụp, thay đổi, sửa chữa tờ khai lưu và các chứng từ, hồ sơ liên quan lưu kèm tờ khai.              </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9816EC" w:rsidRPr="00291162">
        <w:rPr>
          <w:rFonts w:ascii="Times New Roman" w:hAnsi="Times New Roman"/>
          <w:color w:val="000000" w:themeColor="text1"/>
          <w:sz w:val="28"/>
          <w:szCs w:val="28"/>
          <w:lang w:val="nl-NL"/>
        </w:rPr>
        <w:t>c)</w:t>
      </w:r>
      <w:r w:rsidRPr="00291162">
        <w:rPr>
          <w:rFonts w:ascii="Times New Roman" w:hAnsi="Times New Roman"/>
          <w:color w:val="000000" w:themeColor="text1"/>
          <w:sz w:val="28"/>
          <w:szCs w:val="28"/>
          <w:lang w:val="nl-NL"/>
        </w:rPr>
        <w:t xml:space="preserve"> Trách nhiệm của Lãnh đạo Chi cục Hải quan cửa khẩu:</w:t>
      </w:r>
    </w:p>
    <w:p w:rsidR="0047203D" w:rsidRPr="00291162" w:rsidRDefault="0047203D" w:rsidP="002A1B56">
      <w:pPr>
        <w:spacing w:after="120" w:line="240" w:lineRule="auto"/>
        <w:jc w:val="both"/>
        <w:rPr>
          <w:rFonts w:ascii="Times New Roman" w:hAnsi="Times New Roman"/>
          <w:bCs/>
          <w:color w:val="000000" w:themeColor="text1"/>
          <w:spacing w:val="-2"/>
          <w:sz w:val="28"/>
          <w:szCs w:val="28"/>
          <w:lang w:val="nl-NL"/>
        </w:rPr>
      </w:pPr>
      <w:r w:rsidRPr="00291162">
        <w:rPr>
          <w:rFonts w:ascii="Times New Roman" w:hAnsi="Times New Roman"/>
          <w:color w:val="000000" w:themeColor="text1"/>
          <w:sz w:val="28"/>
          <w:szCs w:val="28"/>
          <w:lang w:val="nl-NL"/>
        </w:rPr>
        <w:tab/>
        <w:t xml:space="preserve">Căn cứ nội dung hồ sơ, văn bản đề xuất của công chức Hải quan, thực hiện xác nhận, ký tên, đóng dấu trên Đơn đề nghị của </w:t>
      </w:r>
      <w:r w:rsidRPr="00291162">
        <w:rPr>
          <w:rFonts w:ascii="Times New Roman" w:hAnsi="Times New Roman"/>
          <w:bCs/>
          <w:color w:val="000000" w:themeColor="text1"/>
          <w:spacing w:val="-2"/>
          <w:sz w:val="28"/>
          <w:szCs w:val="28"/>
          <w:lang w:val="nl-NL"/>
        </w:rPr>
        <w:t xml:space="preserve">người xuất cảnh, nhập cảnh (hoặc người được ủy quyền). </w:t>
      </w:r>
    </w:p>
    <w:p w:rsidR="00EB5562" w:rsidRPr="00291162" w:rsidRDefault="00EB5562" w:rsidP="002A1B56">
      <w:pPr>
        <w:spacing w:after="0" w:line="240" w:lineRule="auto"/>
        <w:jc w:val="center"/>
        <w:rPr>
          <w:rFonts w:ascii="Times New Roman" w:hAnsi="Times New Roman"/>
          <w:b/>
          <w:bCs/>
          <w:color w:val="000000" w:themeColor="text1"/>
          <w:spacing w:val="-2"/>
          <w:sz w:val="28"/>
          <w:szCs w:val="28"/>
          <w:lang w:val="nl-NL"/>
        </w:rPr>
      </w:pPr>
    </w:p>
    <w:p w:rsidR="0047203D" w:rsidRPr="00291162" w:rsidRDefault="0047203D" w:rsidP="002A1B56">
      <w:pPr>
        <w:spacing w:after="0" w:line="240" w:lineRule="auto"/>
        <w:jc w:val="center"/>
        <w:rPr>
          <w:rFonts w:ascii="Times New Roman" w:hAnsi="Times New Roman"/>
          <w:b/>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CHƯƠNG III</w:t>
      </w:r>
    </w:p>
    <w:p w:rsidR="0047203D" w:rsidRPr="00291162" w:rsidRDefault="0047203D" w:rsidP="002A1B56">
      <w:pPr>
        <w:spacing w:after="120" w:line="240" w:lineRule="auto"/>
        <w:jc w:val="center"/>
        <w:rPr>
          <w:rFonts w:ascii="Times New Roman" w:hAnsi="Times New Roman"/>
          <w:b/>
          <w:bCs/>
          <w:color w:val="000000" w:themeColor="text1"/>
          <w:spacing w:val="-2"/>
          <w:sz w:val="28"/>
          <w:szCs w:val="28"/>
          <w:lang w:val="nl-NL"/>
        </w:rPr>
      </w:pPr>
      <w:r w:rsidRPr="00291162">
        <w:rPr>
          <w:rFonts w:ascii="Times New Roman" w:hAnsi="Times New Roman"/>
          <w:b/>
          <w:bCs/>
          <w:color w:val="000000" w:themeColor="text1"/>
          <w:spacing w:val="-2"/>
          <w:sz w:val="28"/>
          <w:szCs w:val="28"/>
          <w:lang w:val="nl-NL"/>
        </w:rPr>
        <w:t>TỔ CHỨC THỰC HIỆN</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b/>
          <w:color w:val="000000" w:themeColor="text1"/>
          <w:sz w:val="28"/>
          <w:szCs w:val="28"/>
          <w:lang w:val="nl-NL"/>
        </w:rPr>
        <w:tab/>
        <w:t>Điều 11.</w:t>
      </w:r>
      <w:r w:rsidRPr="00291162">
        <w:rPr>
          <w:rFonts w:ascii="Times New Roman" w:hAnsi="Times New Roman"/>
          <w:color w:val="000000" w:themeColor="text1"/>
          <w:sz w:val="28"/>
          <w:szCs w:val="28"/>
          <w:lang w:val="nl-NL"/>
        </w:rPr>
        <w:t xml:space="preserve"> </w:t>
      </w:r>
      <w:r w:rsidRPr="00291162">
        <w:rPr>
          <w:rFonts w:ascii="Times New Roman" w:hAnsi="Times New Roman"/>
          <w:b/>
          <w:color w:val="000000" w:themeColor="text1"/>
          <w:sz w:val="28"/>
          <w:szCs w:val="28"/>
          <w:lang w:val="nl-NL"/>
        </w:rPr>
        <w:t>Hiệu lực thi hành</w:t>
      </w:r>
    </w:p>
    <w:p w:rsidR="00E04C95"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r>
      <w:r w:rsidR="002D5DDF" w:rsidRPr="00291162">
        <w:rPr>
          <w:rFonts w:ascii="Times New Roman" w:hAnsi="Times New Roman"/>
          <w:color w:val="000000" w:themeColor="text1"/>
          <w:sz w:val="28"/>
          <w:szCs w:val="28"/>
          <w:lang w:val="nl-NL"/>
        </w:rPr>
        <w:t xml:space="preserve">1. </w:t>
      </w:r>
      <w:r w:rsidRPr="00291162">
        <w:rPr>
          <w:rFonts w:ascii="Times New Roman" w:hAnsi="Times New Roman"/>
          <w:color w:val="000000" w:themeColor="text1"/>
          <w:sz w:val="28"/>
          <w:szCs w:val="28"/>
          <w:lang w:val="nl-NL"/>
        </w:rPr>
        <w:t>Thông tư này có hi</w:t>
      </w:r>
      <w:r w:rsidR="00D71540" w:rsidRPr="00291162">
        <w:rPr>
          <w:rFonts w:ascii="Times New Roman" w:hAnsi="Times New Roman"/>
          <w:color w:val="000000" w:themeColor="text1"/>
          <w:sz w:val="28"/>
          <w:szCs w:val="28"/>
          <w:lang w:val="nl-NL"/>
        </w:rPr>
        <w:t>ệu lực thi hành kể từ ngày 01</w:t>
      </w:r>
      <w:r w:rsidRPr="00291162">
        <w:rPr>
          <w:rFonts w:ascii="Times New Roman" w:hAnsi="Times New Roman"/>
          <w:color w:val="000000" w:themeColor="text1"/>
          <w:sz w:val="28"/>
          <w:szCs w:val="28"/>
          <w:lang w:val="nl-NL"/>
        </w:rPr>
        <w:t xml:space="preserve"> tháng</w:t>
      </w:r>
      <w:r w:rsidR="00D35F3B" w:rsidRPr="00291162">
        <w:rPr>
          <w:rFonts w:ascii="Times New Roman" w:hAnsi="Times New Roman"/>
          <w:color w:val="000000" w:themeColor="text1"/>
          <w:sz w:val="28"/>
          <w:szCs w:val="28"/>
          <w:lang w:val="nl-NL"/>
        </w:rPr>
        <w:t xml:space="preserve"> </w:t>
      </w:r>
      <w:r w:rsidR="00D71540" w:rsidRPr="00291162">
        <w:rPr>
          <w:rFonts w:ascii="Times New Roman" w:hAnsi="Times New Roman"/>
          <w:color w:val="000000" w:themeColor="text1"/>
          <w:sz w:val="28"/>
          <w:szCs w:val="28"/>
          <w:lang w:val="nl-NL"/>
        </w:rPr>
        <w:t>10</w:t>
      </w:r>
      <w:r w:rsidRPr="00291162">
        <w:rPr>
          <w:rFonts w:ascii="Times New Roman" w:hAnsi="Times New Roman"/>
          <w:color w:val="000000" w:themeColor="text1"/>
          <w:sz w:val="28"/>
          <w:szCs w:val="28"/>
          <w:lang w:val="nl-NL"/>
        </w:rPr>
        <w:t xml:space="preserve"> năm 2015.</w:t>
      </w:r>
    </w:p>
    <w:p w:rsidR="0047203D" w:rsidRPr="00291162" w:rsidRDefault="00E04C95" w:rsidP="002A1B56">
      <w:pPr>
        <w:spacing w:after="120" w:line="240" w:lineRule="auto"/>
        <w:jc w:val="both"/>
        <w:rPr>
          <w:rFonts w:asciiTheme="majorHAnsi" w:hAnsiTheme="majorHAnsi" w:cstheme="majorHAnsi"/>
          <w:color w:val="000000" w:themeColor="text1"/>
          <w:sz w:val="28"/>
          <w:szCs w:val="28"/>
          <w:lang w:val="nl-NL"/>
        </w:rPr>
      </w:pPr>
      <w:r w:rsidRPr="00291162">
        <w:rPr>
          <w:rFonts w:ascii="Times New Roman" w:hAnsi="Times New Roman"/>
          <w:color w:val="000000" w:themeColor="text1"/>
          <w:sz w:val="28"/>
          <w:szCs w:val="28"/>
          <w:lang w:val="nl-NL"/>
        </w:rPr>
        <w:tab/>
      </w:r>
      <w:r w:rsidR="002D5DDF" w:rsidRPr="00291162">
        <w:rPr>
          <w:rFonts w:ascii="Times New Roman" w:hAnsi="Times New Roman"/>
          <w:color w:val="000000" w:themeColor="text1"/>
          <w:sz w:val="28"/>
          <w:szCs w:val="28"/>
          <w:lang w:val="nl-NL"/>
        </w:rPr>
        <w:t xml:space="preserve">2. </w:t>
      </w:r>
      <w:r w:rsidR="002D5DDF" w:rsidRPr="00291162">
        <w:rPr>
          <w:rFonts w:asciiTheme="majorHAnsi" w:hAnsiTheme="majorHAnsi" w:cstheme="majorHAnsi"/>
          <w:color w:val="000000" w:themeColor="text1"/>
          <w:sz w:val="28"/>
          <w:szCs w:val="28"/>
          <w:lang w:val="vi-VN"/>
        </w:rPr>
        <w:t>Quá trình thực hiện, nếu các văn bản liên quan đề cập tại Thông tư này được sửa đổi, bổ sung hoặc thay thế thì thực hiện theo văn bản mới được sửa đổi, bổ sung hoặc thay thế</w:t>
      </w:r>
      <w:r w:rsidRPr="00291162">
        <w:rPr>
          <w:rFonts w:asciiTheme="majorHAnsi" w:hAnsiTheme="majorHAnsi" w:cstheme="majorHAnsi"/>
          <w:color w:val="000000" w:themeColor="text1"/>
          <w:sz w:val="28"/>
          <w:szCs w:val="28"/>
          <w:lang w:val="nl-NL"/>
        </w:rPr>
        <w:t>.</w:t>
      </w:r>
      <w:r w:rsidR="0047203D" w:rsidRPr="00291162">
        <w:rPr>
          <w:rFonts w:asciiTheme="majorHAnsi" w:hAnsiTheme="majorHAnsi" w:cstheme="majorHAnsi"/>
          <w:color w:val="000000" w:themeColor="text1"/>
          <w:sz w:val="28"/>
          <w:szCs w:val="28"/>
          <w:lang w:val="nl-NL"/>
        </w:rPr>
        <w:t xml:space="preserve"> </w:t>
      </w:r>
    </w:p>
    <w:p w:rsidR="0047203D" w:rsidRPr="00291162" w:rsidRDefault="0047203D" w:rsidP="002A1B56">
      <w:pPr>
        <w:spacing w:after="120" w:line="240" w:lineRule="auto"/>
        <w:jc w:val="both"/>
        <w:rPr>
          <w:rFonts w:ascii="Times New Roman" w:hAnsi="Times New Roman"/>
          <w:b/>
          <w:color w:val="000000" w:themeColor="text1"/>
          <w:sz w:val="28"/>
          <w:szCs w:val="28"/>
          <w:lang w:val="nl-NL"/>
        </w:rPr>
      </w:pPr>
      <w:r w:rsidRPr="00291162">
        <w:rPr>
          <w:rFonts w:ascii="Times New Roman" w:hAnsi="Times New Roman"/>
          <w:color w:val="000000" w:themeColor="text1"/>
          <w:sz w:val="28"/>
          <w:szCs w:val="28"/>
          <w:lang w:val="nl-NL"/>
        </w:rPr>
        <w:tab/>
      </w:r>
      <w:r w:rsidRPr="00291162">
        <w:rPr>
          <w:rFonts w:ascii="Times New Roman" w:hAnsi="Times New Roman"/>
          <w:b/>
          <w:color w:val="000000" w:themeColor="text1"/>
          <w:sz w:val="28"/>
          <w:szCs w:val="28"/>
          <w:lang w:val="nl-NL"/>
        </w:rPr>
        <w:t>Điều 12. Tổ chức thực hiện</w:t>
      </w:r>
    </w:p>
    <w:p w:rsidR="0047203D" w:rsidRPr="00291162" w:rsidRDefault="00D35F3B"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1. Tổng c</w:t>
      </w:r>
      <w:r w:rsidR="0047203D" w:rsidRPr="00291162">
        <w:rPr>
          <w:rFonts w:ascii="Times New Roman" w:hAnsi="Times New Roman"/>
          <w:color w:val="000000" w:themeColor="text1"/>
          <w:sz w:val="28"/>
          <w:szCs w:val="28"/>
          <w:lang w:val="nl-NL"/>
        </w:rPr>
        <w:t xml:space="preserve">ục trưởng Tổng cục Hải quan chịu trách nhiệm hướng dẫn các đơn vị thuộc và trực thuộc thống nhất thực hiện Thông tư này. </w:t>
      </w:r>
    </w:p>
    <w:p w:rsidR="0047203D" w:rsidRPr="00291162" w:rsidRDefault="0047203D" w:rsidP="002A1B56">
      <w:pPr>
        <w:spacing w:after="12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 xml:space="preserve">2. Trên cơ sở thông báo của Bộ Công an về các cửa khẩu đã được trang bị máy đọc hộ chiếu và nối mạng máy tính, </w:t>
      </w:r>
      <w:r w:rsidR="00D35F3B" w:rsidRPr="00291162">
        <w:rPr>
          <w:rFonts w:ascii="Times New Roman" w:hAnsi="Times New Roman"/>
          <w:color w:val="000000" w:themeColor="text1"/>
          <w:sz w:val="28"/>
          <w:szCs w:val="28"/>
          <w:lang w:val="nl-NL"/>
        </w:rPr>
        <w:t xml:space="preserve">Tổng cục Hải quan báo cáo </w:t>
      </w:r>
      <w:r w:rsidRPr="00291162">
        <w:rPr>
          <w:rFonts w:ascii="Times New Roman" w:hAnsi="Times New Roman"/>
          <w:color w:val="000000" w:themeColor="text1"/>
          <w:sz w:val="28"/>
          <w:szCs w:val="28"/>
          <w:lang w:val="nl-NL"/>
        </w:rPr>
        <w:t xml:space="preserve">Bộ trưởng Bộ Tài chính ban hành Quyết định bổ sung các cửa khẩu áp dụng Tờ khai </w:t>
      </w:r>
      <w:r w:rsidR="00F916B3" w:rsidRPr="00291162">
        <w:rPr>
          <w:rFonts w:ascii="Times New Roman" w:hAnsi="Times New Roman"/>
          <w:color w:val="000000" w:themeColor="text1"/>
          <w:sz w:val="28"/>
          <w:szCs w:val="28"/>
          <w:lang w:val="nl-NL"/>
        </w:rPr>
        <w:t>H</w:t>
      </w:r>
      <w:r w:rsidRPr="00291162">
        <w:rPr>
          <w:rFonts w:ascii="Times New Roman" w:hAnsi="Times New Roman"/>
          <w:color w:val="000000" w:themeColor="text1"/>
          <w:sz w:val="28"/>
          <w:szCs w:val="28"/>
          <w:lang w:val="nl-NL"/>
        </w:rPr>
        <w:t>ải quan dùng cho người xuất cảnh, nhập cảnh theo quy định tại Thông tư này.</w:t>
      </w:r>
    </w:p>
    <w:p w:rsidR="0047203D" w:rsidRPr="00291162" w:rsidRDefault="0047203D" w:rsidP="002A1B56">
      <w:pPr>
        <w:spacing w:after="240" w:line="240" w:lineRule="auto"/>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ab/>
        <w:t>3. Các cơ quan, tổ chức, cá nhân liên quan chịu trách nhiệm thực hiện nội dung quy định tại Thông tư này.</w:t>
      </w:r>
      <w:r w:rsidRPr="00291162">
        <w:rPr>
          <w:rFonts w:ascii="Times New Roman" w:hAnsi="Times New Roman"/>
          <w:bCs/>
          <w:color w:val="000000" w:themeColor="text1"/>
          <w:spacing w:val="-2"/>
          <w:sz w:val="28"/>
          <w:szCs w:val="28"/>
          <w:lang w:val="nl-NL"/>
        </w:rPr>
        <w:t>/.</w:t>
      </w:r>
    </w:p>
    <w:tbl>
      <w:tblPr>
        <w:tblW w:w="0" w:type="auto"/>
        <w:tblLook w:val="04A0" w:firstRow="1" w:lastRow="0" w:firstColumn="1" w:lastColumn="0" w:noHBand="0" w:noVBand="1"/>
      </w:tblPr>
      <w:tblGrid>
        <w:gridCol w:w="5353"/>
        <w:gridCol w:w="3937"/>
      </w:tblGrid>
      <w:tr w:rsidR="0047203D" w:rsidRPr="00291162" w:rsidTr="00E75FEC">
        <w:tc>
          <w:tcPr>
            <w:tcW w:w="5353" w:type="dxa"/>
          </w:tcPr>
          <w:p w:rsidR="0047203D" w:rsidRPr="00291162" w:rsidRDefault="0047203D" w:rsidP="0047203D">
            <w:pPr>
              <w:spacing w:after="0" w:line="240" w:lineRule="auto"/>
              <w:jc w:val="both"/>
              <w:rPr>
                <w:rFonts w:ascii="Times New Roman" w:hAnsi="Times New Roman"/>
                <w:b/>
                <w:bCs/>
                <w:i/>
                <w:color w:val="000000" w:themeColor="text1"/>
                <w:spacing w:val="-2"/>
                <w:sz w:val="24"/>
                <w:szCs w:val="24"/>
                <w:lang w:val="nl-NL"/>
              </w:rPr>
            </w:pPr>
            <w:r w:rsidRPr="00291162">
              <w:rPr>
                <w:rFonts w:ascii="Times New Roman" w:hAnsi="Times New Roman"/>
                <w:b/>
                <w:bCs/>
                <w:i/>
                <w:color w:val="000000" w:themeColor="text1"/>
                <w:spacing w:val="-2"/>
                <w:sz w:val="24"/>
                <w:szCs w:val="24"/>
                <w:lang w:val="nl-NL"/>
              </w:rPr>
              <w:t>Nơi nhận:</w:t>
            </w:r>
          </w:p>
          <w:p w:rsidR="00D053E5" w:rsidRPr="00291162" w:rsidRDefault="00D053E5"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Thủ tướng Chính phủ; các Phó TTCP;</w:t>
            </w:r>
          </w:p>
          <w:p w:rsidR="000A43A8" w:rsidRPr="00291162" w:rsidRDefault="000A43A8"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xml:space="preserve">- </w:t>
            </w:r>
            <w:r w:rsidR="00E75FEC" w:rsidRPr="00291162">
              <w:rPr>
                <w:rFonts w:asciiTheme="majorHAnsi" w:hAnsiTheme="majorHAnsi" w:cstheme="majorHAnsi"/>
                <w:color w:val="000000" w:themeColor="text1"/>
                <w:lang w:val="nl-NL"/>
              </w:rPr>
              <w:t>V</w:t>
            </w:r>
            <w:r w:rsidR="00D053E5" w:rsidRPr="00291162">
              <w:rPr>
                <w:rFonts w:asciiTheme="majorHAnsi" w:hAnsiTheme="majorHAnsi" w:cstheme="majorHAnsi"/>
                <w:color w:val="000000" w:themeColor="text1"/>
                <w:lang w:val="nl-NL"/>
              </w:rPr>
              <w:t>ăn phòng</w:t>
            </w:r>
            <w:r w:rsidR="00E75FEC" w:rsidRPr="00291162">
              <w:rPr>
                <w:rFonts w:asciiTheme="majorHAnsi" w:hAnsiTheme="majorHAnsi" w:cstheme="majorHAnsi"/>
                <w:color w:val="000000" w:themeColor="text1"/>
                <w:lang w:val="nl-NL"/>
              </w:rPr>
              <w:t xml:space="preserve"> </w:t>
            </w:r>
            <w:r w:rsidRPr="00291162">
              <w:rPr>
                <w:rFonts w:asciiTheme="majorHAnsi" w:hAnsiTheme="majorHAnsi" w:cstheme="majorHAnsi"/>
                <w:color w:val="000000" w:themeColor="text1"/>
                <w:lang w:val="nl-NL"/>
              </w:rPr>
              <w:t>TW Đảng và các Ban của Đảng;</w:t>
            </w:r>
          </w:p>
          <w:p w:rsidR="00D053E5" w:rsidRPr="00291162" w:rsidRDefault="00D053E5"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Văn phòng Tổng Bí thư;</w:t>
            </w:r>
          </w:p>
          <w:p w:rsidR="00D053E5" w:rsidRPr="00291162" w:rsidRDefault="00E75FEC"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V</w:t>
            </w:r>
            <w:r w:rsidR="00D053E5" w:rsidRPr="00291162">
              <w:rPr>
                <w:rFonts w:asciiTheme="majorHAnsi" w:hAnsiTheme="majorHAnsi" w:cstheme="majorHAnsi"/>
                <w:color w:val="000000" w:themeColor="text1"/>
                <w:lang w:val="nl-NL"/>
              </w:rPr>
              <w:t>ăn phòng Quốc Hội;</w:t>
            </w:r>
            <w:r w:rsidRPr="00291162">
              <w:rPr>
                <w:rFonts w:asciiTheme="majorHAnsi" w:hAnsiTheme="majorHAnsi" w:cstheme="majorHAnsi"/>
                <w:color w:val="000000" w:themeColor="text1"/>
                <w:lang w:val="nl-NL"/>
              </w:rPr>
              <w:t xml:space="preserve"> </w:t>
            </w:r>
          </w:p>
          <w:p w:rsidR="00E75FEC" w:rsidRPr="00291162" w:rsidRDefault="00D053E5"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Văn phòng</w:t>
            </w:r>
            <w:r w:rsidR="00E75FEC" w:rsidRPr="00291162">
              <w:rPr>
                <w:rFonts w:asciiTheme="majorHAnsi" w:hAnsiTheme="majorHAnsi" w:cstheme="majorHAnsi"/>
                <w:color w:val="000000" w:themeColor="text1"/>
                <w:lang w:val="nl-NL"/>
              </w:rPr>
              <w:t xml:space="preserve"> Chủ tịch nước;</w:t>
            </w:r>
          </w:p>
          <w:p w:rsidR="000A43A8" w:rsidRPr="00291162" w:rsidRDefault="00D053E5"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Tòa án Nhân dân Tối cao;</w:t>
            </w:r>
          </w:p>
          <w:p w:rsidR="000A43A8" w:rsidRPr="00291162" w:rsidRDefault="00D053E5"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Viện kiểm sát Nhân dân Tối cao;</w:t>
            </w:r>
            <w:r w:rsidR="00E75FEC" w:rsidRPr="00291162">
              <w:rPr>
                <w:rFonts w:asciiTheme="majorHAnsi" w:hAnsiTheme="majorHAnsi" w:cstheme="majorHAnsi"/>
                <w:color w:val="000000" w:themeColor="text1"/>
                <w:lang w:val="nl-NL"/>
              </w:rPr>
              <w:t xml:space="preserve"> </w:t>
            </w:r>
          </w:p>
          <w:p w:rsidR="000A43A8" w:rsidRPr="00291162" w:rsidRDefault="000A43A8"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xml:space="preserve">- Kiểm toán Nhà nước; </w:t>
            </w:r>
          </w:p>
          <w:p w:rsidR="000A43A8" w:rsidRPr="00291162" w:rsidRDefault="000A43A8"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Các Bộ, cơ quan ngang Bộ, cơ quan thuộc Chính phủ;</w:t>
            </w:r>
          </w:p>
          <w:p w:rsidR="000A43A8" w:rsidRPr="00291162" w:rsidRDefault="000A43A8"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xml:space="preserve">- UBND tỉnh, thành phố trực thuộc TW; </w:t>
            </w:r>
          </w:p>
          <w:p w:rsidR="000A43A8" w:rsidRPr="00291162" w:rsidRDefault="000A43A8"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Phòng Thương mại và Công nghiệp Việt Nam;</w:t>
            </w:r>
          </w:p>
          <w:p w:rsidR="00D053E5" w:rsidRPr="00291162" w:rsidRDefault="00D053E5" w:rsidP="00D053E5">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xml:space="preserve">- Cục Kiểm tra văn bản (Bộ Tư pháp); </w:t>
            </w:r>
          </w:p>
          <w:p w:rsidR="00D053E5" w:rsidRPr="00291162" w:rsidRDefault="00D053E5" w:rsidP="00D053E5">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xml:space="preserve">- Cục Hải quan các tỉnh, thành phố; </w:t>
            </w:r>
          </w:p>
          <w:p w:rsidR="00E75FEC" w:rsidRPr="00291162" w:rsidRDefault="00E75FEC"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Công báo;</w:t>
            </w:r>
          </w:p>
          <w:p w:rsidR="00E75FEC" w:rsidRPr="00291162" w:rsidRDefault="00E75FEC"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xml:space="preserve">- Website Chính phủ; </w:t>
            </w:r>
          </w:p>
          <w:p w:rsidR="00D053E5" w:rsidRPr="00291162" w:rsidRDefault="00D053E5" w:rsidP="00D35F3B">
            <w:pPr>
              <w:spacing w:after="0" w:line="240" w:lineRule="auto"/>
              <w:jc w:val="both"/>
              <w:rPr>
                <w:rFonts w:asciiTheme="majorHAnsi" w:hAnsiTheme="majorHAnsi" w:cstheme="majorHAnsi"/>
                <w:color w:val="000000" w:themeColor="text1"/>
                <w:lang w:val="nl-NL"/>
              </w:rPr>
            </w:pPr>
            <w:r w:rsidRPr="00291162">
              <w:rPr>
                <w:rFonts w:asciiTheme="majorHAnsi" w:hAnsiTheme="majorHAnsi" w:cstheme="majorHAnsi"/>
                <w:color w:val="000000" w:themeColor="text1"/>
                <w:lang w:val="nl-NL"/>
              </w:rPr>
              <w:t xml:space="preserve">- Website Tổng cục Hải quan; </w:t>
            </w:r>
          </w:p>
          <w:p w:rsidR="0047203D" w:rsidRPr="00291162" w:rsidRDefault="000A43A8" w:rsidP="00D35F3B">
            <w:pPr>
              <w:spacing w:after="0" w:line="240" w:lineRule="auto"/>
              <w:jc w:val="both"/>
              <w:rPr>
                <w:rFonts w:ascii="Times New Roman" w:hAnsi="Times New Roman"/>
                <w:b/>
                <w:bCs/>
                <w:color w:val="000000" w:themeColor="text1"/>
                <w:spacing w:val="-2"/>
                <w:sz w:val="28"/>
                <w:szCs w:val="28"/>
                <w:lang w:val="nl-NL"/>
              </w:rPr>
            </w:pPr>
            <w:r w:rsidRPr="00291162">
              <w:rPr>
                <w:rFonts w:asciiTheme="majorHAnsi" w:hAnsiTheme="majorHAnsi" w:cstheme="majorHAnsi"/>
                <w:color w:val="000000" w:themeColor="text1"/>
                <w:lang w:val="nl-NL"/>
              </w:rPr>
              <w:t>- Lưu</w:t>
            </w:r>
            <w:r w:rsidR="002A1B56" w:rsidRPr="00291162">
              <w:rPr>
                <w:rFonts w:asciiTheme="majorHAnsi" w:hAnsiTheme="majorHAnsi" w:cstheme="majorHAnsi"/>
                <w:color w:val="000000" w:themeColor="text1"/>
                <w:lang w:val="nl-NL"/>
              </w:rPr>
              <w:t>:</w:t>
            </w:r>
            <w:r w:rsidR="00D053E5" w:rsidRPr="00291162">
              <w:rPr>
                <w:rFonts w:asciiTheme="majorHAnsi" w:hAnsiTheme="majorHAnsi" w:cstheme="majorHAnsi"/>
                <w:color w:val="000000" w:themeColor="text1"/>
                <w:lang w:val="nl-NL"/>
              </w:rPr>
              <w:t xml:space="preserve"> VT; TCHQ (</w:t>
            </w:r>
            <w:r w:rsidR="00E75FEC" w:rsidRPr="00291162">
              <w:rPr>
                <w:rFonts w:asciiTheme="majorHAnsi" w:hAnsiTheme="majorHAnsi" w:cstheme="majorHAnsi"/>
                <w:color w:val="000000" w:themeColor="text1"/>
                <w:lang w:val="nl-NL"/>
              </w:rPr>
              <w:t>1</w:t>
            </w:r>
            <w:r w:rsidR="00D053E5" w:rsidRPr="00291162">
              <w:rPr>
                <w:rFonts w:asciiTheme="majorHAnsi" w:hAnsiTheme="majorHAnsi" w:cstheme="majorHAnsi"/>
                <w:color w:val="000000" w:themeColor="text1"/>
                <w:lang w:val="nl-NL"/>
              </w:rPr>
              <w:t>66</w:t>
            </w:r>
            <w:r w:rsidRPr="00291162">
              <w:rPr>
                <w:rFonts w:asciiTheme="majorHAnsi" w:hAnsiTheme="majorHAnsi" w:cstheme="majorHAnsi"/>
                <w:color w:val="000000" w:themeColor="text1"/>
                <w:lang w:val="nl-NL"/>
              </w:rPr>
              <w:t>).</w:t>
            </w:r>
          </w:p>
        </w:tc>
        <w:tc>
          <w:tcPr>
            <w:tcW w:w="3937" w:type="dxa"/>
          </w:tcPr>
          <w:p w:rsidR="0047203D" w:rsidRPr="00291162" w:rsidRDefault="0047203D" w:rsidP="0047203D">
            <w:pPr>
              <w:spacing w:after="0" w:line="240" w:lineRule="auto"/>
              <w:jc w:val="center"/>
              <w:rPr>
                <w:rFonts w:ascii="Times New Roman" w:hAnsi="Times New Roman"/>
                <w:b/>
                <w:bCs/>
                <w:color w:val="000000" w:themeColor="text1"/>
                <w:spacing w:val="-2"/>
                <w:sz w:val="26"/>
                <w:szCs w:val="26"/>
                <w:lang w:val="nl-NL"/>
              </w:rPr>
            </w:pPr>
            <w:r w:rsidRPr="00291162">
              <w:rPr>
                <w:rFonts w:ascii="Times New Roman" w:hAnsi="Times New Roman"/>
                <w:b/>
                <w:bCs/>
                <w:color w:val="000000" w:themeColor="text1"/>
                <w:spacing w:val="-2"/>
                <w:sz w:val="26"/>
                <w:szCs w:val="26"/>
                <w:lang w:val="nl-NL"/>
              </w:rPr>
              <w:t>KT. BỘ TRƯỞNG</w:t>
            </w:r>
          </w:p>
          <w:p w:rsidR="0047203D" w:rsidRPr="00291162" w:rsidRDefault="0047203D" w:rsidP="0047203D">
            <w:pPr>
              <w:spacing w:after="0" w:line="240" w:lineRule="auto"/>
              <w:jc w:val="center"/>
              <w:rPr>
                <w:rFonts w:ascii="Times New Roman" w:hAnsi="Times New Roman"/>
                <w:b/>
                <w:bCs/>
                <w:color w:val="000000" w:themeColor="text1"/>
                <w:spacing w:val="-2"/>
                <w:sz w:val="26"/>
                <w:szCs w:val="26"/>
                <w:lang w:val="nl-NL"/>
              </w:rPr>
            </w:pPr>
            <w:r w:rsidRPr="00291162">
              <w:rPr>
                <w:rFonts w:ascii="Times New Roman" w:hAnsi="Times New Roman"/>
                <w:b/>
                <w:bCs/>
                <w:color w:val="000000" w:themeColor="text1"/>
                <w:spacing w:val="-2"/>
                <w:sz w:val="26"/>
                <w:szCs w:val="26"/>
                <w:lang w:val="nl-NL"/>
              </w:rPr>
              <w:t>THỨ TRƯỞNG</w:t>
            </w:r>
          </w:p>
          <w:p w:rsidR="0047203D" w:rsidRPr="00291162" w:rsidRDefault="0047203D" w:rsidP="0047203D">
            <w:pPr>
              <w:spacing w:after="0" w:line="240" w:lineRule="auto"/>
              <w:jc w:val="center"/>
              <w:rPr>
                <w:rFonts w:ascii="Times New Roman" w:hAnsi="Times New Roman"/>
                <w:b/>
                <w:bCs/>
                <w:color w:val="000000" w:themeColor="text1"/>
                <w:spacing w:val="-2"/>
                <w:sz w:val="28"/>
                <w:szCs w:val="28"/>
                <w:lang w:val="nl-NL"/>
              </w:rPr>
            </w:pPr>
          </w:p>
          <w:p w:rsidR="0047203D" w:rsidRPr="00291162" w:rsidRDefault="0047203D" w:rsidP="0047203D">
            <w:pPr>
              <w:spacing w:after="0" w:line="240" w:lineRule="auto"/>
              <w:jc w:val="center"/>
              <w:rPr>
                <w:rFonts w:ascii="Times New Roman" w:hAnsi="Times New Roman"/>
                <w:b/>
                <w:bCs/>
                <w:color w:val="000000" w:themeColor="text1"/>
                <w:spacing w:val="-2"/>
                <w:sz w:val="28"/>
                <w:szCs w:val="28"/>
                <w:lang w:val="nl-NL"/>
              </w:rPr>
            </w:pPr>
          </w:p>
          <w:p w:rsidR="0047203D" w:rsidRPr="00291162" w:rsidRDefault="0047203D" w:rsidP="0047203D">
            <w:pPr>
              <w:spacing w:after="0" w:line="240" w:lineRule="auto"/>
              <w:jc w:val="center"/>
              <w:rPr>
                <w:rFonts w:ascii="Times New Roman" w:hAnsi="Times New Roman"/>
                <w:b/>
                <w:bCs/>
                <w:color w:val="000000" w:themeColor="text1"/>
                <w:spacing w:val="-2"/>
                <w:sz w:val="28"/>
                <w:szCs w:val="28"/>
                <w:lang w:val="nl-NL"/>
              </w:rPr>
            </w:pPr>
          </w:p>
          <w:p w:rsidR="0047203D" w:rsidRPr="00291162" w:rsidRDefault="0047203D" w:rsidP="0047203D">
            <w:pPr>
              <w:spacing w:after="0" w:line="240" w:lineRule="auto"/>
              <w:jc w:val="center"/>
              <w:rPr>
                <w:rFonts w:ascii="Times New Roman" w:hAnsi="Times New Roman"/>
                <w:b/>
                <w:bCs/>
                <w:color w:val="000000" w:themeColor="text1"/>
                <w:spacing w:val="-2"/>
                <w:sz w:val="28"/>
                <w:szCs w:val="28"/>
                <w:lang w:val="nl-NL"/>
              </w:rPr>
            </w:pPr>
          </w:p>
          <w:p w:rsidR="0047203D" w:rsidRPr="00291162" w:rsidRDefault="0047203D" w:rsidP="0047203D">
            <w:pPr>
              <w:spacing w:after="0" w:line="240" w:lineRule="auto"/>
              <w:jc w:val="center"/>
              <w:rPr>
                <w:rFonts w:ascii="Times New Roman" w:hAnsi="Times New Roman"/>
                <w:b/>
                <w:bCs/>
                <w:color w:val="000000" w:themeColor="text1"/>
                <w:spacing w:val="-2"/>
                <w:sz w:val="26"/>
                <w:szCs w:val="26"/>
                <w:lang w:val="nl-NL"/>
              </w:rPr>
            </w:pPr>
            <w:r w:rsidRPr="00291162">
              <w:rPr>
                <w:rFonts w:ascii="Times New Roman" w:hAnsi="Times New Roman"/>
                <w:b/>
                <w:bCs/>
                <w:color w:val="000000" w:themeColor="text1"/>
                <w:spacing w:val="-2"/>
                <w:sz w:val="28"/>
                <w:szCs w:val="28"/>
                <w:lang w:val="nl-NL"/>
              </w:rPr>
              <w:t>Đỗ Hoàng Anh Tuấn</w:t>
            </w:r>
          </w:p>
        </w:tc>
      </w:tr>
    </w:tbl>
    <w:p w:rsidR="0047203D" w:rsidRPr="00291162" w:rsidRDefault="0047203D" w:rsidP="0047203D">
      <w:pPr>
        <w:spacing w:after="120" w:line="240" w:lineRule="auto"/>
        <w:ind w:firstLine="720"/>
        <w:jc w:val="both"/>
        <w:rPr>
          <w:rFonts w:ascii="Times New Roman" w:hAnsi="Times New Roman"/>
          <w:bCs/>
          <w:color w:val="000000" w:themeColor="text1"/>
          <w:spacing w:val="-2"/>
          <w:sz w:val="28"/>
          <w:szCs w:val="28"/>
          <w:lang w:val="nl-NL"/>
        </w:rPr>
      </w:pPr>
    </w:p>
    <w:p w:rsidR="0047203D" w:rsidRPr="00291162" w:rsidRDefault="0047203D" w:rsidP="0047203D">
      <w:pPr>
        <w:spacing w:before="120" w:after="120"/>
        <w:ind w:firstLine="720"/>
        <w:jc w:val="both"/>
        <w:rPr>
          <w:rFonts w:ascii="Times New Roman" w:hAnsi="Times New Roman"/>
          <w:bCs/>
          <w:color w:val="000000" w:themeColor="text1"/>
          <w:spacing w:val="-2"/>
          <w:sz w:val="28"/>
          <w:szCs w:val="28"/>
          <w:lang w:val="nl-NL"/>
        </w:rPr>
      </w:pPr>
    </w:p>
    <w:p w:rsidR="0047203D" w:rsidRPr="00291162" w:rsidRDefault="0047203D" w:rsidP="0047203D">
      <w:pPr>
        <w:spacing w:after="0" w:line="240" w:lineRule="auto"/>
        <w:jc w:val="center"/>
        <w:rPr>
          <w:rFonts w:ascii="Times New Roman" w:hAnsi="Times New Roman"/>
          <w:b/>
          <w:color w:val="000000" w:themeColor="text1"/>
          <w:sz w:val="24"/>
          <w:szCs w:val="24"/>
          <w:lang w:val="nl-NL"/>
        </w:rPr>
        <w:sectPr w:rsidR="0047203D" w:rsidRPr="00291162" w:rsidSect="0090647A">
          <w:footerReference w:type="default" r:id="rId7"/>
          <w:pgSz w:w="11909" w:h="16834" w:code="9"/>
          <w:pgMar w:top="1134" w:right="1134" w:bottom="737" w:left="1701" w:header="720" w:footer="624" w:gutter="0"/>
          <w:pgNumType w:start="1"/>
          <w:cols w:space="720"/>
          <w:docGrid w:linePitch="360"/>
        </w:sectPr>
      </w:pPr>
    </w:p>
    <w:tbl>
      <w:tblPr>
        <w:tblW w:w="0" w:type="auto"/>
        <w:tblLook w:val="04A0" w:firstRow="1" w:lastRow="0" w:firstColumn="1" w:lastColumn="0" w:noHBand="0" w:noVBand="1"/>
      </w:tblPr>
      <w:tblGrid>
        <w:gridCol w:w="2943"/>
        <w:gridCol w:w="6347"/>
      </w:tblGrid>
      <w:tr w:rsidR="00291162" w:rsidRPr="00291162" w:rsidTr="00E525D0">
        <w:tc>
          <w:tcPr>
            <w:tcW w:w="2943" w:type="dxa"/>
          </w:tcPr>
          <w:p w:rsidR="000A571A" w:rsidRPr="00291162" w:rsidRDefault="000A571A" w:rsidP="0047203D">
            <w:pPr>
              <w:spacing w:after="0" w:line="240" w:lineRule="auto"/>
              <w:jc w:val="center"/>
              <w:rPr>
                <w:rFonts w:ascii="Times New Roman" w:hAnsi="Times New Roman"/>
                <w:b/>
                <w:color w:val="000000" w:themeColor="text1"/>
                <w:sz w:val="24"/>
                <w:szCs w:val="24"/>
                <w:lang w:val="nl-NL"/>
              </w:rPr>
            </w:pPr>
          </w:p>
        </w:tc>
        <w:tc>
          <w:tcPr>
            <w:tcW w:w="6347" w:type="dxa"/>
          </w:tcPr>
          <w:p w:rsidR="000A571A" w:rsidRPr="00291162" w:rsidRDefault="0064227F" w:rsidP="000A571A">
            <w:pPr>
              <w:spacing w:after="0" w:line="240" w:lineRule="auto"/>
              <w:jc w:val="right"/>
              <w:rPr>
                <w:rFonts w:ascii="Times New Roman" w:hAnsi="Times New Roman"/>
                <w:b/>
                <w:color w:val="000000" w:themeColor="text1"/>
                <w:sz w:val="20"/>
                <w:szCs w:val="20"/>
                <w:lang w:val="nl-NL"/>
              </w:rPr>
            </w:pPr>
            <w:r>
              <w:rPr>
                <w:rFonts w:ascii="Times New Roman" w:hAnsi="Times New Roman"/>
                <w:b/>
                <w:color w:val="000000" w:themeColor="text1"/>
                <w:sz w:val="20"/>
                <w:szCs w:val="20"/>
                <w:lang w:val="nl-NL"/>
              </w:rPr>
              <w:t>Phụ lục 2</w:t>
            </w:r>
          </w:p>
        </w:tc>
      </w:tr>
      <w:tr w:rsidR="00291162" w:rsidRPr="00291162" w:rsidTr="00E525D0">
        <w:tc>
          <w:tcPr>
            <w:tcW w:w="2943" w:type="dxa"/>
          </w:tcPr>
          <w:p w:rsidR="000A571A" w:rsidRPr="00291162" w:rsidRDefault="000A571A" w:rsidP="0047203D">
            <w:pPr>
              <w:spacing w:after="0" w:line="240" w:lineRule="auto"/>
              <w:jc w:val="center"/>
              <w:rPr>
                <w:rFonts w:ascii="Times New Roman" w:hAnsi="Times New Roman"/>
                <w:b/>
                <w:color w:val="000000" w:themeColor="text1"/>
                <w:sz w:val="24"/>
                <w:szCs w:val="24"/>
                <w:lang w:val="nl-NL"/>
              </w:rPr>
            </w:pPr>
          </w:p>
        </w:tc>
        <w:tc>
          <w:tcPr>
            <w:tcW w:w="6347" w:type="dxa"/>
          </w:tcPr>
          <w:p w:rsidR="000A571A" w:rsidRPr="00291162" w:rsidRDefault="000A571A" w:rsidP="0047203D">
            <w:pPr>
              <w:spacing w:after="0" w:line="240" w:lineRule="auto"/>
              <w:jc w:val="center"/>
              <w:rPr>
                <w:rFonts w:ascii="Times New Roman" w:hAnsi="Times New Roman"/>
                <w:b/>
                <w:color w:val="000000" w:themeColor="text1"/>
                <w:sz w:val="20"/>
                <w:szCs w:val="20"/>
                <w:lang w:val="nl-NL"/>
              </w:rPr>
            </w:pPr>
          </w:p>
        </w:tc>
      </w:tr>
      <w:tr w:rsidR="0047203D" w:rsidRPr="00291162" w:rsidTr="00E525D0">
        <w:tc>
          <w:tcPr>
            <w:tcW w:w="2943" w:type="dxa"/>
          </w:tcPr>
          <w:p w:rsidR="000A571A" w:rsidRPr="00291162" w:rsidRDefault="000A571A" w:rsidP="0047203D">
            <w:pPr>
              <w:spacing w:after="0" w:line="240" w:lineRule="auto"/>
              <w:jc w:val="center"/>
              <w:rPr>
                <w:rFonts w:ascii="Times New Roman" w:hAnsi="Times New Roman"/>
                <w:b/>
                <w:color w:val="000000" w:themeColor="text1"/>
                <w:sz w:val="24"/>
                <w:szCs w:val="24"/>
                <w:lang w:val="nl-NL"/>
              </w:rPr>
            </w:pPr>
          </w:p>
          <w:p w:rsidR="0047203D" w:rsidRPr="00291162" w:rsidRDefault="000076CE" w:rsidP="0047203D">
            <w:pPr>
              <w:spacing w:after="0" w:line="240" w:lineRule="auto"/>
              <w:jc w:val="center"/>
              <w:rPr>
                <w:rFonts w:ascii="Times New Roman" w:hAnsi="Times New Roman"/>
                <w:b/>
                <w:color w:val="000000" w:themeColor="text1"/>
                <w:sz w:val="24"/>
                <w:szCs w:val="24"/>
                <w:lang w:val="nl-NL"/>
              </w:rPr>
            </w:pPr>
            <w:r w:rsidRPr="00291162">
              <w:rPr>
                <w:rFonts w:ascii="Times New Roman" w:hAnsi="Times New Roman"/>
                <w:b/>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57738DA8" wp14:editId="070E4DF6">
                      <wp:simplePos x="0" y="0"/>
                      <wp:positionH relativeFrom="column">
                        <wp:posOffset>483235</wp:posOffset>
                      </wp:positionH>
                      <wp:positionV relativeFrom="paragraph">
                        <wp:posOffset>222250</wp:posOffset>
                      </wp:positionV>
                      <wp:extent cx="767715" cy="0"/>
                      <wp:effectExtent l="10795" t="8890" r="12065"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8C28D" id="AutoShape 7" o:spid="_x0000_s1026" type="#_x0000_t32" style="position:absolute;margin-left:38.05pt;margin-top:17.5pt;width:6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pzHQIAADo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FOMFOmh&#10;RU97r2NkNAvlGYwrwKpSWxsSpEf1ap41/e6Q0lVHVMuj8dvJgG8WPJJ3LuHiDATZDV80AxsC+LFW&#10;x8b2ARKqgI6xJadbS/jRIwqPs+lslk0woldVQoqrn7HOf+a6R0EosfOWiLbzlVYK+q5tFqOQw7Pz&#10;gRUprg4hqNIbIWVsv1RoKPFiMp5EB6elYEEZzJxtd5W06EDCAMUvpgiaezOr94pFsI4Ttr7Ingh5&#10;liG4VAEP8gI6F+k8IT8W6WI9X8/zUT6erkd5Wtejp02Vj6abbDapP9VVVWc/A7UsLzrBGFeB3XVa&#10;s/zvpuGyN+c5u83rrQzJe/RYLyB7/UfSsbGhl+ep2Gl22tprw2FAo/FlmcIG3N9Bvl/51S8AAAD/&#10;/wMAUEsDBBQABgAIAAAAIQBIRZZC3AAAAAgBAAAPAAAAZHJzL2Rvd25yZXYueG1sTI9BT8MwDIXv&#10;SPyHyEhcEEs7tI2VptOExIEj2ySuXmPaQuNUTbqW/Xo8cYCb7ff0/L18M7lWnagPjWcD6SwBRVx6&#10;23Bl4LB/uX8EFSKyxdYzGfimAJvi+irHzPqR3+i0i5WSEA4ZGqhj7DKtQ1mTwzDzHbFoH753GGXt&#10;K217HCXctXqeJEvtsGH5UGNHzzWVX7vBGaAwLNJku3bV4fU83r3Pz59jtzfm9mbaPoGKNMU/M1zw&#10;BR0KYTr6gW1QrYHVMhWngYeFVLro65UMx9+DLnL9v0DxAwAA//8DAFBLAQItABQABgAIAAAAIQC2&#10;gziS/gAAAOEBAAATAAAAAAAAAAAAAAAAAAAAAABbQ29udGVudF9UeXBlc10ueG1sUEsBAi0AFAAG&#10;AAgAAAAhADj9If/WAAAAlAEAAAsAAAAAAAAAAAAAAAAALwEAAF9yZWxzLy5yZWxzUEsBAi0AFAAG&#10;AAgAAAAhACycanMdAgAAOgQAAA4AAAAAAAAAAAAAAAAALgIAAGRycy9lMm9Eb2MueG1sUEsBAi0A&#10;FAAGAAgAAAAhAEhFlkLcAAAACAEAAA8AAAAAAAAAAAAAAAAAdwQAAGRycy9kb3ducmV2LnhtbFBL&#10;BQYAAAAABAAEAPMAAACABQAAAAA=&#10;"/>
                  </w:pict>
                </mc:Fallback>
              </mc:AlternateContent>
            </w:r>
            <w:r w:rsidR="0047203D" w:rsidRPr="00291162">
              <w:rPr>
                <w:rFonts w:ascii="Times New Roman" w:hAnsi="Times New Roman"/>
                <w:b/>
                <w:color w:val="000000" w:themeColor="text1"/>
                <w:sz w:val="24"/>
                <w:szCs w:val="24"/>
                <w:lang w:val="nl-NL"/>
              </w:rPr>
              <w:t>BỘ TÀI CHÍNH</w:t>
            </w:r>
          </w:p>
        </w:tc>
        <w:tc>
          <w:tcPr>
            <w:tcW w:w="6347" w:type="dxa"/>
          </w:tcPr>
          <w:p w:rsidR="000A571A" w:rsidRPr="00291162" w:rsidRDefault="000A571A" w:rsidP="0047203D">
            <w:pPr>
              <w:spacing w:after="0" w:line="240" w:lineRule="auto"/>
              <w:jc w:val="center"/>
              <w:rPr>
                <w:rFonts w:ascii="Times New Roman" w:hAnsi="Times New Roman"/>
                <w:b/>
                <w:color w:val="000000" w:themeColor="text1"/>
                <w:sz w:val="24"/>
                <w:szCs w:val="24"/>
                <w:lang w:val="nl-NL"/>
              </w:rPr>
            </w:pPr>
          </w:p>
          <w:p w:rsidR="0047203D" w:rsidRPr="00291162" w:rsidRDefault="0047203D" w:rsidP="0047203D">
            <w:pPr>
              <w:spacing w:after="0" w:line="240" w:lineRule="auto"/>
              <w:jc w:val="center"/>
              <w:rPr>
                <w:rFonts w:ascii="Times New Roman" w:hAnsi="Times New Roman"/>
                <w:b/>
                <w:color w:val="000000" w:themeColor="text1"/>
                <w:sz w:val="24"/>
                <w:szCs w:val="24"/>
                <w:lang w:val="nl-NL"/>
              </w:rPr>
            </w:pPr>
            <w:r w:rsidRPr="00291162">
              <w:rPr>
                <w:rFonts w:ascii="Times New Roman" w:hAnsi="Times New Roman"/>
                <w:b/>
                <w:color w:val="000000" w:themeColor="text1"/>
                <w:sz w:val="24"/>
                <w:szCs w:val="24"/>
                <w:lang w:val="nl-NL"/>
              </w:rPr>
              <w:t>CỘNG HÒA XÃ HỘI CHỦ NGHĨA VIỆT NAM</w:t>
            </w:r>
          </w:p>
          <w:p w:rsidR="0047203D" w:rsidRPr="00291162" w:rsidRDefault="0047203D" w:rsidP="0047203D">
            <w:pPr>
              <w:spacing w:after="0" w:line="240" w:lineRule="auto"/>
              <w:jc w:val="center"/>
              <w:rPr>
                <w:rFonts w:ascii="Times New Roman" w:hAnsi="Times New Roman"/>
                <w:b/>
                <w:color w:val="000000" w:themeColor="text1"/>
                <w:sz w:val="26"/>
                <w:szCs w:val="26"/>
                <w:lang w:val="nl-NL"/>
              </w:rPr>
            </w:pPr>
            <w:r w:rsidRPr="00291162">
              <w:rPr>
                <w:rFonts w:ascii="Times New Roman" w:hAnsi="Times New Roman"/>
                <w:b/>
                <w:color w:val="000000" w:themeColor="text1"/>
                <w:sz w:val="26"/>
                <w:szCs w:val="26"/>
                <w:lang w:val="nl-NL"/>
              </w:rPr>
              <w:t>Độc lập – Tự do – Hạnh phúc</w:t>
            </w:r>
          </w:p>
          <w:p w:rsidR="0047203D" w:rsidRPr="00291162" w:rsidRDefault="000076CE" w:rsidP="0047203D">
            <w:pPr>
              <w:spacing w:after="0" w:line="240" w:lineRule="auto"/>
              <w:jc w:val="center"/>
              <w:rPr>
                <w:rFonts w:ascii="Times New Roman" w:hAnsi="Times New Roman"/>
                <w:b/>
                <w:color w:val="000000" w:themeColor="text1"/>
                <w:sz w:val="26"/>
                <w:szCs w:val="26"/>
                <w:lang w:val="nl-NL"/>
              </w:rPr>
            </w:pPr>
            <w:r w:rsidRPr="00291162">
              <w:rPr>
                <w:rFonts w:ascii="Times New Roman" w:hAnsi="Times New Roman"/>
                <w:b/>
                <w:noProof/>
                <w:color w:val="000000" w:themeColor="text1"/>
                <w:sz w:val="26"/>
                <w:szCs w:val="26"/>
                <w:lang w:eastAsia="en-US"/>
              </w:rPr>
              <mc:AlternateContent>
                <mc:Choice Requires="wps">
                  <w:drawing>
                    <wp:anchor distT="0" distB="0" distL="114300" distR="114300" simplePos="0" relativeHeight="251659264" behindDoc="0" locked="0" layoutInCell="1" allowOverlap="1" wp14:anchorId="383F15F1" wp14:editId="6739879B">
                      <wp:simplePos x="0" y="0"/>
                      <wp:positionH relativeFrom="column">
                        <wp:posOffset>907415</wp:posOffset>
                      </wp:positionH>
                      <wp:positionV relativeFrom="paragraph">
                        <wp:posOffset>5080</wp:posOffset>
                      </wp:positionV>
                      <wp:extent cx="2058035" cy="0"/>
                      <wp:effectExtent l="8255" t="13970" r="10160"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6F703" id="AutoShape 6" o:spid="_x0000_s1026" type="#_x0000_t32" style="position:absolute;margin-left:71.45pt;margin-top:.4pt;width:16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r0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J+l0nj4AN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DpuLSb2gAAAAUBAAAPAAAAZHJzL2Rvd25yZXYueG1sTI/BTsMwEETv&#10;SPyDtUhcEHUaldKGOFWFxIEjbSWu23ibBOJ1FDtN6NezPcFxNKOZN/lmcq06Ux8azwbmswQUcelt&#10;w5WBw/7tcQUqRGSLrWcy8EMBNsXtTY6Z9SN/0HkXKyUlHDI0UMfYZVqHsiaHYeY7YvFOvncYRfaV&#10;tj2OUu5anSbJUjtsWBZq7Oi1pvJ7NzgDFIanebJdu+rwfhkfPtPL19jtjbm/m7YvoCJN8S8MV3xB&#10;h0KYjn5gG1QrepGuJWpADoi9WD7LteNV6iLX/+mLXwAAAP//AwBQSwECLQAUAAYACAAAACEAtoM4&#10;kv4AAADhAQAAEwAAAAAAAAAAAAAAAAAAAAAAW0NvbnRlbnRfVHlwZXNdLnhtbFBLAQItABQABgAI&#10;AAAAIQA4/SH/1gAAAJQBAAALAAAAAAAAAAAAAAAAAC8BAABfcmVscy8ucmVsc1BLAQItABQABgAI&#10;AAAAIQBE86r0HQIAADsEAAAOAAAAAAAAAAAAAAAAAC4CAABkcnMvZTJvRG9jLnhtbFBLAQItABQA&#10;BgAIAAAAIQDpuLSb2gAAAAUBAAAPAAAAAAAAAAAAAAAAAHcEAABkcnMvZG93bnJldi54bWxQSwUG&#10;AAAAAAQABADzAAAAfgUAAAAA&#10;"/>
                  </w:pict>
                </mc:Fallback>
              </mc:AlternateContent>
            </w:r>
          </w:p>
        </w:tc>
      </w:tr>
    </w:tbl>
    <w:p w:rsidR="0047203D" w:rsidRPr="00291162" w:rsidRDefault="0047203D" w:rsidP="0047203D">
      <w:pPr>
        <w:spacing w:after="0" w:line="240" w:lineRule="auto"/>
        <w:jc w:val="center"/>
        <w:rPr>
          <w:rFonts w:ascii="Times New Roman" w:hAnsi="Times New Roman"/>
          <w:b/>
          <w:color w:val="000000" w:themeColor="text1"/>
          <w:sz w:val="28"/>
          <w:szCs w:val="28"/>
          <w:lang w:val="nl-NL"/>
        </w:rPr>
      </w:pPr>
    </w:p>
    <w:p w:rsidR="0047203D" w:rsidRPr="00291162" w:rsidRDefault="0047203D" w:rsidP="0047203D">
      <w:pPr>
        <w:spacing w:after="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DANH SÁCH</w:t>
      </w:r>
    </w:p>
    <w:p w:rsidR="0047203D" w:rsidRPr="00291162" w:rsidRDefault="0047203D" w:rsidP="0047203D">
      <w:pPr>
        <w:spacing w:after="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CỬA KHẨU ÁP DỤNG TỜ KHAI HẢI QUAN DÙNG CHO NGƯỜI XUẤT CẢNH, NHẬP CẢNH</w:t>
      </w:r>
    </w:p>
    <w:p w:rsidR="0047203D" w:rsidRPr="00291162" w:rsidRDefault="0047203D" w:rsidP="0047203D">
      <w:pPr>
        <w:spacing w:before="120" w:after="0" w:line="240" w:lineRule="auto"/>
        <w:jc w:val="center"/>
        <w:rPr>
          <w:rFonts w:ascii="Times New Roman" w:hAnsi="Times New Roman"/>
          <w:i/>
          <w:color w:val="000000" w:themeColor="text1"/>
          <w:sz w:val="28"/>
          <w:szCs w:val="28"/>
          <w:lang w:val="nl-NL"/>
        </w:rPr>
      </w:pPr>
      <w:r w:rsidRPr="00291162">
        <w:rPr>
          <w:rFonts w:ascii="Times New Roman" w:hAnsi="Times New Roman"/>
          <w:i/>
          <w:color w:val="000000" w:themeColor="text1"/>
          <w:sz w:val="28"/>
          <w:szCs w:val="28"/>
          <w:lang w:val="nl-NL"/>
        </w:rPr>
        <w:t>(Ban hà</w:t>
      </w:r>
      <w:r w:rsidR="002323FC">
        <w:rPr>
          <w:rFonts w:ascii="Times New Roman" w:hAnsi="Times New Roman"/>
          <w:i/>
          <w:color w:val="000000" w:themeColor="text1"/>
          <w:sz w:val="28"/>
          <w:szCs w:val="28"/>
          <w:lang w:val="nl-NL"/>
        </w:rPr>
        <w:t>nh kèm theo Thông tư số: 120 /2015/TT-BTC ngày14</w:t>
      </w:r>
      <w:r w:rsidRPr="00291162">
        <w:rPr>
          <w:rFonts w:ascii="Times New Roman" w:hAnsi="Times New Roman"/>
          <w:i/>
          <w:color w:val="000000" w:themeColor="text1"/>
          <w:sz w:val="28"/>
          <w:szCs w:val="28"/>
          <w:lang w:val="nl-NL"/>
        </w:rPr>
        <w:t>/</w:t>
      </w:r>
      <w:r w:rsidR="002323FC">
        <w:rPr>
          <w:rFonts w:ascii="Times New Roman" w:hAnsi="Times New Roman"/>
          <w:i/>
          <w:color w:val="000000" w:themeColor="text1"/>
          <w:sz w:val="28"/>
          <w:szCs w:val="28"/>
          <w:lang w:val="nl-NL"/>
        </w:rPr>
        <w:t>8</w:t>
      </w:r>
      <w:r w:rsidRPr="00291162">
        <w:rPr>
          <w:rFonts w:ascii="Times New Roman" w:hAnsi="Times New Roman"/>
          <w:i/>
          <w:color w:val="000000" w:themeColor="text1"/>
          <w:sz w:val="28"/>
          <w:szCs w:val="28"/>
          <w:lang w:val="nl-NL"/>
        </w:rPr>
        <w:t>./2015 của Bộ trưởng Bộ Tài chính)</w:t>
      </w:r>
    </w:p>
    <w:p w:rsidR="0047203D" w:rsidRPr="00291162" w:rsidRDefault="0047203D" w:rsidP="0047203D">
      <w:pPr>
        <w:spacing w:after="0" w:line="240" w:lineRule="auto"/>
        <w:jc w:val="center"/>
        <w:rPr>
          <w:rFonts w:ascii="Times New Roman" w:hAnsi="Times New Roman"/>
          <w:b/>
          <w:color w:val="000000" w:themeColor="text1"/>
          <w:sz w:val="28"/>
          <w:szCs w:val="28"/>
          <w:lang w:val="nl-N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38"/>
        <w:gridCol w:w="3119"/>
        <w:gridCol w:w="2409"/>
      </w:tblGrid>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TT</w:t>
            </w:r>
          </w:p>
        </w:tc>
        <w:tc>
          <w:tcPr>
            <w:tcW w:w="3238" w:type="dxa"/>
          </w:tcPr>
          <w:p w:rsidR="0047203D" w:rsidRPr="00291162" w:rsidRDefault="0047203D" w:rsidP="0047203D">
            <w:pPr>
              <w:spacing w:after="12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Tên cửa khẩu</w:t>
            </w:r>
          </w:p>
        </w:tc>
        <w:tc>
          <w:tcPr>
            <w:tcW w:w="3119" w:type="dxa"/>
          </w:tcPr>
          <w:p w:rsidR="0047203D" w:rsidRPr="00291162" w:rsidRDefault="0047203D" w:rsidP="0047203D">
            <w:pPr>
              <w:spacing w:after="12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Cục Hải quan quản lý</w:t>
            </w:r>
          </w:p>
        </w:tc>
        <w:tc>
          <w:tcPr>
            <w:tcW w:w="2409" w:type="dxa"/>
          </w:tcPr>
          <w:p w:rsidR="0047203D" w:rsidRPr="00291162" w:rsidRDefault="0047203D" w:rsidP="0047203D">
            <w:pPr>
              <w:spacing w:after="12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Tỉnh/ Thành  phố</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01</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Tịnh Biên</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An Giang</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An Giang</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02</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Vĩnh Xương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An Giang</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An Giang</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03</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Cảng Vũng Tàu</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Bà Rịa – Vũng Tàu</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Bà Rịa – Vũng Tàu</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04</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Cảng Quy Nhơn</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Bình Định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Bình Định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05</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 Hoa Lư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Bình Phước</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Bình Phước</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06</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Cảng Đà Nẵng</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Đà Nẵng</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TP. Đà Nẵng</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07</w:t>
            </w:r>
          </w:p>
        </w:tc>
        <w:tc>
          <w:tcPr>
            <w:tcW w:w="3238" w:type="dxa"/>
          </w:tcPr>
          <w:p w:rsidR="0047203D" w:rsidRPr="00291162" w:rsidRDefault="0047203D" w:rsidP="00743769">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Cảng Hàng không Đà Nẵng</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Đà Nẵng</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TP. Đà Nẵng</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08</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Bờ Y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Gia Lai – Kon Tum</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Kom Tum</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09</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Cảng Hàng không Nội Bài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Hà Nội</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Hà Nội</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10</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Cảng Hải Phòng KV I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Hải Phòng</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Hải Phòng</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11</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Cầu Treo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Hà Tĩnh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Hà Tĩnh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12</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Cảng KV2 Hồ Chí Minh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 TP Hồ Chí Minh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TP Hồ Chí Minh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13</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Cảng Hàng không Tân Sơn Nhất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TP Hồ Chí Minh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TP Hồ Chí Minh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14</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Cảng Dương Đông</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Kiên Giang</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Kiên Giang</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15</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Hà Tiên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Kiên Giang</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Kiên Giang</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16</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Cảng Nha Trang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6"/>
                <w:szCs w:val="28"/>
              </w:rPr>
            </w:pPr>
            <w:r w:rsidRPr="00291162">
              <w:rPr>
                <w:rFonts w:ascii="Times New Roman" w:hAnsi="Times New Roman"/>
                <w:color w:val="000000" w:themeColor="text1"/>
                <w:sz w:val="28"/>
                <w:szCs w:val="28"/>
              </w:rPr>
              <w:t>Khánh Hòa</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Khánh Hòa</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17</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Hữu Nghị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Lạng Sơn</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Lạng Sơn</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18</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Lào Cai</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Lào Cai</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Lào Cai</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19</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Nậm Cắn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Nghệ An</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Nghệ An</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20</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Cha Lo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Quảng Bình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Quảng Bình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21</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Móng Cái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Quảng Ninh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Quảng Ninh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22</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Hòn Gai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Quảng Ninh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Quảng Ninh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23</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Lao Bảo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Quảng Trị </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Quảng Trị</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24</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Mộc Bài</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Tây Ninh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Tây Ninh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25</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Xa Mát</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Tây Ninh</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Tây Ninh</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26</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Na Mèo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Thanh Hóa</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Thanh Hóa</w:t>
            </w:r>
          </w:p>
        </w:tc>
      </w:tr>
      <w:tr w:rsidR="00291162" w:rsidRPr="00291162" w:rsidTr="0047203D">
        <w:tc>
          <w:tcPr>
            <w:tcW w:w="590"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27</w:t>
            </w:r>
          </w:p>
        </w:tc>
        <w:tc>
          <w:tcPr>
            <w:tcW w:w="3238"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 xml:space="preserve">Cảng Chân Mây </w:t>
            </w:r>
          </w:p>
        </w:tc>
        <w:tc>
          <w:tcPr>
            <w:tcW w:w="311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Thừa Thiên - Huế</w:t>
            </w:r>
          </w:p>
        </w:tc>
        <w:tc>
          <w:tcPr>
            <w:tcW w:w="2409" w:type="dxa"/>
          </w:tcPr>
          <w:p w:rsidR="0047203D" w:rsidRPr="00291162" w:rsidRDefault="0047203D" w:rsidP="0047203D">
            <w:pPr>
              <w:spacing w:after="120" w:line="240" w:lineRule="auto"/>
              <w:jc w:val="center"/>
              <w:rPr>
                <w:rFonts w:ascii="Times New Roman" w:hAnsi="Times New Roman"/>
                <w:color w:val="000000" w:themeColor="text1"/>
                <w:sz w:val="28"/>
                <w:szCs w:val="28"/>
              </w:rPr>
            </w:pPr>
            <w:r w:rsidRPr="00291162">
              <w:rPr>
                <w:rFonts w:ascii="Times New Roman" w:hAnsi="Times New Roman"/>
                <w:color w:val="000000" w:themeColor="text1"/>
                <w:sz w:val="28"/>
                <w:szCs w:val="28"/>
              </w:rPr>
              <w:t>Thừa Thiên - Huế</w:t>
            </w:r>
          </w:p>
        </w:tc>
      </w:tr>
    </w:tbl>
    <w:p w:rsidR="0047203D" w:rsidRPr="00291162" w:rsidRDefault="0047203D" w:rsidP="0047203D">
      <w:pPr>
        <w:spacing w:after="0" w:line="240" w:lineRule="auto"/>
        <w:jc w:val="right"/>
        <w:rPr>
          <w:rFonts w:ascii="Times New Roman" w:hAnsi="Times New Roman"/>
          <w:b/>
          <w:color w:val="000000" w:themeColor="text1"/>
        </w:rPr>
      </w:pPr>
    </w:p>
    <w:p w:rsidR="0047203D" w:rsidRPr="00291162" w:rsidRDefault="0047203D" w:rsidP="0047203D">
      <w:pPr>
        <w:spacing w:after="0" w:line="240" w:lineRule="auto"/>
        <w:jc w:val="center"/>
        <w:rPr>
          <w:rFonts w:ascii="Times New Roman" w:hAnsi="Times New Roman"/>
          <w:color w:val="000000" w:themeColor="text1"/>
        </w:rPr>
      </w:pPr>
      <w:r w:rsidRPr="00291162">
        <w:rPr>
          <w:rFonts w:ascii="Times New Roman" w:hAnsi="Times New Roman"/>
          <w:b/>
          <w:color w:val="000000" w:themeColor="text1"/>
          <w:sz w:val="28"/>
          <w:szCs w:val="28"/>
        </w:rPr>
        <w:br w:type="page"/>
      </w:r>
    </w:p>
    <w:p w:rsidR="0047203D" w:rsidRPr="00291162" w:rsidRDefault="0047203D" w:rsidP="0047203D">
      <w:pPr>
        <w:spacing w:after="0" w:line="240" w:lineRule="auto"/>
        <w:jc w:val="center"/>
        <w:rPr>
          <w:rFonts w:ascii="Times New Roman" w:hAnsi="Times New Roman"/>
          <w:b/>
          <w:color w:val="000000" w:themeColor="text1"/>
          <w:sz w:val="24"/>
          <w:szCs w:val="24"/>
        </w:rPr>
        <w:sectPr w:rsidR="0047203D" w:rsidRPr="00291162" w:rsidSect="0047203D">
          <w:footerReference w:type="default" r:id="rId8"/>
          <w:pgSz w:w="11909" w:h="16834" w:code="9"/>
          <w:pgMar w:top="1134" w:right="1134" w:bottom="1134" w:left="1701" w:header="720" w:footer="720" w:gutter="0"/>
          <w:pgNumType w:start="1"/>
          <w:cols w:space="720"/>
          <w:docGrid w:linePitch="360"/>
        </w:sectPr>
      </w:pPr>
    </w:p>
    <w:tbl>
      <w:tblPr>
        <w:tblW w:w="0" w:type="auto"/>
        <w:tblLook w:val="04A0" w:firstRow="1" w:lastRow="0" w:firstColumn="1" w:lastColumn="0" w:noHBand="0" w:noVBand="1"/>
      </w:tblPr>
      <w:tblGrid>
        <w:gridCol w:w="2943"/>
        <w:gridCol w:w="6347"/>
      </w:tblGrid>
      <w:tr w:rsidR="00291162" w:rsidRPr="00291162" w:rsidTr="0047203D">
        <w:tc>
          <w:tcPr>
            <w:tcW w:w="2943" w:type="dxa"/>
          </w:tcPr>
          <w:p w:rsidR="000A571A" w:rsidRPr="00291162" w:rsidRDefault="000A571A" w:rsidP="0047203D">
            <w:pPr>
              <w:spacing w:after="0" w:line="240" w:lineRule="auto"/>
              <w:jc w:val="center"/>
              <w:rPr>
                <w:rFonts w:ascii="Times New Roman" w:hAnsi="Times New Roman"/>
                <w:b/>
                <w:noProof/>
                <w:color w:val="000000" w:themeColor="text1"/>
                <w:sz w:val="24"/>
                <w:szCs w:val="24"/>
                <w:lang w:val="vi-VN" w:eastAsia="vi-VN"/>
              </w:rPr>
            </w:pPr>
          </w:p>
        </w:tc>
        <w:tc>
          <w:tcPr>
            <w:tcW w:w="6347" w:type="dxa"/>
          </w:tcPr>
          <w:p w:rsidR="000A571A" w:rsidRPr="00291162" w:rsidRDefault="0064227F" w:rsidP="00E525D0">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0"/>
                <w:szCs w:val="20"/>
                <w:lang w:val="nl-NL"/>
              </w:rPr>
              <w:t>Phụ lục</w:t>
            </w:r>
            <w:r w:rsidR="00E525D0" w:rsidRPr="00291162">
              <w:rPr>
                <w:rFonts w:ascii="Times New Roman" w:hAnsi="Times New Roman"/>
                <w:b/>
                <w:color w:val="000000" w:themeColor="text1"/>
                <w:sz w:val="20"/>
                <w:szCs w:val="20"/>
                <w:lang w:val="nl-NL"/>
              </w:rPr>
              <w:t xml:space="preserve"> 3</w:t>
            </w:r>
          </w:p>
        </w:tc>
      </w:tr>
      <w:tr w:rsidR="00291162" w:rsidRPr="00291162" w:rsidTr="0047203D">
        <w:tc>
          <w:tcPr>
            <w:tcW w:w="2943" w:type="dxa"/>
          </w:tcPr>
          <w:p w:rsidR="000A571A" w:rsidRPr="00291162" w:rsidRDefault="000A571A" w:rsidP="0047203D">
            <w:pPr>
              <w:spacing w:after="0" w:line="240" w:lineRule="auto"/>
              <w:jc w:val="center"/>
              <w:rPr>
                <w:rFonts w:ascii="Times New Roman" w:hAnsi="Times New Roman"/>
                <w:b/>
                <w:noProof/>
                <w:color w:val="000000" w:themeColor="text1"/>
                <w:sz w:val="24"/>
                <w:szCs w:val="24"/>
                <w:lang w:val="vi-VN" w:eastAsia="vi-VN"/>
              </w:rPr>
            </w:pPr>
          </w:p>
        </w:tc>
        <w:tc>
          <w:tcPr>
            <w:tcW w:w="6347" w:type="dxa"/>
          </w:tcPr>
          <w:p w:rsidR="000A571A" w:rsidRPr="00291162" w:rsidRDefault="000A571A" w:rsidP="0047203D">
            <w:pPr>
              <w:spacing w:after="0" w:line="240" w:lineRule="auto"/>
              <w:jc w:val="center"/>
              <w:rPr>
                <w:rFonts w:ascii="Times New Roman" w:hAnsi="Times New Roman"/>
                <w:b/>
                <w:color w:val="000000" w:themeColor="text1"/>
                <w:sz w:val="24"/>
                <w:szCs w:val="24"/>
              </w:rPr>
            </w:pPr>
          </w:p>
        </w:tc>
      </w:tr>
      <w:tr w:rsidR="00291162" w:rsidRPr="00291162" w:rsidTr="0047203D">
        <w:tc>
          <w:tcPr>
            <w:tcW w:w="2943" w:type="dxa"/>
          </w:tcPr>
          <w:p w:rsidR="0047203D" w:rsidRPr="00291162" w:rsidRDefault="000076CE" w:rsidP="0047203D">
            <w:pPr>
              <w:spacing w:after="0" w:line="240" w:lineRule="auto"/>
              <w:jc w:val="center"/>
              <w:rPr>
                <w:rFonts w:ascii="Times New Roman" w:hAnsi="Times New Roman"/>
                <w:b/>
                <w:color w:val="000000" w:themeColor="text1"/>
                <w:sz w:val="24"/>
                <w:szCs w:val="24"/>
              </w:rPr>
            </w:pPr>
            <w:r w:rsidRPr="00291162">
              <w:rPr>
                <w:rFonts w:ascii="Times New Roman" w:hAnsi="Times New Roman"/>
                <w:b/>
                <w:noProof/>
                <w:color w:val="000000" w:themeColor="text1"/>
                <w:sz w:val="24"/>
                <w:szCs w:val="24"/>
                <w:lang w:eastAsia="en-US"/>
              </w:rPr>
              <mc:AlternateContent>
                <mc:Choice Requires="wps">
                  <w:drawing>
                    <wp:anchor distT="0" distB="0" distL="114300" distR="114300" simplePos="0" relativeHeight="251652096" behindDoc="0" locked="0" layoutInCell="1" allowOverlap="1" wp14:anchorId="441CD5E6" wp14:editId="2146A86E">
                      <wp:simplePos x="0" y="0"/>
                      <wp:positionH relativeFrom="column">
                        <wp:posOffset>500380</wp:posOffset>
                      </wp:positionH>
                      <wp:positionV relativeFrom="paragraph">
                        <wp:posOffset>210820</wp:posOffset>
                      </wp:positionV>
                      <wp:extent cx="715645" cy="0"/>
                      <wp:effectExtent l="8890" t="6985" r="8890"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078B6" id="AutoShape 8" o:spid="_x0000_s1026" type="#_x0000_t32" style="position:absolute;margin-left:39.4pt;margin-top:16.6pt;width:56.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zY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D9l0lk8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AzIEo+3QAAAAgBAAAPAAAAZHJzL2Rvd25yZXYueG1sTI/BbsIwEETv&#10;lfoP1iL1UoGTIFpI4yBUqYceC0i9LvGSpMTrKHZIytfXiAM97sxo5m22Hk0jztS52rKCeBaBIC6s&#10;rrlUsN99TJcgnEfW2FgmBb/kYJ0/PmSYajvwF523vhShhF2KCirv21RKV1Rk0M1sSxy8o+0M+nB2&#10;pdQdDqHcNDKJohdpsOawUGFL7xUVp21vFJDrF3G0WZly/3kZnr+Ty8/Q7pR6moybNxCeRn8PwxU/&#10;oEMemA62Z+1Eo+B1Gci9gvk8AXH1V/ECxOEmyDyT/x/I/wAAAP//AwBQSwECLQAUAAYACAAAACEA&#10;toM4kv4AAADhAQAAEwAAAAAAAAAAAAAAAAAAAAAAW0NvbnRlbnRfVHlwZXNdLnhtbFBLAQItABQA&#10;BgAIAAAAIQA4/SH/1gAAAJQBAAALAAAAAAAAAAAAAAAAAC8BAABfcmVscy8ucmVsc1BLAQItABQA&#10;BgAIAAAAIQAG0JzYHQIAADoEAAAOAAAAAAAAAAAAAAAAAC4CAABkcnMvZTJvRG9jLnhtbFBLAQIt&#10;ABQABgAIAAAAIQAzIEo+3QAAAAgBAAAPAAAAAAAAAAAAAAAAAHcEAABkcnMvZG93bnJldi54bWxQ&#10;SwUGAAAAAAQABADzAAAAgQUAAAAA&#10;"/>
                  </w:pict>
                </mc:Fallback>
              </mc:AlternateContent>
            </w:r>
            <w:r w:rsidR="0047203D" w:rsidRPr="00291162">
              <w:rPr>
                <w:rFonts w:ascii="Times New Roman" w:hAnsi="Times New Roman"/>
                <w:b/>
                <w:color w:val="000000" w:themeColor="text1"/>
                <w:sz w:val="24"/>
                <w:szCs w:val="24"/>
              </w:rPr>
              <w:t>BỘ TÀI CHÍNH</w:t>
            </w:r>
          </w:p>
        </w:tc>
        <w:tc>
          <w:tcPr>
            <w:tcW w:w="6347" w:type="dxa"/>
          </w:tcPr>
          <w:p w:rsidR="0047203D" w:rsidRPr="00291162" w:rsidRDefault="0047203D" w:rsidP="0047203D">
            <w:pPr>
              <w:spacing w:after="0" w:line="240" w:lineRule="auto"/>
              <w:jc w:val="center"/>
              <w:rPr>
                <w:rFonts w:ascii="Times New Roman" w:hAnsi="Times New Roman"/>
                <w:b/>
                <w:color w:val="000000" w:themeColor="text1"/>
                <w:sz w:val="24"/>
                <w:szCs w:val="24"/>
              </w:rPr>
            </w:pPr>
            <w:r w:rsidRPr="00291162">
              <w:rPr>
                <w:rFonts w:ascii="Times New Roman" w:hAnsi="Times New Roman"/>
                <w:b/>
                <w:color w:val="000000" w:themeColor="text1"/>
                <w:sz w:val="24"/>
                <w:szCs w:val="24"/>
              </w:rPr>
              <w:t>CỘNG HÒA XÃ HỘI CHỦ NGHĨA VIỆT NAM</w:t>
            </w:r>
          </w:p>
          <w:p w:rsidR="0047203D" w:rsidRPr="00291162" w:rsidRDefault="0047203D" w:rsidP="0047203D">
            <w:pPr>
              <w:spacing w:after="0" w:line="240" w:lineRule="auto"/>
              <w:jc w:val="center"/>
              <w:rPr>
                <w:rFonts w:ascii="Times New Roman" w:hAnsi="Times New Roman"/>
                <w:b/>
                <w:color w:val="000000" w:themeColor="text1"/>
                <w:sz w:val="26"/>
                <w:szCs w:val="26"/>
              </w:rPr>
            </w:pPr>
            <w:r w:rsidRPr="00291162">
              <w:rPr>
                <w:rFonts w:ascii="Times New Roman" w:hAnsi="Times New Roman"/>
                <w:b/>
                <w:color w:val="000000" w:themeColor="text1"/>
                <w:sz w:val="26"/>
                <w:szCs w:val="26"/>
              </w:rPr>
              <w:t>Độc lập – Tự do – Hạnh phúc</w:t>
            </w:r>
          </w:p>
        </w:tc>
      </w:tr>
    </w:tbl>
    <w:p w:rsidR="0047203D" w:rsidRPr="00291162" w:rsidRDefault="000076CE" w:rsidP="0047203D">
      <w:pPr>
        <w:spacing w:after="0" w:line="240" w:lineRule="auto"/>
        <w:jc w:val="center"/>
        <w:rPr>
          <w:rFonts w:ascii="Times New Roman" w:hAnsi="Times New Roman"/>
          <w:b/>
          <w:color w:val="000000" w:themeColor="text1"/>
          <w:sz w:val="28"/>
          <w:szCs w:val="28"/>
        </w:rPr>
      </w:pPr>
      <w:r w:rsidRPr="00291162">
        <w:rPr>
          <w:rFonts w:ascii="Times New Roman" w:hAnsi="Times New Roman"/>
          <w:b/>
          <w:noProof/>
          <w:color w:val="000000" w:themeColor="text1"/>
          <w:sz w:val="28"/>
          <w:szCs w:val="28"/>
          <w:lang w:eastAsia="en-US"/>
        </w:rPr>
        <mc:AlternateContent>
          <mc:Choice Requires="wps">
            <w:drawing>
              <wp:anchor distT="0" distB="0" distL="114300" distR="114300" simplePos="0" relativeHeight="251654144" behindDoc="0" locked="0" layoutInCell="1" allowOverlap="1" wp14:anchorId="01DB6FAC" wp14:editId="5A57D799">
                <wp:simplePos x="0" y="0"/>
                <wp:positionH relativeFrom="column">
                  <wp:posOffset>2811145</wp:posOffset>
                </wp:positionH>
                <wp:positionV relativeFrom="paragraph">
                  <wp:posOffset>19050</wp:posOffset>
                </wp:positionV>
                <wp:extent cx="2018665" cy="0"/>
                <wp:effectExtent l="5080" t="8890" r="5080" b="101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D5FE2" id="AutoShape 9" o:spid="_x0000_s1026" type="#_x0000_t32" style="position:absolute;margin-left:221.35pt;margin-top:1.5pt;width:158.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j8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KUZzCuAKtKbW1IkB7Vq3nW9LtDSlcdUS2Pxm8nA75Z8EjeuYSLMxBkN3zRDGwI4Mda&#10;HRvbB0ioAjrGlpxuLeFHjyg8QlXms9kUI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BdIbKS3AAAAAcBAAAPAAAAZHJzL2Rvd25yZXYueG1sTI/BTsMwEETv&#10;SPyDtUhcELUbSlpCnKpC4sCRthJXN94mgXgdxU4T+vUsXMpxNKOZN/l6cq04YR8aTxrmMwUCqfS2&#10;oUrDfvd6vwIRoiFrWk+o4RsDrIvrq9xk1o/0jqdtrASXUMiMhjrGLpMylDU6E2a+Q2Lv6HtnIsu+&#10;krY3I5e7ViZKpdKZhnihNh2+1Fh+bQenAcPwOFebJ1ft387j3Udy/hy7nda3N9PmGUTEKV7C8IvP&#10;6FAw08EPZINoNSwWyZKjGh74EvvLVKUgDn9aFrn8z1/8AAAA//8DAFBLAQItABQABgAIAAAAIQC2&#10;gziS/gAAAOEBAAATAAAAAAAAAAAAAAAAAAAAAABbQ29udGVudF9UeXBlc10ueG1sUEsBAi0AFAAG&#10;AAgAAAAhADj9If/WAAAAlAEAAAsAAAAAAAAAAAAAAAAALwEAAF9yZWxzLy5yZWxzUEsBAi0AFAAG&#10;AAgAAAAhAEVdePwdAgAAOwQAAA4AAAAAAAAAAAAAAAAALgIAAGRycy9lMm9Eb2MueG1sUEsBAi0A&#10;FAAGAAgAAAAhAF0hspLcAAAABwEAAA8AAAAAAAAAAAAAAAAAdwQAAGRycy9kb3ducmV2LnhtbFBL&#10;BQYAAAAABAAEAPMAAACABQAAAAA=&#10;"/>
            </w:pict>
          </mc:Fallback>
        </mc:AlternateContent>
      </w:r>
    </w:p>
    <w:p w:rsidR="0047203D" w:rsidRPr="00291162" w:rsidRDefault="0047203D" w:rsidP="0047203D">
      <w:pPr>
        <w:spacing w:after="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 xml:space="preserve">MẪU TÚI ĐỰNG TỜ KHAI HẢI QUAN </w:t>
      </w:r>
    </w:p>
    <w:p w:rsidR="0047203D" w:rsidRPr="00291162" w:rsidRDefault="008D3BAC" w:rsidP="0047203D">
      <w:pPr>
        <w:spacing w:after="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DÙNG CHO NGƯỜI XUẤT CẢNH,</w:t>
      </w:r>
      <w:r w:rsidR="0047203D" w:rsidRPr="00291162">
        <w:rPr>
          <w:rFonts w:ascii="Times New Roman" w:hAnsi="Times New Roman"/>
          <w:b/>
          <w:color w:val="000000" w:themeColor="text1"/>
          <w:sz w:val="28"/>
          <w:szCs w:val="28"/>
        </w:rPr>
        <w:t xml:space="preserve"> NHẬP CẢNH</w:t>
      </w:r>
    </w:p>
    <w:p w:rsidR="0047203D" w:rsidRPr="00291162" w:rsidRDefault="0047203D" w:rsidP="0047203D">
      <w:pPr>
        <w:spacing w:before="120" w:after="0" w:line="240" w:lineRule="auto"/>
        <w:jc w:val="center"/>
        <w:rPr>
          <w:rFonts w:ascii="Times New Roman" w:hAnsi="Times New Roman"/>
          <w:i/>
          <w:color w:val="000000" w:themeColor="text1"/>
          <w:sz w:val="28"/>
          <w:szCs w:val="28"/>
        </w:rPr>
      </w:pPr>
      <w:r w:rsidRPr="00291162">
        <w:rPr>
          <w:rFonts w:ascii="Times New Roman" w:hAnsi="Times New Roman"/>
          <w:i/>
          <w:color w:val="000000" w:themeColor="text1"/>
          <w:sz w:val="28"/>
          <w:szCs w:val="28"/>
        </w:rPr>
        <w:t>(B</w:t>
      </w:r>
      <w:r w:rsidR="002323FC">
        <w:rPr>
          <w:rFonts w:ascii="Times New Roman" w:hAnsi="Times New Roman"/>
          <w:i/>
          <w:color w:val="000000" w:themeColor="text1"/>
          <w:sz w:val="28"/>
          <w:szCs w:val="28"/>
        </w:rPr>
        <w:t>an hành kèm theo Thông tư số: 120</w:t>
      </w:r>
      <w:r w:rsidRPr="00291162">
        <w:rPr>
          <w:rFonts w:ascii="Times New Roman" w:hAnsi="Times New Roman"/>
          <w:i/>
          <w:color w:val="000000" w:themeColor="text1"/>
          <w:sz w:val="28"/>
          <w:szCs w:val="28"/>
        </w:rPr>
        <w:t xml:space="preserve">/2015/TT-BTC </w:t>
      </w:r>
    </w:p>
    <w:p w:rsidR="0047203D" w:rsidRPr="00291162" w:rsidRDefault="002323FC" w:rsidP="0047203D">
      <w:pPr>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ngày 14</w:t>
      </w:r>
      <w:r w:rsidR="0047203D" w:rsidRPr="00291162">
        <w:rPr>
          <w:rFonts w:ascii="Times New Roman" w:hAnsi="Times New Roman"/>
          <w:i/>
          <w:color w:val="000000" w:themeColor="text1"/>
          <w:sz w:val="28"/>
          <w:szCs w:val="28"/>
        </w:rPr>
        <w:t>/</w:t>
      </w:r>
      <w:r>
        <w:rPr>
          <w:rFonts w:ascii="Times New Roman" w:hAnsi="Times New Roman"/>
          <w:i/>
          <w:color w:val="000000" w:themeColor="text1"/>
          <w:sz w:val="28"/>
          <w:szCs w:val="28"/>
        </w:rPr>
        <w:t>8</w:t>
      </w:r>
      <w:r w:rsidR="0047203D" w:rsidRPr="00291162">
        <w:rPr>
          <w:rFonts w:ascii="Times New Roman" w:hAnsi="Times New Roman"/>
          <w:i/>
          <w:color w:val="000000" w:themeColor="text1"/>
          <w:sz w:val="28"/>
          <w:szCs w:val="28"/>
        </w:rPr>
        <w:t>/2015 của Bộ trưởng Bộ Tài chính)</w:t>
      </w:r>
    </w:p>
    <w:p w:rsidR="0047203D" w:rsidRPr="00291162" w:rsidRDefault="0047203D" w:rsidP="0047203D">
      <w:pPr>
        <w:jc w:val="right"/>
        <w:rPr>
          <w:rFonts w:ascii="Times New Roman" w:hAnsi="Times New Roman"/>
          <w:color w:val="000000" w:themeColor="text1"/>
          <w:sz w:val="28"/>
          <w:szCs w:val="28"/>
        </w:rPr>
      </w:pPr>
      <w:r w:rsidRPr="00291162">
        <w:rPr>
          <w:rFonts w:ascii="Times New Roman" w:hAnsi="Times New Roman"/>
          <w:color w:val="000000" w:themeColor="text1"/>
          <w:sz w:val="28"/>
          <w:szCs w:val="28"/>
        </w:rPr>
        <w:t>(mặt trước)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91162" w:rsidRPr="00291162" w:rsidTr="0047203D">
        <w:tc>
          <w:tcPr>
            <w:tcW w:w="9182" w:type="dxa"/>
          </w:tcPr>
          <w:p w:rsidR="00E525D0" w:rsidRPr="00291162" w:rsidRDefault="00E525D0" w:rsidP="0047203D">
            <w:pPr>
              <w:jc w:val="center"/>
              <w:rPr>
                <w:rFonts w:ascii="Times New Roman" w:hAnsi="Times New Roman"/>
                <w:b/>
                <w:color w:val="000000" w:themeColor="text1"/>
                <w:sz w:val="36"/>
                <w:szCs w:val="36"/>
              </w:rPr>
            </w:pPr>
          </w:p>
          <w:p w:rsidR="0047203D" w:rsidRPr="00291162" w:rsidRDefault="0047203D" w:rsidP="0047203D">
            <w:pPr>
              <w:jc w:val="center"/>
              <w:rPr>
                <w:rFonts w:ascii="Times New Roman" w:hAnsi="Times New Roman"/>
                <w:b/>
                <w:color w:val="000000" w:themeColor="text1"/>
                <w:sz w:val="36"/>
                <w:szCs w:val="36"/>
              </w:rPr>
            </w:pPr>
            <w:r w:rsidRPr="00291162">
              <w:rPr>
                <w:rFonts w:ascii="Times New Roman" w:hAnsi="Times New Roman"/>
                <w:b/>
                <w:color w:val="000000" w:themeColor="text1"/>
                <w:sz w:val="36"/>
                <w:szCs w:val="36"/>
              </w:rPr>
              <w:t>TỔNG CỤC HẢI QUAN</w:t>
            </w:r>
          </w:p>
          <w:p w:rsidR="00E525D0" w:rsidRPr="00291162" w:rsidRDefault="00E525D0" w:rsidP="0047203D">
            <w:pPr>
              <w:jc w:val="center"/>
              <w:rPr>
                <w:rFonts w:ascii="Times New Roman" w:hAnsi="Times New Roman"/>
                <w:color w:val="000000" w:themeColor="text1"/>
              </w:rPr>
            </w:pPr>
          </w:p>
          <w:p w:rsidR="0047203D" w:rsidRPr="00291162" w:rsidRDefault="0047203D" w:rsidP="0047203D">
            <w:pPr>
              <w:spacing w:before="120" w:after="120"/>
              <w:jc w:val="both"/>
              <w:rPr>
                <w:rFonts w:ascii="Times New Roman" w:hAnsi="Times New Roman"/>
                <w:color w:val="000000" w:themeColor="text1"/>
              </w:rPr>
            </w:pPr>
            <w:r w:rsidRPr="00291162">
              <w:rPr>
                <w:rFonts w:ascii="Times New Roman" w:hAnsi="Times New Roman"/>
                <w:b/>
                <w:color w:val="000000" w:themeColor="text1"/>
              </w:rPr>
              <w:t>CỤC HẢI QUAN TỈNH/ THÀNH PHỐ</w:t>
            </w:r>
            <w:r w:rsidRPr="00291162">
              <w:rPr>
                <w:rFonts w:ascii="Times New Roman" w:hAnsi="Times New Roman"/>
                <w:color w:val="000000" w:themeColor="text1"/>
              </w:rPr>
              <w:t>:…………………………………….……………………..</w:t>
            </w:r>
          </w:p>
          <w:p w:rsidR="0047203D" w:rsidRPr="00291162" w:rsidRDefault="0047203D" w:rsidP="0047203D">
            <w:pPr>
              <w:spacing w:before="120" w:after="120"/>
              <w:jc w:val="both"/>
              <w:rPr>
                <w:rFonts w:ascii="Times New Roman" w:hAnsi="Times New Roman"/>
                <w:color w:val="000000" w:themeColor="text1"/>
              </w:rPr>
            </w:pPr>
            <w:r w:rsidRPr="00291162">
              <w:rPr>
                <w:rFonts w:ascii="Times New Roman" w:hAnsi="Times New Roman"/>
                <w:color w:val="000000" w:themeColor="text1"/>
              </w:rPr>
              <w:t>Chi cục Hải quan cửa khẩu:……………………………………………………………………….…..</w:t>
            </w:r>
          </w:p>
          <w:p w:rsidR="0047203D" w:rsidRPr="00291162" w:rsidRDefault="0047203D" w:rsidP="0047203D">
            <w:pPr>
              <w:spacing w:before="120" w:after="120"/>
              <w:jc w:val="both"/>
              <w:rPr>
                <w:rFonts w:ascii="Times New Roman" w:hAnsi="Times New Roman"/>
                <w:color w:val="000000" w:themeColor="text1"/>
              </w:rPr>
            </w:pPr>
          </w:p>
          <w:p w:rsidR="0047203D" w:rsidRPr="00291162" w:rsidRDefault="0047203D" w:rsidP="0047203D">
            <w:pPr>
              <w:spacing w:before="120" w:after="120"/>
              <w:jc w:val="both"/>
              <w:rPr>
                <w:rFonts w:ascii="Times New Roman" w:hAnsi="Times New Roman"/>
                <w:color w:val="000000" w:themeColor="text1"/>
              </w:rPr>
            </w:pP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Ngày …… tháng…… năm ………</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Số hiệu chuyến bay/ số hiệu phương tiện vận tải:………………………………………………………</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Tổng số Tờ khai Hải quan:……………………………………………….…………...………………</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Tổng số giấy tờ khác liên quan:……………………………………………………….……………...…</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Họ tên người lưu trữ xác nhận:……………………………….……………………….……...…………</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Cán bộ phụ trách xác nhận:……………………………………………………………………………..</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w:t>
            </w:r>
          </w:p>
          <w:p w:rsidR="0047203D" w:rsidRPr="00291162" w:rsidRDefault="0047203D" w:rsidP="0047203D">
            <w:pPr>
              <w:spacing w:before="120" w:after="360"/>
              <w:jc w:val="both"/>
              <w:rPr>
                <w:rFonts w:ascii="Times New Roman" w:hAnsi="Times New Roman"/>
                <w:color w:val="000000" w:themeColor="text1"/>
              </w:rPr>
            </w:pPr>
            <w:r w:rsidRPr="00291162">
              <w:rPr>
                <w:rFonts w:ascii="Times New Roman" w:hAnsi="Times New Roman"/>
                <w:color w:val="000000" w:themeColor="text1"/>
              </w:rPr>
              <w:t>……………………………………………………………………………………..……………………</w:t>
            </w:r>
          </w:p>
        </w:tc>
      </w:tr>
    </w:tbl>
    <w:p w:rsidR="0047203D" w:rsidRPr="00291162" w:rsidRDefault="0047203D" w:rsidP="0047203D">
      <w:pPr>
        <w:jc w:val="right"/>
        <w:rPr>
          <w:rFonts w:ascii="Times New Roman" w:hAnsi="Times New Roman"/>
          <w:color w:val="000000" w:themeColor="text1"/>
          <w:sz w:val="28"/>
          <w:szCs w:val="28"/>
        </w:rPr>
      </w:pPr>
      <w:r w:rsidRPr="00291162">
        <w:rPr>
          <w:rFonts w:ascii="Times New Roman" w:hAnsi="Times New Roman"/>
          <w:color w:val="000000" w:themeColor="text1"/>
        </w:rPr>
        <w:br w:type="page"/>
      </w:r>
      <w:r w:rsidRPr="00291162">
        <w:rPr>
          <w:rFonts w:ascii="Times New Roman" w:hAnsi="Times New Roman"/>
          <w:color w:val="000000" w:themeColor="text1"/>
          <w:sz w:val="28"/>
          <w:szCs w:val="28"/>
        </w:rPr>
        <w:t>(mặt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47203D" w:rsidRPr="00291162" w:rsidTr="0047203D">
        <w:tc>
          <w:tcPr>
            <w:tcW w:w="9290" w:type="dxa"/>
          </w:tcPr>
          <w:p w:rsidR="0047203D" w:rsidRPr="00291162" w:rsidRDefault="0047203D" w:rsidP="0047203D">
            <w:pPr>
              <w:spacing w:after="0" w:line="240" w:lineRule="auto"/>
              <w:jc w:val="center"/>
              <w:rPr>
                <w:rFonts w:ascii="Times New Roman" w:hAnsi="Times New Roman"/>
                <w:color w:val="000000" w:themeColor="text1"/>
                <w:sz w:val="10"/>
                <w:szCs w:val="10"/>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929"/>
              <w:gridCol w:w="2202"/>
              <w:gridCol w:w="1256"/>
              <w:gridCol w:w="1115"/>
              <w:gridCol w:w="1628"/>
            </w:tblGrid>
            <w:tr w:rsidR="00291162" w:rsidRPr="00291162" w:rsidTr="0047203D">
              <w:tc>
                <w:tcPr>
                  <w:tcW w:w="829" w:type="dxa"/>
                </w:tcPr>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Số TT</w:t>
                  </w:r>
                </w:p>
              </w:tc>
              <w:tc>
                <w:tcPr>
                  <w:tcW w:w="1929" w:type="dxa"/>
                </w:tcPr>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Ngày/ tháng/ năm</w:t>
                  </w:r>
                </w:p>
              </w:tc>
              <w:tc>
                <w:tcPr>
                  <w:tcW w:w="2202" w:type="dxa"/>
                </w:tcPr>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 xml:space="preserve">Tên cơ quan </w:t>
                  </w:r>
                </w:p>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(người mượn hồ sơ)</w:t>
                  </w:r>
                </w:p>
              </w:tc>
              <w:tc>
                <w:tcPr>
                  <w:tcW w:w="1256" w:type="dxa"/>
                </w:tcPr>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 xml:space="preserve">Lý do </w:t>
                  </w:r>
                </w:p>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mượn</w:t>
                  </w:r>
                </w:p>
              </w:tc>
              <w:tc>
                <w:tcPr>
                  <w:tcW w:w="1115" w:type="dxa"/>
                </w:tcPr>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Ngày trả hồ sơ</w:t>
                  </w:r>
                </w:p>
              </w:tc>
              <w:tc>
                <w:tcPr>
                  <w:tcW w:w="1628" w:type="dxa"/>
                </w:tcPr>
                <w:p w:rsidR="0047203D" w:rsidRPr="00291162" w:rsidRDefault="0047203D" w:rsidP="0047203D">
                  <w:pPr>
                    <w:spacing w:after="0" w:line="240" w:lineRule="auto"/>
                    <w:jc w:val="center"/>
                    <w:rPr>
                      <w:rFonts w:ascii="Times New Roman" w:hAnsi="Times New Roman"/>
                      <w:b/>
                      <w:color w:val="000000" w:themeColor="text1"/>
                    </w:rPr>
                  </w:pPr>
                  <w:r w:rsidRPr="00291162">
                    <w:rPr>
                      <w:rFonts w:ascii="Times New Roman" w:hAnsi="Times New Roman"/>
                      <w:b/>
                      <w:color w:val="000000" w:themeColor="text1"/>
                    </w:rPr>
                    <w:t>Ký nhận mượn</w:t>
                  </w:r>
                </w:p>
              </w:tc>
            </w:tr>
            <w:tr w:rsidR="00291162" w:rsidRPr="00291162" w:rsidTr="0047203D">
              <w:tc>
                <w:tcPr>
                  <w:tcW w:w="829" w:type="dxa"/>
                </w:tcPr>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p w:rsidR="0047203D" w:rsidRPr="00291162" w:rsidRDefault="0047203D" w:rsidP="0047203D">
                  <w:pPr>
                    <w:jc w:val="center"/>
                    <w:rPr>
                      <w:rFonts w:ascii="Times New Roman" w:hAnsi="Times New Roman"/>
                      <w:color w:val="000000" w:themeColor="text1"/>
                    </w:rPr>
                  </w:pPr>
                </w:p>
              </w:tc>
              <w:tc>
                <w:tcPr>
                  <w:tcW w:w="1929" w:type="dxa"/>
                </w:tcPr>
                <w:p w:rsidR="0047203D" w:rsidRPr="00291162" w:rsidRDefault="0047203D" w:rsidP="0047203D">
                  <w:pPr>
                    <w:jc w:val="center"/>
                    <w:rPr>
                      <w:rFonts w:ascii="Times New Roman" w:hAnsi="Times New Roman"/>
                      <w:color w:val="000000" w:themeColor="text1"/>
                    </w:rPr>
                  </w:pPr>
                </w:p>
              </w:tc>
              <w:tc>
                <w:tcPr>
                  <w:tcW w:w="2202" w:type="dxa"/>
                </w:tcPr>
                <w:p w:rsidR="0047203D" w:rsidRPr="00291162" w:rsidRDefault="0047203D" w:rsidP="0047203D">
                  <w:pPr>
                    <w:jc w:val="center"/>
                    <w:rPr>
                      <w:rFonts w:ascii="Times New Roman" w:hAnsi="Times New Roman"/>
                      <w:color w:val="000000" w:themeColor="text1"/>
                    </w:rPr>
                  </w:pPr>
                </w:p>
              </w:tc>
              <w:tc>
                <w:tcPr>
                  <w:tcW w:w="1256" w:type="dxa"/>
                </w:tcPr>
                <w:p w:rsidR="0047203D" w:rsidRPr="00291162" w:rsidRDefault="0047203D" w:rsidP="0047203D">
                  <w:pPr>
                    <w:jc w:val="center"/>
                    <w:rPr>
                      <w:rFonts w:ascii="Times New Roman" w:hAnsi="Times New Roman"/>
                      <w:color w:val="000000" w:themeColor="text1"/>
                    </w:rPr>
                  </w:pPr>
                </w:p>
              </w:tc>
              <w:tc>
                <w:tcPr>
                  <w:tcW w:w="1115" w:type="dxa"/>
                </w:tcPr>
                <w:p w:rsidR="0047203D" w:rsidRPr="00291162" w:rsidRDefault="0047203D" w:rsidP="0047203D">
                  <w:pPr>
                    <w:jc w:val="center"/>
                    <w:rPr>
                      <w:rFonts w:ascii="Times New Roman" w:hAnsi="Times New Roman"/>
                      <w:color w:val="000000" w:themeColor="text1"/>
                    </w:rPr>
                  </w:pPr>
                </w:p>
              </w:tc>
              <w:tc>
                <w:tcPr>
                  <w:tcW w:w="1628" w:type="dxa"/>
                </w:tcPr>
                <w:p w:rsidR="0047203D" w:rsidRPr="00291162" w:rsidRDefault="0047203D" w:rsidP="0047203D">
                  <w:pPr>
                    <w:jc w:val="center"/>
                    <w:rPr>
                      <w:rFonts w:ascii="Times New Roman" w:hAnsi="Times New Roman"/>
                      <w:color w:val="000000" w:themeColor="text1"/>
                    </w:rPr>
                  </w:pPr>
                </w:p>
              </w:tc>
            </w:tr>
          </w:tbl>
          <w:p w:rsidR="0047203D" w:rsidRPr="00291162" w:rsidRDefault="0047203D" w:rsidP="0047203D">
            <w:pPr>
              <w:spacing w:after="0" w:line="240" w:lineRule="auto"/>
              <w:jc w:val="right"/>
              <w:rPr>
                <w:rFonts w:ascii="Times New Roman" w:hAnsi="Times New Roman"/>
                <w:color w:val="000000" w:themeColor="text1"/>
                <w:sz w:val="12"/>
                <w:szCs w:val="12"/>
              </w:rPr>
            </w:pPr>
            <w:r w:rsidRPr="00291162">
              <w:rPr>
                <w:rFonts w:ascii="Times New Roman" w:hAnsi="Times New Roman"/>
                <w:color w:val="000000" w:themeColor="text1"/>
                <w:sz w:val="12"/>
                <w:szCs w:val="12"/>
              </w:rPr>
              <w:t>.</w:t>
            </w:r>
          </w:p>
        </w:tc>
      </w:tr>
    </w:tbl>
    <w:p w:rsidR="0047203D" w:rsidRPr="00291162" w:rsidRDefault="0047203D" w:rsidP="0047203D">
      <w:pPr>
        <w:spacing w:after="0" w:line="240" w:lineRule="auto"/>
        <w:jc w:val="center"/>
        <w:rPr>
          <w:rFonts w:ascii="Times New Roman" w:hAnsi="Times New Roman"/>
          <w:color w:val="000000" w:themeColor="text1"/>
        </w:rPr>
      </w:pPr>
    </w:p>
    <w:p w:rsidR="0047203D" w:rsidRPr="00291162" w:rsidRDefault="0047203D" w:rsidP="0047203D">
      <w:pPr>
        <w:spacing w:after="0" w:line="240" w:lineRule="auto"/>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br w:type="page"/>
      </w:r>
    </w:p>
    <w:tbl>
      <w:tblPr>
        <w:tblW w:w="0" w:type="auto"/>
        <w:tblLook w:val="04A0" w:firstRow="1" w:lastRow="0" w:firstColumn="1" w:lastColumn="0" w:noHBand="0" w:noVBand="1"/>
      </w:tblPr>
      <w:tblGrid>
        <w:gridCol w:w="2943"/>
        <w:gridCol w:w="6347"/>
      </w:tblGrid>
      <w:tr w:rsidR="00291162" w:rsidRPr="00291162" w:rsidTr="0047203D">
        <w:tc>
          <w:tcPr>
            <w:tcW w:w="2943" w:type="dxa"/>
          </w:tcPr>
          <w:p w:rsidR="00E525D0" w:rsidRPr="00291162" w:rsidRDefault="00E525D0" w:rsidP="0047203D">
            <w:pPr>
              <w:spacing w:after="0" w:line="240" w:lineRule="auto"/>
              <w:jc w:val="center"/>
              <w:rPr>
                <w:rFonts w:ascii="Times New Roman" w:hAnsi="Times New Roman"/>
                <w:b/>
                <w:noProof/>
                <w:color w:val="000000" w:themeColor="text1"/>
                <w:sz w:val="24"/>
                <w:szCs w:val="24"/>
                <w:lang w:val="vi-VN" w:eastAsia="vi-VN"/>
              </w:rPr>
            </w:pPr>
          </w:p>
        </w:tc>
        <w:tc>
          <w:tcPr>
            <w:tcW w:w="6347" w:type="dxa"/>
          </w:tcPr>
          <w:p w:rsidR="00E525D0" w:rsidRPr="00291162" w:rsidRDefault="0064227F" w:rsidP="00E525D0">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0"/>
                <w:szCs w:val="20"/>
                <w:lang w:val="nl-NL"/>
              </w:rPr>
              <w:t>Phụ lục</w:t>
            </w:r>
            <w:r w:rsidR="00E525D0" w:rsidRPr="00291162">
              <w:rPr>
                <w:rFonts w:ascii="Times New Roman" w:hAnsi="Times New Roman"/>
                <w:b/>
                <w:color w:val="000000" w:themeColor="text1"/>
                <w:sz w:val="20"/>
                <w:szCs w:val="20"/>
                <w:lang w:val="nl-NL"/>
              </w:rPr>
              <w:t xml:space="preserve"> 4</w:t>
            </w:r>
          </w:p>
        </w:tc>
      </w:tr>
      <w:tr w:rsidR="00291162" w:rsidRPr="00291162" w:rsidTr="0047203D">
        <w:tc>
          <w:tcPr>
            <w:tcW w:w="2943" w:type="dxa"/>
          </w:tcPr>
          <w:p w:rsidR="00E525D0" w:rsidRPr="00291162" w:rsidRDefault="00E525D0" w:rsidP="0047203D">
            <w:pPr>
              <w:spacing w:after="0" w:line="240" w:lineRule="auto"/>
              <w:jc w:val="center"/>
              <w:rPr>
                <w:rFonts w:ascii="Times New Roman" w:hAnsi="Times New Roman"/>
                <w:b/>
                <w:noProof/>
                <w:color w:val="000000" w:themeColor="text1"/>
                <w:sz w:val="24"/>
                <w:szCs w:val="24"/>
                <w:lang w:val="vi-VN" w:eastAsia="vi-VN"/>
              </w:rPr>
            </w:pPr>
          </w:p>
        </w:tc>
        <w:tc>
          <w:tcPr>
            <w:tcW w:w="6347" w:type="dxa"/>
          </w:tcPr>
          <w:p w:rsidR="00E525D0" w:rsidRPr="00291162" w:rsidRDefault="00E525D0" w:rsidP="0047203D">
            <w:pPr>
              <w:spacing w:after="0" w:line="240" w:lineRule="auto"/>
              <w:jc w:val="center"/>
              <w:rPr>
                <w:rFonts w:ascii="Times New Roman" w:hAnsi="Times New Roman"/>
                <w:b/>
                <w:color w:val="000000" w:themeColor="text1"/>
                <w:sz w:val="24"/>
                <w:szCs w:val="24"/>
              </w:rPr>
            </w:pPr>
          </w:p>
        </w:tc>
      </w:tr>
      <w:tr w:rsidR="00291162" w:rsidRPr="00291162" w:rsidTr="0047203D">
        <w:tc>
          <w:tcPr>
            <w:tcW w:w="2943" w:type="dxa"/>
          </w:tcPr>
          <w:p w:rsidR="0047203D" w:rsidRPr="00291162" w:rsidRDefault="000076CE" w:rsidP="0047203D">
            <w:pPr>
              <w:spacing w:after="0" w:line="240" w:lineRule="auto"/>
              <w:jc w:val="center"/>
              <w:rPr>
                <w:rFonts w:ascii="Times New Roman" w:hAnsi="Times New Roman"/>
                <w:b/>
                <w:color w:val="000000" w:themeColor="text1"/>
                <w:sz w:val="24"/>
                <w:szCs w:val="24"/>
              </w:rPr>
            </w:pPr>
            <w:r w:rsidRPr="00291162">
              <w:rPr>
                <w:rFonts w:ascii="Times New Roman" w:hAnsi="Times New Roman"/>
                <w:b/>
                <w:noProof/>
                <w:color w:val="000000" w:themeColor="text1"/>
                <w:sz w:val="24"/>
                <w:szCs w:val="24"/>
                <w:lang w:eastAsia="en-US"/>
              </w:rPr>
              <mc:AlternateContent>
                <mc:Choice Requires="wps">
                  <w:drawing>
                    <wp:anchor distT="0" distB="0" distL="114300" distR="114300" simplePos="0" relativeHeight="251661312" behindDoc="0" locked="0" layoutInCell="1" allowOverlap="1" wp14:anchorId="2269E10E" wp14:editId="52EB9E8A">
                      <wp:simplePos x="0" y="0"/>
                      <wp:positionH relativeFrom="column">
                        <wp:posOffset>500380</wp:posOffset>
                      </wp:positionH>
                      <wp:positionV relativeFrom="paragraph">
                        <wp:posOffset>210820</wp:posOffset>
                      </wp:positionV>
                      <wp:extent cx="715645" cy="0"/>
                      <wp:effectExtent l="8890" t="6985" r="8890"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401ED" id="AutoShape 11" o:spid="_x0000_s1026" type="#_x0000_t32" style="position:absolute;margin-left:39.4pt;margin-top:16.6pt;width:5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AM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VZ6M9gXAFmldraUCE9qlfzrOlXh5SuOqJaHq3fTgaco0dy5xIuzkCU3fBJM7AhECA2&#10;69jYPkBCG9AxcnK6ccKPHlF4fMims3yKEb2qElJc/Yx1/iPXPQpCiZ23RLSdr7RSQLy2WYxCDs/O&#10;Qx3geHUIQZXeCCkj/1KhocSL6WQaHZyWggVlMHO23VXSogMJExS/0BQAuzOzeq9YBOs4YeuL7ImQ&#10;ZxnspQp4UBekc5HOI/JtkS7W8/U8H+WT2XqUp3U9etpU+Wi2yR6m9Ye6qurse0gty4tOMMZVyO46&#10;rln+d+NwWZzzoN0G9taG5B49lgjJXv8x6Uhs4PI8FTvNTlsbuhE4hgmNxpdtCivw6z1a/dz51Q8A&#10;AAD//wMAUEsDBBQABgAIAAAAIQAzIEo+3QAAAAgBAAAPAAAAZHJzL2Rvd25yZXYueG1sTI/BbsIw&#10;EETvlfoP1iL1UoGTIFpI4yBUqYceC0i9LvGSpMTrKHZIytfXiAM97sxo5m22Hk0jztS52rKCeBaB&#10;IC6srrlUsN99TJcgnEfW2FgmBb/kYJ0/PmSYajvwF523vhShhF2KCirv21RKV1Rk0M1sSxy8o+0M&#10;+nB2pdQdDqHcNDKJohdpsOawUGFL7xUVp21vFJDrF3G0WZly/3kZnr+Ty8/Q7pR6moybNxCeRn8P&#10;wxU/oEMemA62Z+1Eo+B1Gci9gvk8AXH1V/ECxOEmyDyT/x/I/wAAAP//AwBQSwECLQAUAAYACAAA&#10;ACEAtoM4kv4AAADhAQAAEwAAAAAAAAAAAAAAAAAAAAAAW0NvbnRlbnRfVHlwZXNdLnhtbFBLAQIt&#10;ABQABgAIAAAAIQA4/SH/1gAAAJQBAAALAAAAAAAAAAAAAAAAAC8BAABfcmVscy8ucmVsc1BLAQIt&#10;ABQABgAIAAAAIQAbE5AMIAIAADsEAAAOAAAAAAAAAAAAAAAAAC4CAABkcnMvZTJvRG9jLnhtbFBL&#10;AQItABQABgAIAAAAIQAzIEo+3QAAAAgBAAAPAAAAAAAAAAAAAAAAAHoEAABkcnMvZG93bnJldi54&#10;bWxQSwUGAAAAAAQABADzAAAAhAUAAAAA&#10;"/>
                  </w:pict>
                </mc:Fallback>
              </mc:AlternateContent>
            </w:r>
            <w:r w:rsidR="0047203D" w:rsidRPr="00291162">
              <w:rPr>
                <w:rFonts w:ascii="Times New Roman" w:hAnsi="Times New Roman"/>
                <w:b/>
                <w:color w:val="000000" w:themeColor="text1"/>
                <w:sz w:val="24"/>
                <w:szCs w:val="24"/>
              </w:rPr>
              <w:t>BỘ TÀI CHÍNH</w:t>
            </w:r>
          </w:p>
        </w:tc>
        <w:tc>
          <w:tcPr>
            <w:tcW w:w="6347" w:type="dxa"/>
          </w:tcPr>
          <w:p w:rsidR="0047203D" w:rsidRPr="00291162" w:rsidRDefault="0047203D" w:rsidP="0047203D">
            <w:pPr>
              <w:spacing w:after="0" w:line="240" w:lineRule="auto"/>
              <w:jc w:val="center"/>
              <w:rPr>
                <w:rFonts w:ascii="Times New Roman" w:hAnsi="Times New Roman"/>
                <w:b/>
                <w:color w:val="000000" w:themeColor="text1"/>
                <w:sz w:val="24"/>
                <w:szCs w:val="24"/>
              </w:rPr>
            </w:pPr>
            <w:r w:rsidRPr="00291162">
              <w:rPr>
                <w:rFonts w:ascii="Times New Roman" w:hAnsi="Times New Roman"/>
                <w:b/>
                <w:color w:val="000000" w:themeColor="text1"/>
                <w:sz w:val="24"/>
                <w:szCs w:val="24"/>
              </w:rPr>
              <w:t>CỘNG HÒA XÃ HỘI CHỦ NGHĨA VIỆT NAM</w:t>
            </w:r>
          </w:p>
          <w:p w:rsidR="0047203D" w:rsidRPr="00291162" w:rsidRDefault="0047203D" w:rsidP="0047203D">
            <w:pPr>
              <w:spacing w:after="0" w:line="240" w:lineRule="auto"/>
              <w:jc w:val="center"/>
              <w:rPr>
                <w:rFonts w:ascii="Times New Roman" w:hAnsi="Times New Roman"/>
                <w:b/>
                <w:color w:val="000000" w:themeColor="text1"/>
                <w:sz w:val="26"/>
                <w:szCs w:val="26"/>
              </w:rPr>
            </w:pPr>
            <w:r w:rsidRPr="00291162">
              <w:rPr>
                <w:rFonts w:ascii="Times New Roman" w:hAnsi="Times New Roman"/>
                <w:b/>
                <w:color w:val="000000" w:themeColor="text1"/>
                <w:sz w:val="26"/>
                <w:szCs w:val="26"/>
              </w:rPr>
              <w:t>Độc lập – Tự do – Hạnh phúc</w:t>
            </w:r>
          </w:p>
        </w:tc>
      </w:tr>
    </w:tbl>
    <w:p w:rsidR="0047203D" w:rsidRPr="00291162" w:rsidRDefault="000076CE" w:rsidP="0047203D">
      <w:pPr>
        <w:spacing w:after="0" w:line="240" w:lineRule="auto"/>
        <w:jc w:val="center"/>
        <w:rPr>
          <w:rFonts w:ascii="Times New Roman" w:hAnsi="Times New Roman"/>
          <w:b/>
          <w:color w:val="000000" w:themeColor="text1"/>
          <w:sz w:val="28"/>
          <w:szCs w:val="28"/>
        </w:rPr>
      </w:pPr>
      <w:r w:rsidRPr="00291162">
        <w:rPr>
          <w:rFonts w:ascii="Times New Roman" w:hAnsi="Times New Roman"/>
          <w:b/>
          <w:noProof/>
          <w:color w:val="000000" w:themeColor="text1"/>
          <w:sz w:val="28"/>
          <w:szCs w:val="28"/>
          <w:lang w:eastAsia="en-US"/>
        </w:rPr>
        <mc:AlternateContent>
          <mc:Choice Requires="wps">
            <w:drawing>
              <wp:anchor distT="0" distB="0" distL="114300" distR="114300" simplePos="0" relativeHeight="251662336" behindDoc="0" locked="0" layoutInCell="1" allowOverlap="1" wp14:anchorId="6265A51A" wp14:editId="707BC09E">
                <wp:simplePos x="0" y="0"/>
                <wp:positionH relativeFrom="column">
                  <wp:posOffset>2803525</wp:posOffset>
                </wp:positionH>
                <wp:positionV relativeFrom="paragraph">
                  <wp:posOffset>19050</wp:posOffset>
                </wp:positionV>
                <wp:extent cx="2018665" cy="0"/>
                <wp:effectExtent l="6985" t="8890" r="1270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283A8" id="AutoShape 12" o:spid="_x0000_s1026" type="#_x0000_t32" style="position:absolute;margin-left:220.75pt;margin-top:1.5pt;width:158.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UD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XTMJ/BuALCKrWzoUN6Ui/mWdPvDilddUS1PEa/ng0kZyEjeZMSLs5Alf3wWTOIIVAg&#10;DuvU2D5AwhjQKe7kfNsJP3lE4SOMZTGfzzCioy8hxZhorPOfuO5RMErsvCWi7XyllYLNa5vFMuT4&#10;7HygRYoxIVRVeiukjAKQCg0lXs6ms5jgtBQsOEOYs+2+khYdSZBQ/MUewXMfZvVBsQjWccI2V9sT&#10;IS82FJcq4EFjQOdqXTTyY5kuN4vNIp/k0/lmkqd1PXnaVvlkvs0+zuoPdVXV2c9ALcuLTjDGVWA3&#10;6jXL/04P15dzUdpNsbcxJG/R47yA7PgfScfNhmVeZLHX7Lyz48ZBojH4+pzCG7i/g33/6Ne/AAAA&#10;//8DAFBLAwQUAAYACAAAACEATrQeedwAAAAHAQAADwAAAGRycy9kb3ducmV2LnhtbEyPQU+DQBSE&#10;7yb+h80z6cXYhQpqKUvTNPHg0baJ1y37BCz7lrBLwf56n17qcTKTmW/y9WRbccbeN44UxPMIBFLp&#10;TEOVgsP+9eEFhA+ajG4doYJv9LAubm9ynRk30jued6ESXEI+0wrqELpMSl/WaLWfuw6JvU/XWx1Y&#10;9pU0vR653LZyEUVP0uqGeKHWHW5rLE+7wSpAP6RxtFna6vB2Ge8/FpevsdsrNbubNisQAadwDcMv&#10;PqNDwUxHN5DxolWQJHHKUQWPfIn953SZgDj+aVnk8j9/8QMAAP//AwBQSwECLQAUAAYACAAAACEA&#10;toM4kv4AAADhAQAAEwAAAAAAAAAAAAAAAAAAAAAAW0NvbnRlbnRfVHlwZXNdLnhtbFBLAQItABQA&#10;BgAIAAAAIQA4/SH/1gAAAJQBAAALAAAAAAAAAAAAAAAAAC8BAABfcmVscy8ucmVsc1BLAQItABQA&#10;BgAIAAAAIQBHeaUDHgIAADwEAAAOAAAAAAAAAAAAAAAAAC4CAABkcnMvZTJvRG9jLnhtbFBLAQIt&#10;ABQABgAIAAAAIQBOtB553AAAAAcBAAAPAAAAAAAAAAAAAAAAAHgEAABkcnMvZG93bnJldi54bWxQ&#10;SwUGAAAAAAQABADzAAAAgQUAAAAA&#10;"/>
            </w:pict>
          </mc:Fallback>
        </mc:AlternateContent>
      </w:r>
    </w:p>
    <w:p w:rsidR="0047203D" w:rsidRPr="00291162" w:rsidRDefault="0047203D" w:rsidP="0047203D">
      <w:pPr>
        <w:spacing w:after="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 xml:space="preserve">HƯỚNG DẪN KHAI CÁC TIÊU CHÍ/ Ô TRÊN TỜ KHAI HẢI QUAN </w:t>
      </w:r>
    </w:p>
    <w:p w:rsidR="0047203D" w:rsidRDefault="008D3BAC" w:rsidP="0047203D">
      <w:pPr>
        <w:spacing w:after="0" w:line="240" w:lineRule="auto"/>
        <w:jc w:val="center"/>
        <w:rPr>
          <w:rFonts w:ascii="Times New Roman" w:hAnsi="Times New Roman"/>
          <w:b/>
          <w:color w:val="000000" w:themeColor="text1"/>
          <w:sz w:val="28"/>
          <w:szCs w:val="28"/>
        </w:rPr>
      </w:pPr>
      <w:r w:rsidRPr="00291162">
        <w:rPr>
          <w:rFonts w:ascii="Times New Roman" w:hAnsi="Times New Roman"/>
          <w:b/>
          <w:color w:val="000000" w:themeColor="text1"/>
          <w:sz w:val="28"/>
          <w:szCs w:val="28"/>
        </w:rPr>
        <w:t>DÙNG CHO NGƯỜI XUẤT CẢNH,</w:t>
      </w:r>
      <w:r w:rsidR="0047203D" w:rsidRPr="00291162">
        <w:rPr>
          <w:rFonts w:ascii="Times New Roman" w:hAnsi="Times New Roman"/>
          <w:b/>
          <w:color w:val="000000" w:themeColor="text1"/>
          <w:sz w:val="28"/>
          <w:szCs w:val="28"/>
        </w:rPr>
        <w:t xml:space="preserve"> NHẬP CẢNH</w:t>
      </w:r>
    </w:p>
    <w:p w:rsidR="002323FC" w:rsidRPr="00291162" w:rsidRDefault="002323FC" w:rsidP="002323FC">
      <w:pPr>
        <w:spacing w:before="120" w:after="0" w:line="240" w:lineRule="auto"/>
        <w:jc w:val="center"/>
        <w:rPr>
          <w:rFonts w:ascii="Times New Roman" w:hAnsi="Times New Roman"/>
          <w:i/>
          <w:color w:val="000000" w:themeColor="text1"/>
          <w:sz w:val="28"/>
          <w:szCs w:val="28"/>
        </w:rPr>
      </w:pPr>
      <w:r w:rsidRPr="00291162">
        <w:rPr>
          <w:rFonts w:ascii="Times New Roman" w:hAnsi="Times New Roman"/>
          <w:i/>
          <w:color w:val="000000" w:themeColor="text1"/>
          <w:sz w:val="28"/>
          <w:szCs w:val="28"/>
        </w:rPr>
        <w:t>(B</w:t>
      </w:r>
      <w:r>
        <w:rPr>
          <w:rFonts w:ascii="Times New Roman" w:hAnsi="Times New Roman"/>
          <w:i/>
          <w:color w:val="000000" w:themeColor="text1"/>
          <w:sz w:val="28"/>
          <w:szCs w:val="28"/>
        </w:rPr>
        <w:t>an hành kèm theo Thông tư số: 120</w:t>
      </w:r>
      <w:r w:rsidRPr="00291162">
        <w:rPr>
          <w:rFonts w:ascii="Times New Roman" w:hAnsi="Times New Roman"/>
          <w:i/>
          <w:color w:val="000000" w:themeColor="text1"/>
          <w:sz w:val="28"/>
          <w:szCs w:val="28"/>
        </w:rPr>
        <w:t xml:space="preserve">/2015/TT-BTC </w:t>
      </w:r>
    </w:p>
    <w:p w:rsidR="002323FC" w:rsidRPr="00291162" w:rsidRDefault="002323FC" w:rsidP="002323FC">
      <w:pPr>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ngày 14</w:t>
      </w:r>
      <w:r w:rsidRPr="00291162">
        <w:rPr>
          <w:rFonts w:ascii="Times New Roman" w:hAnsi="Times New Roman"/>
          <w:i/>
          <w:color w:val="000000" w:themeColor="text1"/>
          <w:sz w:val="28"/>
          <w:szCs w:val="28"/>
        </w:rPr>
        <w:t>/</w:t>
      </w:r>
      <w:r>
        <w:rPr>
          <w:rFonts w:ascii="Times New Roman" w:hAnsi="Times New Roman"/>
          <w:i/>
          <w:color w:val="000000" w:themeColor="text1"/>
          <w:sz w:val="28"/>
          <w:szCs w:val="28"/>
        </w:rPr>
        <w:t>8</w:t>
      </w:r>
      <w:r w:rsidRPr="00291162">
        <w:rPr>
          <w:rFonts w:ascii="Times New Roman" w:hAnsi="Times New Roman"/>
          <w:i/>
          <w:color w:val="000000" w:themeColor="text1"/>
          <w:sz w:val="28"/>
          <w:szCs w:val="28"/>
        </w:rPr>
        <w:t>/2015 của Bộ trưởng Bộ Tài chính)</w:t>
      </w:r>
    </w:p>
    <w:p w:rsidR="002323FC" w:rsidRPr="00291162" w:rsidRDefault="002323FC" w:rsidP="0047203D">
      <w:pPr>
        <w:spacing w:after="0" w:line="240" w:lineRule="auto"/>
        <w:jc w:val="center"/>
        <w:rPr>
          <w:rFonts w:ascii="Times New Roman" w:hAnsi="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30"/>
      </w:tblGrid>
      <w:tr w:rsidR="00291162" w:rsidRPr="00291162" w:rsidTr="0047203D">
        <w:tc>
          <w:tcPr>
            <w:tcW w:w="2660" w:type="dxa"/>
          </w:tcPr>
          <w:p w:rsidR="0047203D" w:rsidRPr="00291162" w:rsidRDefault="0047203D" w:rsidP="0047203D">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 xml:space="preserve">Tiêu chí/ ô trên </w:t>
            </w:r>
          </w:p>
          <w:p w:rsidR="0047203D" w:rsidRPr="00291162" w:rsidRDefault="0047203D" w:rsidP="0047203D">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Tờ khai Hải quan</w:t>
            </w:r>
          </w:p>
        </w:tc>
        <w:tc>
          <w:tcPr>
            <w:tcW w:w="6630" w:type="dxa"/>
          </w:tcPr>
          <w:p w:rsidR="0047203D" w:rsidRPr="00291162" w:rsidRDefault="0047203D" w:rsidP="0047203D">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Nội dung hướng dẫn</w:t>
            </w:r>
          </w:p>
        </w:tc>
      </w:tr>
      <w:tr w:rsidR="00291162" w:rsidRPr="00291162" w:rsidTr="0047203D">
        <w:tc>
          <w:tcPr>
            <w:tcW w:w="9290" w:type="dxa"/>
            <w:gridSpan w:val="2"/>
            <w:tcBorders>
              <w:top w:val="single" w:sz="4" w:space="0" w:color="auto"/>
              <w:left w:val="single" w:sz="4" w:space="0" w:color="auto"/>
              <w:bottom w:val="nil"/>
              <w:right w:val="single" w:sz="4" w:space="0" w:color="auto"/>
            </w:tcBorders>
          </w:tcPr>
          <w:p w:rsidR="0047203D" w:rsidRPr="00291162" w:rsidRDefault="0047203D" w:rsidP="0047203D">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Hướng dẫn khai báo tại trang 2:</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1:</w:t>
            </w:r>
          </w:p>
          <w:p w:rsidR="0047203D" w:rsidRPr="00291162" w:rsidRDefault="0047203D" w:rsidP="0047203D">
            <w:pPr>
              <w:pStyle w:val="ListParagraph"/>
              <w:spacing w:after="120" w:line="240" w:lineRule="auto"/>
              <w:ind w:left="0"/>
              <w:jc w:val="both"/>
              <w:rPr>
                <w:rFonts w:ascii="Times New Roman" w:hAnsi="Times New Roman"/>
                <w:color w:val="000000" w:themeColor="text1"/>
                <w:sz w:val="28"/>
                <w:szCs w:val="28"/>
                <w:lang w:val="nl-NL"/>
              </w:rPr>
            </w:pP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Người nhập cảnh, xuất cảnh kê khai rõ ràng, đầy đủ họ tên theo hộ chiếu, chữ viết in hoa theo thứ tự từng ô “trống”, ngăn cách giữa họ, tên đệm và tên là 01 ô “trống”;</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2:</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Đánh dấu “X” vào ô tương ứng;</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Ô số 3, </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Ghi chữ số vào ô “trống”;  </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4:</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Ghi quốc tịch theo hộ chiếu hoặc giấy tờ xuất nhập cảnh khi xuất cảnh, nhập cảnh;</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5, Ô số 6:</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Ghi phần chữ và số vào ô;</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7:</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9A4392"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Người xuất cảnh,</w:t>
            </w:r>
            <w:r w:rsidR="0047203D" w:rsidRPr="00291162">
              <w:rPr>
                <w:rFonts w:ascii="Times New Roman" w:hAnsi="Times New Roman"/>
                <w:color w:val="000000" w:themeColor="text1"/>
                <w:sz w:val="28"/>
                <w:szCs w:val="28"/>
                <w:lang w:val="nl-NL"/>
              </w:rPr>
              <w:t xml:space="preserve"> nhập cảnh</w:t>
            </w:r>
            <w:r w:rsidRPr="00291162">
              <w:rPr>
                <w:rFonts w:ascii="Times New Roman" w:hAnsi="Times New Roman"/>
                <w:color w:val="000000" w:themeColor="text1"/>
                <w:sz w:val="28"/>
                <w:szCs w:val="28"/>
                <w:lang w:val="nl-NL"/>
              </w:rPr>
              <w:t xml:space="preserve"> ghi ngày, tháng, năm nhập cảnh,</w:t>
            </w:r>
            <w:r w:rsidR="0047203D" w:rsidRPr="00291162">
              <w:rPr>
                <w:rFonts w:ascii="Times New Roman" w:hAnsi="Times New Roman"/>
                <w:color w:val="000000" w:themeColor="text1"/>
                <w:sz w:val="28"/>
                <w:szCs w:val="28"/>
                <w:lang w:val="nl-NL"/>
              </w:rPr>
              <w:t xml:space="preserve"> xuất cảnh và ký, ghi rõ họ tên.</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8:</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Công chức Hải quan xác nhận nội du</w:t>
            </w:r>
            <w:r w:rsidR="009A4392" w:rsidRPr="00291162">
              <w:rPr>
                <w:rFonts w:ascii="Times New Roman" w:hAnsi="Times New Roman"/>
                <w:color w:val="000000" w:themeColor="text1"/>
                <w:sz w:val="28"/>
                <w:szCs w:val="28"/>
                <w:lang w:val="nl-NL"/>
              </w:rPr>
              <w:t>ng khai báo của người xuất cảnh,</w:t>
            </w:r>
            <w:r w:rsidRPr="00291162">
              <w:rPr>
                <w:rFonts w:ascii="Times New Roman" w:hAnsi="Times New Roman"/>
                <w:color w:val="000000" w:themeColor="text1"/>
                <w:sz w:val="28"/>
                <w:szCs w:val="28"/>
                <w:lang w:val="nl-NL"/>
              </w:rPr>
              <w:t xml:space="preserve"> nhập cảnh, ký tên và đóng dấu công chức.</w:t>
            </w:r>
          </w:p>
        </w:tc>
      </w:tr>
      <w:tr w:rsidR="00291162" w:rsidRPr="00291162" w:rsidTr="0047203D">
        <w:tc>
          <w:tcPr>
            <w:tcW w:w="9290" w:type="dxa"/>
            <w:gridSpan w:val="2"/>
            <w:tcBorders>
              <w:top w:val="single" w:sz="4" w:space="0" w:color="auto"/>
              <w:left w:val="single" w:sz="4" w:space="0" w:color="auto"/>
              <w:bottom w:val="single" w:sz="4" w:space="0" w:color="auto"/>
              <w:right w:val="single" w:sz="4" w:space="0" w:color="auto"/>
            </w:tcBorders>
          </w:tcPr>
          <w:p w:rsidR="0047203D" w:rsidRPr="00291162" w:rsidRDefault="0047203D" w:rsidP="0047203D">
            <w:pPr>
              <w:spacing w:after="120" w:line="240" w:lineRule="auto"/>
              <w:jc w:val="center"/>
              <w:rPr>
                <w:rFonts w:ascii="Times New Roman" w:hAnsi="Times New Roman"/>
                <w:b/>
                <w:color w:val="000000" w:themeColor="text1"/>
                <w:sz w:val="28"/>
                <w:szCs w:val="28"/>
                <w:lang w:val="nl-NL"/>
              </w:rPr>
            </w:pPr>
            <w:r w:rsidRPr="00291162">
              <w:rPr>
                <w:rFonts w:ascii="Times New Roman" w:hAnsi="Times New Roman"/>
                <w:b/>
                <w:color w:val="000000" w:themeColor="text1"/>
                <w:sz w:val="28"/>
                <w:szCs w:val="28"/>
                <w:lang w:val="nl-NL"/>
              </w:rPr>
              <w:t>Hướng dẫn khai báo tại trang 3:</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Ô số 1 đến Ô số 6: </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Khai báo tương tự như trang 2 nêu trên;</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7:</w:t>
            </w:r>
          </w:p>
          <w:p w:rsidR="0047203D" w:rsidRPr="00291162" w:rsidRDefault="0047203D" w:rsidP="0047203D">
            <w:pPr>
              <w:pStyle w:val="ListParagraph"/>
              <w:spacing w:after="120" w:line="240" w:lineRule="auto"/>
              <w:ind w:left="284"/>
              <w:jc w:val="both"/>
              <w:rPr>
                <w:rFonts w:ascii="Times New Roman" w:hAnsi="Times New Roman"/>
                <w:color w:val="000000" w:themeColor="text1"/>
                <w:sz w:val="28"/>
                <w:szCs w:val="28"/>
                <w:lang w:val="nl-NL"/>
              </w:rPr>
            </w:pP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Ghi thời gian quy đổi theo ngày, chỉ dùng cho người nhập cảnh là người nước ngoài để làm căn cứ hoàn thuế giá trị gia tăng nếu có (VD: 45 ngày)</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8, Ô số 9:</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Ghi bằng số tổng số kiện, túi (VD: 02, 12);</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Ô số 10: </w:t>
            </w:r>
          </w:p>
          <w:p w:rsidR="0047203D" w:rsidRPr="00291162" w:rsidRDefault="0047203D" w:rsidP="0047203D">
            <w:pPr>
              <w:pStyle w:val="ListParagraph"/>
              <w:spacing w:after="120" w:line="240" w:lineRule="auto"/>
              <w:ind w:left="284"/>
              <w:jc w:val="both"/>
              <w:rPr>
                <w:rFonts w:ascii="Times New Roman" w:hAnsi="Times New Roman"/>
                <w:color w:val="000000" w:themeColor="text1"/>
                <w:sz w:val="28"/>
                <w:szCs w:val="28"/>
                <w:lang w:val="nl-NL"/>
              </w:rPr>
            </w:pP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9A4392">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Đánh dấu “X” vào ô khai báo “Có/Yes” nếu có hàng hóa tạm nhập - tái xuất hoặc tạm xuất - tái nhập, đánh dấu “X” vào ô khai báo “Không/No” nếu không có hàng hóa tạm nhập - tái xuất hoặc tạm xuất - tái nhập. Khai báo cụ thể trên </w:t>
            </w:r>
            <w:r w:rsidRPr="00291162">
              <w:rPr>
                <w:rFonts w:ascii="Times New Roman" w:hAnsi="Times New Roman"/>
                <w:bCs/>
                <w:color w:val="000000" w:themeColor="text1"/>
                <w:spacing w:val="-2"/>
                <w:sz w:val="28"/>
                <w:szCs w:val="28"/>
                <w:lang w:val="nl-NL"/>
              </w:rPr>
              <w:t xml:space="preserve">Tờ khai </w:t>
            </w:r>
            <w:r w:rsidR="009A4392" w:rsidRPr="00291162">
              <w:rPr>
                <w:rFonts w:ascii="Times New Roman" w:hAnsi="Times New Roman"/>
                <w:bCs/>
                <w:color w:val="000000" w:themeColor="text1"/>
                <w:spacing w:val="-2"/>
                <w:sz w:val="28"/>
                <w:szCs w:val="28"/>
                <w:lang w:val="nl-NL"/>
              </w:rPr>
              <w:t>Hải quan</w:t>
            </w:r>
            <w:r w:rsidRPr="00291162">
              <w:rPr>
                <w:rFonts w:ascii="Times New Roman" w:hAnsi="Times New Roman"/>
                <w:bCs/>
                <w:color w:val="000000" w:themeColor="text1"/>
                <w:spacing w:val="-2"/>
                <w:sz w:val="28"/>
                <w:szCs w:val="28"/>
                <w:lang w:val="nl-NL"/>
              </w:rPr>
              <w:t xml:space="preserve"> giấy (tên, nhãn hiệu, trị giá),</w:t>
            </w:r>
            <w:r w:rsidR="009A4392" w:rsidRPr="00291162">
              <w:rPr>
                <w:rFonts w:ascii="Times New Roman" w:hAnsi="Times New Roman"/>
                <w:bCs/>
                <w:color w:val="000000" w:themeColor="text1"/>
                <w:spacing w:val="-2"/>
                <w:sz w:val="28"/>
                <w:szCs w:val="28"/>
                <w:lang w:val="nl-NL"/>
              </w:rPr>
              <w:t xml:space="preserve"> hành lý và thời gian tạm nhập -</w:t>
            </w:r>
            <w:r w:rsidRPr="00291162">
              <w:rPr>
                <w:rFonts w:ascii="Times New Roman" w:hAnsi="Times New Roman"/>
                <w:bCs/>
                <w:color w:val="000000" w:themeColor="text1"/>
                <w:spacing w:val="-2"/>
                <w:sz w:val="28"/>
                <w:szCs w:val="28"/>
                <w:lang w:val="nl-NL"/>
              </w:rPr>
              <w:t xml:space="preserve"> tái xuất hoặc tạm xuất – tái nhập.</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11:</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9A4392">
            <w:pPr>
              <w:pStyle w:val="ListParagraph"/>
              <w:numPr>
                <w:ilvl w:val="0"/>
                <w:numId w:val="1"/>
              </w:numPr>
              <w:spacing w:after="120" w:line="240" w:lineRule="auto"/>
              <w:ind w:left="284" w:hanging="284"/>
              <w:jc w:val="both"/>
              <w:rPr>
                <w:rFonts w:ascii="Times New Roman" w:hAnsi="Times New Roman"/>
                <w:bCs/>
                <w:color w:val="000000" w:themeColor="text1"/>
                <w:sz w:val="28"/>
                <w:szCs w:val="28"/>
                <w:lang w:val="nl-NL"/>
              </w:rPr>
            </w:pPr>
            <w:r w:rsidRPr="00291162">
              <w:rPr>
                <w:rFonts w:ascii="Times New Roman" w:hAnsi="Times New Roman"/>
                <w:color w:val="000000" w:themeColor="text1"/>
                <w:sz w:val="28"/>
                <w:szCs w:val="28"/>
                <w:lang w:val="nl-NL"/>
              </w:rPr>
              <w:t xml:space="preserve">Đánh dấu “X” vào ô khai báo “Có/Yes” nếu có hàng hóa phải nộp thuế, hoặc mang theo vượt định mức thuế đánh dấu “X” vào ô khai báo “Không/No” nếu không có hàng hóa phải nộp thuế hoặc mang theo vượt định mức thuế. Khai báo cụ thể trên </w:t>
            </w:r>
            <w:r w:rsidRPr="00291162">
              <w:rPr>
                <w:rFonts w:ascii="Times New Roman" w:hAnsi="Times New Roman"/>
                <w:bCs/>
                <w:color w:val="000000" w:themeColor="text1"/>
                <w:spacing w:val="-2"/>
                <w:sz w:val="28"/>
                <w:szCs w:val="28"/>
                <w:lang w:val="nl-NL"/>
              </w:rPr>
              <w:t xml:space="preserve">Tờ khai </w:t>
            </w:r>
            <w:r w:rsidR="009A4392" w:rsidRPr="00291162">
              <w:rPr>
                <w:rFonts w:ascii="Times New Roman" w:hAnsi="Times New Roman"/>
                <w:bCs/>
                <w:color w:val="000000" w:themeColor="text1"/>
                <w:spacing w:val="-2"/>
                <w:sz w:val="28"/>
                <w:szCs w:val="28"/>
                <w:lang w:val="nl-NL"/>
              </w:rPr>
              <w:t>Hải quan</w:t>
            </w:r>
            <w:r w:rsidRPr="00291162">
              <w:rPr>
                <w:rFonts w:ascii="Times New Roman" w:hAnsi="Times New Roman"/>
                <w:bCs/>
                <w:color w:val="000000" w:themeColor="text1"/>
                <w:spacing w:val="-2"/>
                <w:sz w:val="28"/>
                <w:szCs w:val="28"/>
                <w:lang w:val="nl-NL"/>
              </w:rPr>
              <w:t xml:space="preserve"> giấy (tên, nhãn hiệu, trị giá, số lượng).</w:t>
            </w:r>
          </w:p>
        </w:tc>
      </w:tr>
      <w:tr w:rsidR="00291162" w:rsidRPr="00291162" w:rsidTr="0047203D">
        <w:tc>
          <w:tcPr>
            <w:tcW w:w="2660" w:type="dxa"/>
            <w:vMerge w:val="restart"/>
            <w:tcBorders>
              <w:top w:val="single" w:sz="4" w:space="0" w:color="auto"/>
              <w:left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12:</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bCs/>
                <w:color w:val="000000" w:themeColor="text1"/>
                <w:spacing w:val="-2"/>
                <w:sz w:val="28"/>
                <w:szCs w:val="28"/>
                <w:lang w:val="nl-NL"/>
              </w:rPr>
              <w:t>Trường hợp phải khai báo cụ thể vào ô “trị giá”:</w:t>
            </w:r>
          </w:p>
          <w:p w:rsidR="0047203D" w:rsidRPr="00291162" w:rsidRDefault="0047203D" w:rsidP="0047203D">
            <w:pPr>
              <w:pStyle w:val="ListParagraph"/>
              <w:spacing w:after="120" w:line="240" w:lineRule="auto"/>
              <w:ind w:left="284"/>
              <w:jc w:val="both"/>
              <w:rPr>
                <w:rFonts w:ascii="Times New Roman" w:hAnsi="Times New Roman"/>
                <w:bCs/>
                <w:strike/>
                <w:color w:val="000000" w:themeColor="text1"/>
                <w:spacing w:val="-2"/>
                <w:sz w:val="28"/>
                <w:szCs w:val="28"/>
                <w:lang w:val="nl-NL"/>
              </w:rPr>
            </w:pPr>
            <w:r w:rsidRPr="00291162">
              <w:rPr>
                <w:rFonts w:ascii="Times New Roman" w:hAnsi="Times New Roman"/>
                <w:bCs/>
                <w:color w:val="000000" w:themeColor="text1"/>
                <w:spacing w:val="-2"/>
                <w:sz w:val="28"/>
                <w:szCs w:val="28"/>
                <w:lang w:val="nl-NL"/>
              </w:rPr>
              <w:t>+ Mang theo đồng Việt Nam tiền mặt có trị giá trên 15.000.000 VNĐ;</w:t>
            </w:r>
          </w:p>
          <w:p w:rsidR="0047203D" w:rsidRPr="00291162" w:rsidRDefault="0047203D" w:rsidP="0047203D">
            <w:pPr>
              <w:pStyle w:val="ListParagraph"/>
              <w:spacing w:after="120" w:line="240" w:lineRule="auto"/>
              <w:ind w:left="284"/>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Mang theo ngoại tệ tiền mặt có trị giá trên 5.000 USD;</w:t>
            </w:r>
          </w:p>
          <w:p w:rsidR="0047203D" w:rsidRPr="00291162" w:rsidRDefault="0047203D" w:rsidP="0047203D">
            <w:pPr>
              <w:pStyle w:val="ListParagraph"/>
              <w:spacing w:after="120" w:line="240" w:lineRule="auto"/>
              <w:ind w:left="284"/>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Mang theo ngoại tệ tiền mặt loại khác có trị giá quy đổi trên 5.000 USD (Bảng Anh, EURO, Canada...);</w:t>
            </w:r>
          </w:p>
          <w:p w:rsidR="0047203D" w:rsidRPr="00291162" w:rsidRDefault="0047203D" w:rsidP="0047203D">
            <w:pPr>
              <w:pStyle w:val="ListParagraph"/>
              <w:spacing w:after="120" w:line="240" w:lineRule="auto"/>
              <w:ind w:left="284"/>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Trường hợp người nhập cảnh mang ngoại tệ tiền mặt bằng hoặc thấp hơn mức 5.000 USD nhưng có nhu cầu xác nhận của cơ quan Hải quan để gửi vào tài khoản tại Ngân hàng.</w:t>
            </w:r>
          </w:p>
        </w:tc>
      </w:tr>
      <w:tr w:rsidR="00291162" w:rsidRPr="00291162" w:rsidTr="0047203D">
        <w:tc>
          <w:tcPr>
            <w:tcW w:w="2660" w:type="dxa"/>
            <w:vMerge/>
            <w:tcBorders>
              <w:left w:val="single" w:sz="4" w:space="0" w:color="auto"/>
              <w:bottom w:val="single" w:sz="4" w:space="0" w:color="auto"/>
              <w:right w:val="single" w:sz="4" w:space="0" w:color="auto"/>
            </w:tcBorders>
          </w:tcPr>
          <w:p w:rsidR="0047203D" w:rsidRPr="00291162" w:rsidRDefault="0047203D" w:rsidP="0047203D">
            <w:pPr>
              <w:pStyle w:val="ListParagraph"/>
              <w:spacing w:after="120" w:line="240" w:lineRule="auto"/>
              <w:ind w:left="0"/>
              <w:jc w:val="both"/>
              <w:rPr>
                <w:rFonts w:ascii="Times New Roman" w:hAnsi="Times New Roman"/>
                <w:color w:val="000000" w:themeColor="text1"/>
                <w:sz w:val="28"/>
                <w:szCs w:val="28"/>
                <w:lang w:val="nl-NL"/>
              </w:rPr>
            </w:pP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spacing w:after="120" w:line="240" w:lineRule="auto"/>
              <w:ind w:left="284"/>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pacing w:val="-2"/>
                <w:sz w:val="28"/>
                <w:szCs w:val="28"/>
                <w:lang w:val="nl-NL"/>
              </w:rPr>
              <w:t xml:space="preserve">+ Mang theo </w:t>
            </w:r>
            <w:r w:rsidRPr="00291162">
              <w:rPr>
                <w:rFonts w:ascii="Times New Roman" w:hAnsi="Times New Roman"/>
                <w:bCs/>
                <w:color w:val="000000" w:themeColor="text1"/>
                <w:sz w:val="28"/>
                <w:szCs w:val="28"/>
                <w:lang w:val="vi-VN"/>
              </w:rPr>
              <w:t>công cụ chuyển nhượng</w:t>
            </w:r>
            <w:r w:rsidRPr="00291162">
              <w:rPr>
                <w:rFonts w:ascii="Times New Roman" w:hAnsi="Times New Roman"/>
                <w:bCs/>
                <w:color w:val="000000" w:themeColor="text1"/>
                <w:sz w:val="28"/>
                <w:szCs w:val="28"/>
                <w:lang w:val="nl-NL"/>
              </w:rPr>
              <w:t xml:space="preserve"> (séc, hối phiếu) có giá trị quy đổi theo tỷ giá liên Ngân hàng từ 300.000.000 VND trở lên.</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spacing w:after="120" w:line="240" w:lineRule="auto"/>
              <w:ind w:left="0"/>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  Ô số 13: </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spacing w:after="120" w:line="240" w:lineRule="auto"/>
              <w:ind w:left="284"/>
              <w:jc w:val="both"/>
              <w:rPr>
                <w:rFonts w:ascii="Times New Roman" w:hAnsi="Times New Roman"/>
                <w:bCs/>
                <w:color w:val="000000" w:themeColor="text1"/>
                <w:sz w:val="28"/>
                <w:szCs w:val="28"/>
                <w:lang w:val="nl-NL"/>
              </w:rPr>
            </w:pPr>
            <w:r w:rsidRPr="00291162">
              <w:rPr>
                <w:rFonts w:ascii="Times New Roman" w:hAnsi="Times New Roman"/>
                <w:bCs/>
                <w:color w:val="000000" w:themeColor="text1"/>
                <w:spacing w:val="-2"/>
                <w:sz w:val="28"/>
                <w:szCs w:val="28"/>
                <w:lang w:val="nl-NL"/>
              </w:rPr>
              <w:t xml:space="preserve">- Trường hợp phải khai báo khi mang theo kim loại quý (trừ vàng), đá quý </w:t>
            </w:r>
            <w:r w:rsidRPr="00291162">
              <w:rPr>
                <w:rFonts w:ascii="Times New Roman" w:hAnsi="Times New Roman"/>
                <w:bCs/>
                <w:color w:val="000000" w:themeColor="text1"/>
                <w:sz w:val="28"/>
                <w:szCs w:val="28"/>
                <w:lang w:val="nl-NL"/>
              </w:rPr>
              <w:t xml:space="preserve">có giá trị quy đổi theo tỷ giá liên Ngân hàng: </w:t>
            </w:r>
          </w:p>
          <w:p w:rsidR="0047203D" w:rsidRPr="00291162" w:rsidRDefault="0047203D" w:rsidP="0047203D">
            <w:pPr>
              <w:pStyle w:val="ListParagraph"/>
              <w:spacing w:after="120" w:line="240" w:lineRule="auto"/>
              <w:ind w:left="284"/>
              <w:jc w:val="both"/>
              <w:rPr>
                <w:rFonts w:ascii="Times New Roman" w:hAnsi="Times New Roman"/>
                <w:bCs/>
                <w:color w:val="000000" w:themeColor="text1"/>
                <w:sz w:val="28"/>
                <w:szCs w:val="28"/>
                <w:lang w:val="nl-NL"/>
              </w:rPr>
            </w:pPr>
            <w:r w:rsidRPr="00291162">
              <w:rPr>
                <w:rFonts w:ascii="Times New Roman" w:hAnsi="Times New Roman"/>
                <w:bCs/>
                <w:color w:val="000000" w:themeColor="text1"/>
                <w:sz w:val="28"/>
                <w:szCs w:val="28"/>
                <w:lang w:val="nl-NL"/>
              </w:rPr>
              <w:t>+ Kim loại quý (trừ vàng): bạc, bạch kim; đồ mỹ nghệ và đồ trang sức bằng bạc, bạch kim; các loại hợp kim có bạc, bạch kim giá trị từ 300.000.000 VND trở lên;</w:t>
            </w:r>
          </w:p>
          <w:p w:rsidR="0047203D" w:rsidRPr="00291162" w:rsidRDefault="0047203D" w:rsidP="0047203D">
            <w:pPr>
              <w:pStyle w:val="ListParagraph"/>
              <w:spacing w:after="120" w:line="240" w:lineRule="auto"/>
              <w:ind w:left="284"/>
              <w:jc w:val="both"/>
              <w:rPr>
                <w:rFonts w:ascii="Times New Roman" w:hAnsi="Times New Roman"/>
                <w:bCs/>
                <w:color w:val="000000" w:themeColor="text1"/>
                <w:spacing w:val="-2"/>
                <w:sz w:val="28"/>
                <w:szCs w:val="28"/>
                <w:lang w:val="nl-NL"/>
              </w:rPr>
            </w:pPr>
            <w:r w:rsidRPr="00291162">
              <w:rPr>
                <w:rFonts w:ascii="Times New Roman" w:hAnsi="Times New Roman"/>
                <w:bCs/>
                <w:color w:val="000000" w:themeColor="text1"/>
                <w:sz w:val="28"/>
                <w:szCs w:val="28"/>
                <w:lang w:val="nl-NL"/>
              </w:rPr>
              <w:t xml:space="preserve">+ Đá quý gồm: Kim cương, Ruby, Saphia, Ê-mơ-rốt giá trị từ 300.000.000 VND trở lên.  </w:t>
            </w:r>
          </w:p>
        </w:tc>
      </w:tr>
      <w:tr w:rsidR="00291162"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 xml:space="preserve">Ô số 14: </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bCs/>
                <w:color w:val="000000" w:themeColor="text1"/>
                <w:sz w:val="28"/>
                <w:szCs w:val="28"/>
                <w:lang w:val="nl-NL"/>
              </w:rPr>
              <w:t>Mang theo từ 300 gram trở lên đối với vàng trang sức, mỹ nghệ, khai cụ thể trọng lượng tính theo đơn vị gram.</w:t>
            </w:r>
          </w:p>
        </w:tc>
      </w:tr>
      <w:tr w:rsidR="0047203D" w:rsidRPr="00291162" w:rsidTr="0047203D">
        <w:tc>
          <w:tcPr>
            <w:tcW w:w="266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284" w:hanging="284"/>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Ô số 15:</w:t>
            </w:r>
          </w:p>
        </w:tc>
        <w:tc>
          <w:tcPr>
            <w:tcW w:w="6630" w:type="dxa"/>
            <w:tcBorders>
              <w:top w:val="single" w:sz="4" w:space="0" w:color="auto"/>
              <w:left w:val="single" w:sz="4" w:space="0" w:color="auto"/>
              <w:bottom w:val="single" w:sz="4" w:space="0" w:color="auto"/>
              <w:right w:val="single" w:sz="4" w:space="0" w:color="auto"/>
            </w:tcBorders>
          </w:tcPr>
          <w:p w:rsidR="0047203D" w:rsidRPr="00291162" w:rsidRDefault="0047203D" w:rsidP="0047203D">
            <w:pPr>
              <w:pStyle w:val="ListParagraph"/>
              <w:numPr>
                <w:ilvl w:val="0"/>
                <w:numId w:val="1"/>
              </w:numPr>
              <w:spacing w:after="120" w:line="240" w:lineRule="auto"/>
              <w:ind w:left="176" w:hanging="176"/>
              <w:jc w:val="both"/>
              <w:rPr>
                <w:rFonts w:ascii="Times New Roman" w:hAnsi="Times New Roman"/>
                <w:color w:val="000000" w:themeColor="text1"/>
                <w:sz w:val="28"/>
                <w:szCs w:val="28"/>
                <w:lang w:val="nl-NL"/>
              </w:rPr>
            </w:pPr>
            <w:r w:rsidRPr="00291162">
              <w:rPr>
                <w:rFonts w:ascii="Times New Roman" w:hAnsi="Times New Roman"/>
                <w:color w:val="000000" w:themeColor="text1"/>
                <w:sz w:val="28"/>
                <w:szCs w:val="28"/>
                <w:lang w:val="nl-NL"/>
              </w:rPr>
              <w:t>Ghi ngày, tháng, năm nhập cảnh/ xuất cảnh và ký, ghi rõ họ tên.</w:t>
            </w:r>
          </w:p>
        </w:tc>
      </w:tr>
    </w:tbl>
    <w:p w:rsidR="0047203D" w:rsidRPr="00291162" w:rsidRDefault="0047203D" w:rsidP="0047203D">
      <w:pPr>
        <w:rPr>
          <w:rFonts w:ascii="Times New Roman" w:hAnsi="Times New Roman"/>
          <w:bCs/>
          <w:color w:val="000000" w:themeColor="text1"/>
          <w:spacing w:val="-2"/>
          <w:sz w:val="28"/>
          <w:szCs w:val="28"/>
          <w:lang w:val="nl-NL"/>
        </w:rPr>
      </w:pPr>
    </w:p>
    <w:p w:rsidR="001D594F" w:rsidRPr="00291162" w:rsidRDefault="001D594F">
      <w:pPr>
        <w:rPr>
          <w:rFonts w:ascii="Times New Roman" w:hAnsi="Times New Roman"/>
          <w:color w:val="000000" w:themeColor="text1"/>
          <w:sz w:val="28"/>
          <w:szCs w:val="28"/>
          <w:lang w:val="nl-NL"/>
        </w:rPr>
      </w:pPr>
    </w:p>
    <w:sectPr w:rsidR="001D594F" w:rsidRPr="00291162" w:rsidSect="0047203D">
      <w:footerReference w:type="default" r:id="rId9"/>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86" w:rsidRDefault="00207586" w:rsidP="00757245">
      <w:pPr>
        <w:spacing w:after="0" w:line="240" w:lineRule="auto"/>
      </w:pPr>
      <w:r>
        <w:separator/>
      </w:r>
    </w:p>
  </w:endnote>
  <w:endnote w:type="continuationSeparator" w:id="0">
    <w:p w:rsidR="00207586" w:rsidRDefault="00207586" w:rsidP="0075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62787"/>
      <w:docPartObj>
        <w:docPartGallery w:val="Page Numbers (Bottom of Page)"/>
        <w:docPartUnique/>
      </w:docPartObj>
    </w:sdtPr>
    <w:sdtEndPr>
      <w:rPr>
        <w:noProof/>
      </w:rPr>
    </w:sdtEndPr>
    <w:sdtContent>
      <w:p w:rsidR="00D71540" w:rsidRDefault="00D71540">
        <w:pPr>
          <w:pStyle w:val="Footer"/>
          <w:jc w:val="right"/>
        </w:pPr>
        <w:r>
          <w:fldChar w:fldCharType="begin"/>
        </w:r>
        <w:r>
          <w:instrText xml:space="preserve"> PAGE   \* MERGEFORMAT </w:instrText>
        </w:r>
        <w:r>
          <w:fldChar w:fldCharType="separate"/>
        </w:r>
        <w:r w:rsidR="0090647A">
          <w:rPr>
            <w:noProof/>
          </w:rPr>
          <w:t>7</w:t>
        </w:r>
        <w:r>
          <w:rPr>
            <w:noProof/>
          </w:rPr>
          <w:fldChar w:fldCharType="end"/>
        </w:r>
      </w:p>
    </w:sdtContent>
  </w:sdt>
  <w:p w:rsidR="007D70CE" w:rsidRDefault="007D7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CE" w:rsidRDefault="007D70CE">
    <w:pPr>
      <w:pStyle w:val="Footer"/>
      <w:jc w:val="right"/>
    </w:pPr>
  </w:p>
  <w:p w:rsidR="007D70CE" w:rsidRDefault="007D7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CE" w:rsidRDefault="007D70CE">
    <w:pPr>
      <w:pStyle w:val="Footer"/>
      <w:jc w:val="right"/>
    </w:pPr>
  </w:p>
  <w:p w:rsidR="007D70CE" w:rsidRDefault="007D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86" w:rsidRDefault="00207586" w:rsidP="00757245">
      <w:pPr>
        <w:spacing w:after="0" w:line="240" w:lineRule="auto"/>
      </w:pPr>
      <w:r>
        <w:separator/>
      </w:r>
    </w:p>
  </w:footnote>
  <w:footnote w:type="continuationSeparator" w:id="0">
    <w:p w:rsidR="00207586" w:rsidRDefault="00207586" w:rsidP="00757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D37"/>
    <w:multiLevelType w:val="hybridMultilevel"/>
    <w:tmpl w:val="D9067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87B04"/>
    <w:multiLevelType w:val="hybridMultilevel"/>
    <w:tmpl w:val="20B2D7BE"/>
    <w:lvl w:ilvl="0" w:tplc="020A73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60B09"/>
    <w:multiLevelType w:val="hybridMultilevel"/>
    <w:tmpl w:val="7354D514"/>
    <w:lvl w:ilvl="0" w:tplc="ACB64C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E0052"/>
    <w:multiLevelType w:val="hybridMultilevel"/>
    <w:tmpl w:val="FA064534"/>
    <w:lvl w:ilvl="0" w:tplc="D54EAFFC">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F75C75"/>
    <w:multiLevelType w:val="hybridMultilevel"/>
    <w:tmpl w:val="0AD052DE"/>
    <w:lvl w:ilvl="0" w:tplc="93BAF528">
      <w:start w:val="1"/>
      <w:numFmt w:val="decimal"/>
      <w:lvlText w:val="%1."/>
      <w:lvlJc w:val="left"/>
      <w:pPr>
        <w:tabs>
          <w:tab w:val="num" w:pos="1740"/>
        </w:tabs>
        <w:ind w:left="1740" w:hanging="1020"/>
      </w:pPr>
      <w:rPr>
        <w:rFonts w:ascii="Times New Roman" w:eastAsia="SimSu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64485A"/>
    <w:multiLevelType w:val="multilevel"/>
    <w:tmpl w:val="D9067E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F6175"/>
    <w:multiLevelType w:val="hybridMultilevel"/>
    <w:tmpl w:val="F8349CBA"/>
    <w:lvl w:ilvl="0" w:tplc="8E0E2C12">
      <w:start w:val="1"/>
      <w:numFmt w:val="bullet"/>
      <w:lvlText w:val="-"/>
      <w:lvlJc w:val="left"/>
      <w:pPr>
        <w:tabs>
          <w:tab w:val="num" w:pos="1620"/>
        </w:tabs>
        <w:ind w:left="1620" w:hanging="90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247566"/>
    <w:multiLevelType w:val="hybridMultilevel"/>
    <w:tmpl w:val="923C6A3E"/>
    <w:lvl w:ilvl="0" w:tplc="58F88BAC">
      <w:start w:val="1"/>
      <w:numFmt w:val="decimal"/>
      <w:lvlText w:val="%1)"/>
      <w:lvlJc w:val="left"/>
      <w:pPr>
        <w:tabs>
          <w:tab w:val="num" w:pos="1815"/>
        </w:tabs>
        <w:ind w:left="1815" w:hanging="1020"/>
      </w:pPr>
      <w:rPr>
        <w:rFonts w:ascii="Times New Roman" w:eastAsia="Times New Roman" w:hAnsi="Times New Roman" w:cs="Times New Roman"/>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5F045705"/>
    <w:multiLevelType w:val="hybridMultilevel"/>
    <w:tmpl w:val="35A8E292"/>
    <w:lvl w:ilvl="0" w:tplc="DDB2A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06252D8"/>
    <w:multiLevelType w:val="hybridMultilevel"/>
    <w:tmpl w:val="E1482ACC"/>
    <w:lvl w:ilvl="0" w:tplc="A09C11FA">
      <w:start w:val="2"/>
      <w:numFmt w:val="bullet"/>
      <w:lvlText w:val="-"/>
      <w:lvlJc w:val="left"/>
      <w:pPr>
        <w:tabs>
          <w:tab w:val="num" w:pos="1635"/>
        </w:tabs>
        <w:ind w:left="1635" w:hanging="915"/>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271438"/>
    <w:multiLevelType w:val="hybridMultilevel"/>
    <w:tmpl w:val="FD8EE76C"/>
    <w:lvl w:ilvl="0" w:tplc="C26AD3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5485F"/>
    <w:multiLevelType w:val="hybridMultilevel"/>
    <w:tmpl w:val="4A2CE038"/>
    <w:lvl w:ilvl="0" w:tplc="51301BD6">
      <w:start w:val="1"/>
      <w:numFmt w:val="upp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0048A0"/>
    <w:multiLevelType w:val="hybridMultilevel"/>
    <w:tmpl w:val="48707C5C"/>
    <w:lvl w:ilvl="0" w:tplc="4126A47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8"/>
  </w:num>
  <w:num w:numId="5">
    <w:abstractNumId w:val="6"/>
  </w:num>
  <w:num w:numId="6">
    <w:abstractNumId w:val="7"/>
  </w:num>
  <w:num w:numId="7">
    <w:abstractNumId w:val="9"/>
  </w:num>
  <w:num w:numId="8">
    <w:abstractNumId w:val="11"/>
  </w:num>
  <w:num w:numId="9">
    <w:abstractNumId w:val="1"/>
  </w:num>
  <w:num w:numId="10">
    <w:abstractNumId w:val="4"/>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3D"/>
    <w:rsid w:val="000076CE"/>
    <w:rsid w:val="00040684"/>
    <w:rsid w:val="00041759"/>
    <w:rsid w:val="00044467"/>
    <w:rsid w:val="000559FE"/>
    <w:rsid w:val="00081FD6"/>
    <w:rsid w:val="000A43A8"/>
    <w:rsid w:val="000A571A"/>
    <w:rsid w:val="000D1858"/>
    <w:rsid w:val="0016422A"/>
    <w:rsid w:val="0016423E"/>
    <w:rsid w:val="001706DF"/>
    <w:rsid w:val="001A6598"/>
    <w:rsid w:val="001D594F"/>
    <w:rsid w:val="00207586"/>
    <w:rsid w:val="00223940"/>
    <w:rsid w:val="002323FC"/>
    <w:rsid w:val="0024426F"/>
    <w:rsid w:val="00287121"/>
    <w:rsid w:val="00291162"/>
    <w:rsid w:val="002A1B56"/>
    <w:rsid w:val="002D3B08"/>
    <w:rsid w:val="002D5DDF"/>
    <w:rsid w:val="00333B39"/>
    <w:rsid w:val="003D441D"/>
    <w:rsid w:val="00436A00"/>
    <w:rsid w:val="00437D49"/>
    <w:rsid w:val="004567C6"/>
    <w:rsid w:val="00467456"/>
    <w:rsid w:val="0047203D"/>
    <w:rsid w:val="00476A01"/>
    <w:rsid w:val="004D043A"/>
    <w:rsid w:val="004E569C"/>
    <w:rsid w:val="005069C6"/>
    <w:rsid w:val="00515999"/>
    <w:rsid w:val="00555F0E"/>
    <w:rsid w:val="005648C2"/>
    <w:rsid w:val="00597F56"/>
    <w:rsid w:val="0064213B"/>
    <w:rsid w:val="0064227F"/>
    <w:rsid w:val="00645E67"/>
    <w:rsid w:val="0065651A"/>
    <w:rsid w:val="00673220"/>
    <w:rsid w:val="0067514C"/>
    <w:rsid w:val="0068220A"/>
    <w:rsid w:val="006948BE"/>
    <w:rsid w:val="006C1677"/>
    <w:rsid w:val="006D2FA9"/>
    <w:rsid w:val="006D3EB1"/>
    <w:rsid w:val="006E13C4"/>
    <w:rsid w:val="0071643F"/>
    <w:rsid w:val="00743769"/>
    <w:rsid w:val="0075703B"/>
    <w:rsid w:val="00757245"/>
    <w:rsid w:val="007A7756"/>
    <w:rsid w:val="007D70CE"/>
    <w:rsid w:val="007F525F"/>
    <w:rsid w:val="00823E25"/>
    <w:rsid w:val="00836F07"/>
    <w:rsid w:val="008855EC"/>
    <w:rsid w:val="00894509"/>
    <w:rsid w:val="00896464"/>
    <w:rsid w:val="008D3BAC"/>
    <w:rsid w:val="00904F65"/>
    <w:rsid w:val="0090647A"/>
    <w:rsid w:val="009816EC"/>
    <w:rsid w:val="009A4392"/>
    <w:rsid w:val="009A60B7"/>
    <w:rsid w:val="009B2CEC"/>
    <w:rsid w:val="009F3E03"/>
    <w:rsid w:val="00A06FE3"/>
    <w:rsid w:val="00A1592B"/>
    <w:rsid w:val="00A54AD0"/>
    <w:rsid w:val="00A96DE9"/>
    <w:rsid w:val="00AA770B"/>
    <w:rsid w:val="00AD0C5D"/>
    <w:rsid w:val="00AD14E9"/>
    <w:rsid w:val="00B146C1"/>
    <w:rsid w:val="00B8475B"/>
    <w:rsid w:val="00B961F7"/>
    <w:rsid w:val="00BE2D52"/>
    <w:rsid w:val="00BE7BA3"/>
    <w:rsid w:val="00C1349C"/>
    <w:rsid w:val="00C15700"/>
    <w:rsid w:val="00C83C4C"/>
    <w:rsid w:val="00C96763"/>
    <w:rsid w:val="00D053E5"/>
    <w:rsid w:val="00D131BB"/>
    <w:rsid w:val="00D35F3B"/>
    <w:rsid w:val="00D53AFB"/>
    <w:rsid w:val="00D67AAE"/>
    <w:rsid w:val="00D71540"/>
    <w:rsid w:val="00D737FF"/>
    <w:rsid w:val="00D7434A"/>
    <w:rsid w:val="00DC67BD"/>
    <w:rsid w:val="00E04C95"/>
    <w:rsid w:val="00E525D0"/>
    <w:rsid w:val="00E75FEC"/>
    <w:rsid w:val="00EB5562"/>
    <w:rsid w:val="00F53455"/>
    <w:rsid w:val="00F767DA"/>
    <w:rsid w:val="00F916B3"/>
    <w:rsid w:val="00FB26C7"/>
    <w:rsid w:val="00FD6D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15588-95B2-411D-B5E4-FC9891BB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3D"/>
    <w:rPr>
      <w:rFonts w:ascii="Arial" w:eastAsia="Times New Roman" w:hAnsi="Arial" w:cs="Times New Roman"/>
      <w:sz w:val="22"/>
      <w:lang w:val="en-US" w:eastAsia="zh-CN"/>
    </w:rPr>
  </w:style>
  <w:style w:type="paragraph" w:styleId="Heading1">
    <w:name w:val="heading 1"/>
    <w:basedOn w:val="Normal"/>
    <w:next w:val="Normal"/>
    <w:link w:val="Heading1Char"/>
    <w:qFormat/>
    <w:rsid w:val="0047203D"/>
    <w:pPr>
      <w:keepNext/>
      <w:spacing w:after="0" w:line="240" w:lineRule="auto"/>
      <w:jc w:val="both"/>
      <w:outlineLvl w:val="0"/>
    </w:pPr>
    <w:rPr>
      <w:rFonts w:ascii=".VnTime" w:hAnsi=".VnTime"/>
      <w:b/>
      <w:bCs/>
      <w:sz w:val="28"/>
      <w:szCs w:val="24"/>
      <w:lang w:eastAsia="en-US"/>
    </w:rPr>
  </w:style>
  <w:style w:type="paragraph" w:styleId="Heading2">
    <w:name w:val="heading 2"/>
    <w:basedOn w:val="Normal"/>
    <w:next w:val="Normal"/>
    <w:link w:val="Heading2Char"/>
    <w:qFormat/>
    <w:rsid w:val="0047203D"/>
    <w:pPr>
      <w:keepNext/>
      <w:spacing w:after="0" w:line="240" w:lineRule="auto"/>
      <w:jc w:val="center"/>
      <w:outlineLvl w:val="1"/>
    </w:pPr>
    <w:rPr>
      <w:rFonts w:ascii=".VnTime" w:hAnsi=".VnTime"/>
      <w:b/>
      <w:bCs/>
      <w:sz w:val="36"/>
      <w:szCs w:val="24"/>
      <w:lang w:eastAsia="en-US"/>
    </w:rPr>
  </w:style>
  <w:style w:type="paragraph" w:styleId="Heading5">
    <w:name w:val="heading 5"/>
    <w:basedOn w:val="Normal"/>
    <w:next w:val="Normal"/>
    <w:link w:val="Heading5Char"/>
    <w:qFormat/>
    <w:rsid w:val="0047203D"/>
    <w:pPr>
      <w:keepNext/>
      <w:spacing w:after="0" w:line="240" w:lineRule="auto"/>
      <w:jc w:val="center"/>
      <w:outlineLvl w:val="4"/>
    </w:pPr>
    <w:rPr>
      <w:rFonts w:ascii=".VnTimeH" w:hAnsi=".VnTimeH"/>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03D"/>
    <w:rPr>
      <w:rFonts w:ascii=".VnTime" w:eastAsia="Times New Roman" w:hAnsi=".VnTime" w:cs="Times New Roman"/>
      <w:b/>
      <w:bCs/>
      <w:szCs w:val="24"/>
      <w:lang w:val="en-US"/>
    </w:rPr>
  </w:style>
  <w:style w:type="character" w:customStyle="1" w:styleId="Heading2Char">
    <w:name w:val="Heading 2 Char"/>
    <w:basedOn w:val="DefaultParagraphFont"/>
    <w:link w:val="Heading2"/>
    <w:rsid w:val="0047203D"/>
    <w:rPr>
      <w:rFonts w:ascii=".VnTime" w:eastAsia="Times New Roman" w:hAnsi=".VnTime" w:cs="Times New Roman"/>
      <w:b/>
      <w:bCs/>
      <w:sz w:val="36"/>
      <w:szCs w:val="24"/>
      <w:lang w:val="en-US"/>
    </w:rPr>
  </w:style>
  <w:style w:type="character" w:customStyle="1" w:styleId="Heading5Char">
    <w:name w:val="Heading 5 Char"/>
    <w:basedOn w:val="DefaultParagraphFont"/>
    <w:link w:val="Heading5"/>
    <w:rsid w:val="0047203D"/>
    <w:rPr>
      <w:rFonts w:ascii=".VnTimeH" w:eastAsia="Times New Roman" w:hAnsi=".VnTimeH" w:cs="Times New Roman"/>
      <w:b/>
      <w:bCs/>
      <w:sz w:val="26"/>
      <w:szCs w:val="24"/>
      <w:lang w:val="en-US"/>
    </w:rPr>
  </w:style>
  <w:style w:type="character" w:styleId="Hyperlink">
    <w:name w:val="Hyperlink"/>
    <w:basedOn w:val="DefaultParagraphFont"/>
    <w:unhideWhenUsed/>
    <w:rsid w:val="0047203D"/>
    <w:rPr>
      <w:color w:val="0000FF"/>
      <w:u w:val="single"/>
    </w:rPr>
  </w:style>
  <w:style w:type="paragraph" w:styleId="ListParagraph">
    <w:name w:val="List Paragraph"/>
    <w:basedOn w:val="Normal"/>
    <w:uiPriority w:val="34"/>
    <w:qFormat/>
    <w:rsid w:val="0047203D"/>
    <w:pPr>
      <w:ind w:left="720"/>
      <w:contextualSpacing/>
    </w:pPr>
  </w:style>
  <w:style w:type="paragraph" w:styleId="NormalWeb">
    <w:name w:val="Normal (Web)"/>
    <w:basedOn w:val="Normal"/>
    <w:unhideWhenUsed/>
    <w:rsid w:val="0047203D"/>
    <w:pPr>
      <w:spacing w:before="100" w:beforeAutospacing="1" w:after="100" w:afterAutospacing="1" w:line="240" w:lineRule="auto"/>
    </w:pPr>
    <w:rPr>
      <w:rFonts w:ascii="Times New Roman" w:hAnsi="Times New Roman"/>
      <w:sz w:val="24"/>
      <w:szCs w:val="24"/>
      <w:lang w:eastAsia="en-US"/>
    </w:rPr>
  </w:style>
  <w:style w:type="paragraph" w:styleId="Footer">
    <w:name w:val="footer"/>
    <w:basedOn w:val="Normal"/>
    <w:link w:val="FooterChar"/>
    <w:uiPriority w:val="99"/>
    <w:rsid w:val="0047203D"/>
    <w:pPr>
      <w:tabs>
        <w:tab w:val="center" w:pos="4320"/>
        <w:tab w:val="right" w:pos="8640"/>
      </w:tabs>
      <w:spacing w:after="0" w:line="240" w:lineRule="auto"/>
    </w:pPr>
    <w:rPr>
      <w:rFonts w:ascii=".VnTime" w:eastAsia="MS Mincho" w:hAnsi=".VnTime"/>
      <w:sz w:val="24"/>
      <w:szCs w:val="24"/>
      <w:lang w:eastAsia="ja-JP"/>
    </w:rPr>
  </w:style>
  <w:style w:type="character" w:customStyle="1" w:styleId="FooterChar">
    <w:name w:val="Footer Char"/>
    <w:basedOn w:val="DefaultParagraphFont"/>
    <w:link w:val="Footer"/>
    <w:uiPriority w:val="99"/>
    <w:rsid w:val="0047203D"/>
    <w:rPr>
      <w:rFonts w:ascii=".VnTime" w:eastAsia="MS Mincho" w:hAnsi=".VnTime" w:cs="Times New Roman"/>
      <w:sz w:val="24"/>
      <w:szCs w:val="24"/>
      <w:lang w:val="en-US" w:eastAsia="ja-JP"/>
    </w:rPr>
  </w:style>
  <w:style w:type="character" w:styleId="PageNumber">
    <w:name w:val="page number"/>
    <w:basedOn w:val="DefaultParagraphFont"/>
    <w:rsid w:val="0047203D"/>
  </w:style>
  <w:style w:type="paragraph" w:customStyle="1" w:styleId="Blockquote">
    <w:name w:val="Blockquote"/>
    <w:basedOn w:val="Normal"/>
    <w:rsid w:val="0047203D"/>
    <w:pPr>
      <w:widowControl w:val="0"/>
      <w:spacing w:before="100" w:after="100" w:line="240" w:lineRule="auto"/>
      <w:ind w:left="360" w:right="360"/>
    </w:pPr>
    <w:rPr>
      <w:rFonts w:ascii="Times New Roman" w:hAnsi="Times New Roman"/>
      <w:snapToGrid w:val="0"/>
      <w:sz w:val="24"/>
      <w:szCs w:val="20"/>
      <w:lang w:eastAsia="en-US"/>
    </w:rPr>
  </w:style>
  <w:style w:type="character" w:customStyle="1" w:styleId="HTMLMarkup">
    <w:name w:val="HTML Markup"/>
    <w:rsid w:val="0047203D"/>
    <w:rPr>
      <w:vanish/>
      <w:color w:val="FF0000"/>
    </w:rPr>
  </w:style>
  <w:style w:type="character" w:styleId="Strong">
    <w:name w:val="Strong"/>
    <w:basedOn w:val="DefaultParagraphFont"/>
    <w:qFormat/>
    <w:rsid w:val="0047203D"/>
    <w:rPr>
      <w:rFonts w:ascii=".VnTimeH" w:hAnsi=".VnTimeH"/>
      <w:b/>
      <w:color w:val="008000"/>
      <w:sz w:val="20"/>
    </w:rPr>
  </w:style>
  <w:style w:type="character" w:customStyle="1" w:styleId="BalloonTextChar">
    <w:name w:val="Balloon Text Char"/>
    <w:basedOn w:val="DefaultParagraphFont"/>
    <w:link w:val="BalloonText"/>
    <w:uiPriority w:val="99"/>
    <w:semiHidden/>
    <w:rsid w:val="0047203D"/>
    <w:rPr>
      <w:rFonts w:ascii="Tahoma" w:eastAsia="SimSun" w:hAnsi="Tahoma" w:cs="Tahoma"/>
      <w:sz w:val="16"/>
      <w:szCs w:val="16"/>
      <w:lang w:val="en-US" w:eastAsia="zh-CN"/>
    </w:rPr>
  </w:style>
  <w:style w:type="paragraph" w:styleId="BalloonText">
    <w:name w:val="Balloon Text"/>
    <w:basedOn w:val="Normal"/>
    <w:link w:val="BalloonTextChar"/>
    <w:uiPriority w:val="99"/>
    <w:semiHidden/>
    <w:rsid w:val="0047203D"/>
    <w:pPr>
      <w:spacing w:after="0" w:line="240" w:lineRule="auto"/>
    </w:pPr>
    <w:rPr>
      <w:rFonts w:ascii="Tahoma" w:eastAsia="SimSun" w:hAnsi="Tahoma" w:cs="Tahoma"/>
      <w:sz w:val="16"/>
      <w:szCs w:val="16"/>
    </w:rPr>
  </w:style>
  <w:style w:type="paragraph" w:styleId="Header">
    <w:name w:val="header"/>
    <w:basedOn w:val="Normal"/>
    <w:link w:val="HeaderChar"/>
    <w:rsid w:val="0047203D"/>
    <w:pPr>
      <w:tabs>
        <w:tab w:val="center" w:pos="4320"/>
        <w:tab w:val="right" w:pos="8640"/>
      </w:tabs>
      <w:spacing w:after="0" w:line="240" w:lineRule="auto"/>
    </w:pPr>
    <w:rPr>
      <w:rFonts w:ascii="Times New Roman" w:eastAsia="SimSun" w:hAnsi="Times New Roman"/>
      <w:sz w:val="24"/>
      <w:szCs w:val="24"/>
    </w:rPr>
  </w:style>
  <w:style w:type="character" w:customStyle="1" w:styleId="HeaderChar">
    <w:name w:val="Header Char"/>
    <w:basedOn w:val="DefaultParagraphFont"/>
    <w:link w:val="Header"/>
    <w:rsid w:val="0047203D"/>
    <w:rPr>
      <w:rFonts w:eastAsia="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B4E7A-0A25-43C3-B7F7-F177AD9EA16A}"/>
</file>

<file path=customXml/itemProps2.xml><?xml version="1.0" encoding="utf-8"?>
<ds:datastoreItem xmlns:ds="http://schemas.openxmlformats.org/officeDocument/2006/customXml" ds:itemID="{513EB8F7-DE2A-487C-8E1F-30658777405F}"/>
</file>

<file path=customXml/itemProps3.xml><?xml version="1.0" encoding="utf-8"?>
<ds:datastoreItem xmlns:ds="http://schemas.openxmlformats.org/officeDocument/2006/customXml" ds:itemID="{A6224A5E-3439-4340-B94A-2F62CC12CA1C}"/>
</file>

<file path=docProps/app.xml><?xml version="1.0" encoding="utf-8"?>
<Properties xmlns="http://schemas.openxmlformats.org/officeDocument/2006/extended-properties" xmlns:vt="http://schemas.openxmlformats.org/officeDocument/2006/docPropsVTypes">
  <Template>Normal.dotm</Template>
  <TotalTime>0</TotalTime>
  <Pages>1</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VuQuangVan</dc:creator>
  <cp:lastModifiedBy>Duy Thai</cp:lastModifiedBy>
  <cp:revision>2</cp:revision>
  <cp:lastPrinted>2015-08-13T02:31:00Z</cp:lastPrinted>
  <dcterms:created xsi:type="dcterms:W3CDTF">2015-08-18T06:24:00Z</dcterms:created>
  <dcterms:modified xsi:type="dcterms:W3CDTF">2015-08-18T06:24:00Z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