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tblInd w:w="-106" w:type="dxa"/>
        <w:tblLayout w:type="fixed"/>
        <w:tblLook w:val="0000"/>
      </w:tblPr>
      <w:tblGrid>
        <w:gridCol w:w="3060"/>
        <w:gridCol w:w="6750"/>
        <w:gridCol w:w="280"/>
      </w:tblGrid>
      <w:tr w:rsidR="00AA6FB1" w:rsidRPr="00A17959" w:rsidTr="005A7067">
        <w:trPr>
          <w:gridAfter w:val="1"/>
          <w:wAfter w:w="280" w:type="dxa"/>
        </w:trPr>
        <w:tc>
          <w:tcPr>
            <w:tcW w:w="3060" w:type="dxa"/>
          </w:tcPr>
          <w:p w:rsidR="00AA6FB1" w:rsidRPr="00800B90" w:rsidRDefault="00AA6FB1" w:rsidP="00C92981">
            <w:pPr>
              <w:keepNext/>
              <w:spacing w:before="0" w:after="0" w:line="240" w:lineRule="auto"/>
              <w:ind w:firstLine="0"/>
              <w:jc w:val="center"/>
              <w:outlineLvl w:val="6"/>
              <w:rPr>
                <w:rFonts w:ascii="Times New Roman" w:hAnsi="Times New Roman"/>
                <w:b/>
                <w:bCs/>
                <w:sz w:val="26"/>
                <w:szCs w:val="26"/>
                <w:lang w:val="nl-NL"/>
              </w:rPr>
            </w:pPr>
            <w:r w:rsidRPr="00800B90">
              <w:rPr>
                <w:rFonts w:ascii="Times New Roman" w:hAnsi="Times New Roman"/>
                <w:b/>
                <w:bCs/>
                <w:sz w:val="26"/>
                <w:szCs w:val="26"/>
                <w:lang w:val="nl-NL"/>
              </w:rPr>
              <w:t>BỘ TÀI CHÍNH</w:t>
            </w:r>
          </w:p>
          <w:p w:rsidR="00AA6FB1" w:rsidRPr="00800B90" w:rsidRDefault="00AA6FB1" w:rsidP="005A7067">
            <w:pPr>
              <w:spacing w:before="0" w:after="0" w:line="240" w:lineRule="auto"/>
              <w:ind w:firstLine="0"/>
              <w:jc w:val="center"/>
              <w:rPr>
                <w:rFonts w:ascii="Times New Roman" w:hAnsi="Times New Roman"/>
                <w:sz w:val="28"/>
                <w:szCs w:val="28"/>
                <w:lang w:val="nl-NL"/>
              </w:rPr>
            </w:pPr>
            <w:r w:rsidRPr="00800B90">
              <w:rPr>
                <w:rFonts w:ascii="Times New Roman" w:hAnsi="Times New Roman"/>
                <w:sz w:val="28"/>
                <w:szCs w:val="28"/>
                <w:vertAlign w:val="superscript"/>
                <w:lang w:val="nl-NL"/>
              </w:rPr>
              <w:t>________</w:t>
            </w:r>
          </w:p>
        </w:tc>
        <w:tc>
          <w:tcPr>
            <w:tcW w:w="6750" w:type="dxa"/>
          </w:tcPr>
          <w:p w:rsidR="00AA6FB1" w:rsidRPr="00800B90" w:rsidRDefault="00AA6FB1" w:rsidP="005A7067">
            <w:pPr>
              <w:spacing w:before="0" w:after="0" w:line="240" w:lineRule="auto"/>
              <w:ind w:firstLine="0"/>
              <w:jc w:val="center"/>
              <w:rPr>
                <w:rFonts w:ascii="Times New Roman" w:hAnsi="Times New Roman"/>
                <w:b/>
                <w:bCs/>
                <w:sz w:val="26"/>
                <w:szCs w:val="26"/>
                <w:lang w:val="nl-NL"/>
              </w:rPr>
            </w:pPr>
            <w:r w:rsidRPr="00800B90">
              <w:rPr>
                <w:rFonts w:ascii="Times New Roman" w:hAnsi="Times New Roman"/>
                <w:b/>
                <w:bCs/>
                <w:sz w:val="26"/>
                <w:szCs w:val="26"/>
                <w:lang w:val="nl-NL"/>
              </w:rPr>
              <w:t>CỘNG HOÀ XÃ HỘI CHỦ NGHĨA VIỆT NAM</w:t>
            </w:r>
          </w:p>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Độc lập - Tự do - Hạnh phúc</w:t>
            </w:r>
          </w:p>
        </w:tc>
      </w:tr>
      <w:tr w:rsidR="00AA6FB1" w:rsidRPr="00232CD7" w:rsidTr="005A7067">
        <w:tc>
          <w:tcPr>
            <w:tcW w:w="3060" w:type="dxa"/>
          </w:tcPr>
          <w:p w:rsidR="00AA6FB1" w:rsidRDefault="00AA6FB1" w:rsidP="005A7067">
            <w:pPr>
              <w:spacing w:after="0" w:line="240" w:lineRule="auto"/>
              <w:ind w:firstLine="0"/>
              <w:jc w:val="center"/>
              <w:rPr>
                <w:rFonts w:ascii="Times New Roman" w:hAnsi="Times New Roman"/>
                <w:b/>
                <w:bCs/>
                <w:sz w:val="28"/>
                <w:szCs w:val="28"/>
                <w:lang w:val="nl-NL"/>
              </w:rPr>
            </w:pPr>
            <w:r w:rsidRPr="00800B90">
              <w:rPr>
                <w:rFonts w:ascii="Times New Roman" w:hAnsi="Times New Roman"/>
                <w:sz w:val="28"/>
                <w:szCs w:val="28"/>
                <w:lang w:val="nl-NL"/>
              </w:rPr>
              <w:t xml:space="preserve">Số: </w:t>
            </w:r>
            <w:r w:rsidR="00BD5F5B">
              <w:rPr>
                <w:rFonts w:ascii="Times New Roman" w:hAnsi="Times New Roman"/>
                <w:sz w:val="28"/>
                <w:szCs w:val="28"/>
                <w:lang w:val="nl-NL"/>
              </w:rPr>
              <w:t>132</w:t>
            </w:r>
            <w:r w:rsidRPr="00800B90">
              <w:rPr>
                <w:rFonts w:ascii="Times New Roman" w:hAnsi="Times New Roman"/>
                <w:sz w:val="28"/>
                <w:szCs w:val="28"/>
                <w:lang w:val="nl-NL"/>
              </w:rPr>
              <w:t>/2015/TT-BTC</w:t>
            </w:r>
          </w:p>
        </w:tc>
        <w:tc>
          <w:tcPr>
            <w:tcW w:w="6750" w:type="dxa"/>
          </w:tcPr>
          <w:p w:rsidR="00AA6FB1" w:rsidRDefault="00AA6FB1" w:rsidP="005A7067">
            <w:pPr>
              <w:spacing w:after="0" w:line="240" w:lineRule="auto"/>
              <w:ind w:firstLine="0"/>
              <w:jc w:val="center"/>
              <w:rPr>
                <w:rFonts w:ascii="Times New Roman" w:hAnsi="Times New Roman"/>
                <w:b/>
                <w:bCs/>
                <w:lang w:val="nl-NL"/>
              </w:rPr>
            </w:pPr>
            <w:r w:rsidRPr="00800B90">
              <w:rPr>
                <w:rFonts w:ascii="Times New Roman" w:hAnsi="Times New Roman"/>
                <w:i/>
                <w:iCs/>
                <w:sz w:val="28"/>
                <w:szCs w:val="28"/>
                <w:lang w:val="nl-NL"/>
              </w:rPr>
              <w:t xml:space="preserve">Hà Nội, ngày  </w:t>
            </w:r>
            <w:r w:rsidR="00BD5F5B">
              <w:rPr>
                <w:rFonts w:ascii="Times New Roman" w:hAnsi="Times New Roman"/>
                <w:i/>
                <w:iCs/>
                <w:sz w:val="28"/>
                <w:szCs w:val="28"/>
                <w:lang w:val="nl-NL"/>
              </w:rPr>
              <w:t>28</w:t>
            </w:r>
            <w:r w:rsidRPr="00800B90">
              <w:rPr>
                <w:rFonts w:ascii="Times New Roman" w:hAnsi="Times New Roman"/>
                <w:i/>
                <w:iCs/>
                <w:sz w:val="28"/>
                <w:szCs w:val="28"/>
                <w:lang w:val="nl-NL"/>
              </w:rPr>
              <w:t xml:space="preserve"> tháng </w:t>
            </w:r>
            <w:r w:rsidR="00BD5F5B">
              <w:rPr>
                <w:rFonts w:ascii="Times New Roman" w:hAnsi="Times New Roman"/>
                <w:i/>
                <w:iCs/>
                <w:sz w:val="28"/>
                <w:szCs w:val="28"/>
                <w:lang w:val="nl-NL"/>
              </w:rPr>
              <w:t xml:space="preserve"> 8</w:t>
            </w:r>
            <w:r w:rsidRPr="00800B90">
              <w:rPr>
                <w:rFonts w:ascii="Times New Roman" w:hAnsi="Times New Roman"/>
                <w:i/>
                <w:iCs/>
                <w:sz w:val="28"/>
                <w:szCs w:val="28"/>
                <w:lang w:val="nl-NL"/>
              </w:rPr>
              <w:t xml:space="preserve">  năm 2015</w:t>
            </w:r>
            <w:r w:rsidR="00994F98" w:rsidRPr="00994F98">
              <w:rPr>
                <w:noProof/>
              </w:rPr>
              <w:pict>
                <v:line id="Straight Connector 3" o:spid="_x0000_s1026" style="position:absolute;left:0;text-align:left;z-index:251658240;visibility:visible;mso-position-horizontal-relative:text;mso-position-vertical-relative:text" from="84.4pt,0" to="245.4pt,0"/>
              </w:pict>
            </w:r>
          </w:p>
        </w:tc>
        <w:tc>
          <w:tcPr>
            <w:tcW w:w="280" w:type="dxa"/>
          </w:tcPr>
          <w:p w:rsidR="00AA6FB1" w:rsidRPr="00800B90" w:rsidRDefault="00AA6FB1" w:rsidP="005A7067">
            <w:pPr>
              <w:spacing w:before="0" w:after="0" w:line="240" w:lineRule="auto"/>
              <w:ind w:firstLine="0"/>
              <w:rPr>
                <w:rFonts w:ascii="Times New Roman" w:hAnsi="Times New Roman"/>
                <w:sz w:val="14"/>
                <w:szCs w:val="14"/>
                <w:lang w:val="nl-NL"/>
              </w:rPr>
            </w:pPr>
          </w:p>
        </w:tc>
      </w:tr>
      <w:tr w:rsidR="00AA6FB1" w:rsidRPr="00232CD7" w:rsidTr="005A7067">
        <w:trPr>
          <w:gridAfter w:val="1"/>
          <w:wAfter w:w="280" w:type="dxa"/>
        </w:trPr>
        <w:tc>
          <w:tcPr>
            <w:tcW w:w="3060" w:type="dxa"/>
          </w:tcPr>
          <w:p w:rsidR="00AA6FB1" w:rsidRPr="00800B90" w:rsidRDefault="00AA6FB1" w:rsidP="005A7067">
            <w:pPr>
              <w:spacing w:before="0" w:after="0" w:line="240" w:lineRule="auto"/>
              <w:ind w:firstLine="0"/>
              <w:jc w:val="center"/>
              <w:rPr>
                <w:rFonts w:ascii="Times New Roman" w:hAnsi="Times New Roman"/>
                <w:sz w:val="24"/>
                <w:szCs w:val="24"/>
                <w:lang w:val="nl-NL"/>
              </w:rPr>
            </w:pPr>
          </w:p>
        </w:tc>
        <w:tc>
          <w:tcPr>
            <w:tcW w:w="6750" w:type="dxa"/>
          </w:tcPr>
          <w:p w:rsidR="00AA6FB1" w:rsidRDefault="00AA6FB1" w:rsidP="005A7067">
            <w:pPr>
              <w:spacing w:before="0" w:after="0" w:line="240" w:lineRule="auto"/>
              <w:ind w:firstLine="0"/>
              <w:jc w:val="center"/>
              <w:rPr>
                <w:rFonts w:ascii="Times New Roman" w:hAnsi="Times New Roman"/>
                <w:b/>
                <w:bCs/>
                <w:color w:val="4F81BD"/>
                <w:sz w:val="28"/>
                <w:szCs w:val="28"/>
                <w:lang w:val="nl-NL"/>
              </w:rPr>
            </w:pPr>
          </w:p>
        </w:tc>
      </w:tr>
    </w:tbl>
    <w:p w:rsidR="00AA6FB1" w:rsidRPr="00800B90" w:rsidRDefault="00AA6FB1" w:rsidP="006D33E3">
      <w:pPr>
        <w:tabs>
          <w:tab w:val="left" w:pos="559"/>
        </w:tabs>
        <w:spacing w:before="0" w:after="0" w:line="240" w:lineRule="auto"/>
        <w:ind w:firstLine="0"/>
        <w:rPr>
          <w:rFonts w:ascii="Times New Roman" w:hAnsi="Times New Roman"/>
          <w:i/>
          <w:iCs/>
          <w:sz w:val="28"/>
          <w:szCs w:val="28"/>
          <w:lang w:val="nl-NL"/>
        </w:rPr>
      </w:pPr>
    </w:p>
    <w:p w:rsidR="00AA6FB1" w:rsidRPr="00800B90" w:rsidRDefault="00AA6FB1" w:rsidP="006D33E3">
      <w:pPr>
        <w:spacing w:before="0" w:after="0" w:line="240" w:lineRule="auto"/>
        <w:ind w:firstLine="0"/>
        <w:jc w:val="center"/>
        <w:rPr>
          <w:rFonts w:ascii="Times New Roman" w:hAnsi="Times New Roman"/>
          <w:b/>
          <w:bCs/>
          <w:sz w:val="28"/>
          <w:szCs w:val="28"/>
          <w:lang w:val="nl-NL"/>
        </w:rPr>
      </w:pPr>
      <w:r w:rsidRPr="00800B90">
        <w:rPr>
          <w:rFonts w:ascii="Times New Roman" w:hAnsi="Times New Roman"/>
          <w:b/>
          <w:bCs/>
          <w:sz w:val="28"/>
          <w:szCs w:val="28"/>
          <w:lang w:val="nl-NL"/>
        </w:rPr>
        <w:t>THÔNG TƯ</w:t>
      </w:r>
    </w:p>
    <w:p w:rsidR="00AA6FB1" w:rsidRPr="00800B90" w:rsidRDefault="00AA6FB1" w:rsidP="006D33E3">
      <w:pPr>
        <w:spacing w:before="0" w:after="0" w:line="240" w:lineRule="auto"/>
        <w:ind w:firstLine="0"/>
        <w:jc w:val="center"/>
        <w:rPr>
          <w:rFonts w:ascii="Times New Roman" w:hAnsi="Times New Roman"/>
          <w:b/>
          <w:bCs/>
          <w:sz w:val="28"/>
          <w:szCs w:val="28"/>
          <w:lang w:val="nl-NL"/>
        </w:rPr>
      </w:pPr>
      <w:r w:rsidRPr="00800B90">
        <w:rPr>
          <w:rFonts w:ascii="Times New Roman" w:hAnsi="Times New Roman"/>
          <w:b/>
          <w:bCs/>
          <w:sz w:val="28"/>
          <w:szCs w:val="28"/>
          <w:lang w:val="nl-NL"/>
        </w:rPr>
        <w:t xml:space="preserve">Hướng dẫn cơ chế quản lý tài chính </w:t>
      </w:r>
    </w:p>
    <w:p w:rsidR="00AA6FB1" w:rsidRPr="00800B90" w:rsidRDefault="00AA6FB1" w:rsidP="006D33E3">
      <w:pPr>
        <w:spacing w:before="0" w:after="0" w:line="240" w:lineRule="auto"/>
        <w:ind w:firstLine="0"/>
        <w:jc w:val="center"/>
        <w:rPr>
          <w:rFonts w:ascii="Times New Roman" w:hAnsi="Times New Roman"/>
          <w:b/>
          <w:bCs/>
          <w:sz w:val="28"/>
          <w:szCs w:val="28"/>
          <w:lang w:val="nl-NL"/>
        </w:rPr>
      </w:pPr>
      <w:r w:rsidRPr="00800B90">
        <w:rPr>
          <w:rFonts w:ascii="Times New Roman" w:hAnsi="Times New Roman"/>
          <w:b/>
          <w:bCs/>
          <w:sz w:val="28"/>
          <w:szCs w:val="28"/>
          <w:lang w:val="nl-NL"/>
        </w:rPr>
        <w:t>đối với Quỹ Bảo vệ môi trường Việt Nam</w:t>
      </w:r>
    </w:p>
    <w:p w:rsidR="00AA6FB1" w:rsidRPr="00800B90" w:rsidRDefault="00994F98" w:rsidP="006D33E3">
      <w:pPr>
        <w:tabs>
          <w:tab w:val="center" w:pos="4702"/>
          <w:tab w:val="left" w:pos="6645"/>
        </w:tabs>
        <w:spacing w:before="0" w:after="0" w:line="240" w:lineRule="auto"/>
        <w:ind w:firstLine="0"/>
        <w:rPr>
          <w:rFonts w:ascii="Times New Roman" w:hAnsi="Times New Roman"/>
          <w:b/>
          <w:bCs/>
          <w:sz w:val="28"/>
          <w:szCs w:val="28"/>
          <w:lang w:val="nl-NL"/>
        </w:rPr>
      </w:pPr>
      <w:r w:rsidRPr="00994F98">
        <w:rPr>
          <w:noProof/>
        </w:rPr>
        <w:pict>
          <v:shapetype id="_x0000_t32" coordsize="21600,21600" o:spt="32" o:oned="t" path="m,l21600,21600e" filled="f">
            <v:path arrowok="t" fillok="f" o:connecttype="none"/>
            <o:lock v:ext="edit" shapetype="t"/>
          </v:shapetype>
          <v:shape id="Straight Arrow Connector 1" o:spid="_x0000_s1027" type="#_x0000_t32" style="position:absolute;margin-left:147.9pt;margin-top:11.6pt;width:179.25pt;height:0;z-index:251657216;visibility:visible;mso-wrap-distance-top:-3e-5mm;mso-wrap-distance-bottom:-3e-5mm"/>
        </w:pict>
      </w:r>
      <w:r w:rsidR="00AA6FB1" w:rsidRPr="00800B90">
        <w:rPr>
          <w:rFonts w:ascii="Times New Roman" w:hAnsi="Times New Roman"/>
          <w:b/>
          <w:bCs/>
          <w:sz w:val="28"/>
          <w:szCs w:val="28"/>
          <w:lang w:val="nl-NL"/>
        </w:rPr>
        <w:tab/>
      </w:r>
      <w:r w:rsidR="00AA6FB1" w:rsidRPr="00800B90">
        <w:rPr>
          <w:rFonts w:ascii="Times New Roman" w:hAnsi="Times New Roman"/>
          <w:b/>
          <w:bCs/>
          <w:sz w:val="28"/>
          <w:szCs w:val="28"/>
          <w:lang w:val="nl-NL"/>
        </w:rPr>
        <w:tab/>
      </w:r>
    </w:p>
    <w:p w:rsidR="00C92981" w:rsidRDefault="00AA6FB1" w:rsidP="006D33E3">
      <w:pPr>
        <w:tabs>
          <w:tab w:val="center" w:pos="0"/>
        </w:tabs>
        <w:spacing w:after="0"/>
        <w:ind w:firstLine="0"/>
        <w:jc w:val="both"/>
        <w:rPr>
          <w:rFonts w:ascii="Times New Roman" w:hAnsi="Times New Roman"/>
          <w:i/>
          <w:sz w:val="28"/>
          <w:szCs w:val="28"/>
          <w:lang w:val="nl-NL"/>
        </w:rPr>
      </w:pPr>
      <w:r w:rsidRPr="00800B90">
        <w:rPr>
          <w:rFonts w:ascii="Times New Roman" w:hAnsi="Times New Roman"/>
          <w:i/>
          <w:sz w:val="28"/>
          <w:szCs w:val="28"/>
          <w:lang w:val="nl-NL"/>
        </w:rPr>
        <w:tab/>
      </w:r>
    </w:p>
    <w:p w:rsidR="00AA6FB1" w:rsidRDefault="00C92981" w:rsidP="006D33E3">
      <w:pPr>
        <w:tabs>
          <w:tab w:val="center" w:pos="0"/>
        </w:tabs>
        <w:spacing w:after="0"/>
        <w:ind w:firstLine="0"/>
        <w:jc w:val="both"/>
        <w:rPr>
          <w:rFonts w:ascii="Times New Roman" w:hAnsi="Times New Roman"/>
          <w:i/>
          <w:sz w:val="28"/>
          <w:szCs w:val="28"/>
          <w:lang w:val="nl-NL"/>
        </w:rPr>
      </w:pPr>
      <w:r>
        <w:rPr>
          <w:rFonts w:ascii="Times New Roman" w:hAnsi="Times New Roman"/>
          <w:i/>
          <w:sz w:val="28"/>
          <w:szCs w:val="28"/>
          <w:lang w:val="nl-NL"/>
        </w:rPr>
        <w:tab/>
      </w:r>
      <w:r w:rsidR="00AA6FB1" w:rsidRPr="00800B90">
        <w:rPr>
          <w:rFonts w:ascii="Times New Roman" w:hAnsi="Times New Roman"/>
          <w:i/>
          <w:sz w:val="28"/>
          <w:szCs w:val="28"/>
          <w:lang w:val="nl-NL"/>
        </w:rPr>
        <w:t>Căn cứ Luật Bảo vệ môi trường ngày 23 tháng 06 năm 2014;</w:t>
      </w:r>
    </w:p>
    <w:p w:rsidR="00AA6FB1" w:rsidRDefault="00AA6FB1" w:rsidP="006D33E3">
      <w:pPr>
        <w:tabs>
          <w:tab w:val="center" w:pos="0"/>
        </w:tabs>
        <w:spacing w:after="0"/>
        <w:ind w:firstLine="0"/>
        <w:jc w:val="both"/>
        <w:rPr>
          <w:rFonts w:ascii="Times New Roman" w:hAnsi="Times New Roman"/>
          <w:i/>
          <w:iCs/>
          <w:spacing w:val="4"/>
          <w:sz w:val="28"/>
          <w:szCs w:val="28"/>
          <w:lang w:val="nl-NL"/>
        </w:rPr>
      </w:pPr>
      <w:r w:rsidRPr="00800B90">
        <w:rPr>
          <w:rFonts w:ascii="Times New Roman" w:hAnsi="Times New Roman"/>
          <w:sz w:val="28"/>
          <w:szCs w:val="28"/>
          <w:lang w:val="nl-NL"/>
        </w:rPr>
        <w:tab/>
      </w:r>
      <w:r w:rsidRPr="00800B90">
        <w:rPr>
          <w:rFonts w:ascii="Times New Roman" w:hAnsi="Times New Roman"/>
          <w:i/>
          <w:iCs/>
          <w:sz w:val="28"/>
          <w:szCs w:val="28"/>
          <w:lang w:val="nl-NL"/>
        </w:rPr>
        <w:t xml:space="preserve">Căn cứ Nghị định số 215/2013/NĐ-CP ngày 23 tháng 11 năm 2013 của </w:t>
      </w:r>
      <w:r w:rsidRPr="006579FA">
        <w:rPr>
          <w:rFonts w:ascii="Times New Roman" w:hAnsi="Times New Roman"/>
          <w:i/>
          <w:iCs/>
          <w:spacing w:val="4"/>
          <w:sz w:val="28"/>
          <w:szCs w:val="28"/>
          <w:lang w:val="nl-NL"/>
        </w:rPr>
        <w:t>Chính phủ quy định chức năng, nhiệm vụ, quyền hạn và cơ cấu tổ chức của Bộ Tài chính;</w:t>
      </w:r>
    </w:p>
    <w:p w:rsidR="00AA6FB1" w:rsidRDefault="00AA6FB1" w:rsidP="006D33E3">
      <w:pPr>
        <w:spacing w:after="0"/>
        <w:ind w:firstLine="0"/>
        <w:jc w:val="both"/>
        <w:rPr>
          <w:rFonts w:ascii="Times New Roman" w:hAnsi="Times New Roman"/>
          <w:i/>
          <w:iCs/>
          <w:sz w:val="28"/>
          <w:szCs w:val="28"/>
          <w:lang w:val="nl-NL"/>
        </w:rPr>
      </w:pPr>
      <w:r w:rsidRPr="00800B90">
        <w:rPr>
          <w:rFonts w:ascii="Times New Roman" w:hAnsi="Times New Roman"/>
          <w:i/>
          <w:iCs/>
          <w:sz w:val="28"/>
          <w:szCs w:val="28"/>
          <w:lang w:val="nl-NL"/>
        </w:rPr>
        <w:tab/>
        <w:t xml:space="preserve">Căn cứ Quyết định số 78/2014/QĐ-TTg ngày 26 tháng 12 năm 2014 của </w:t>
      </w:r>
      <w:r w:rsidRPr="00800B90">
        <w:rPr>
          <w:rFonts w:ascii="Times New Roman" w:hAnsi="Times New Roman"/>
          <w:i/>
          <w:iCs/>
          <w:spacing w:val="-8"/>
          <w:sz w:val="28"/>
          <w:szCs w:val="28"/>
          <w:lang w:val="nl-NL"/>
        </w:rPr>
        <w:t>Thủ tướng Chính phủ về tổ chức và hoạt động của Quỹ Bảo vệ môi trường Việt Nam</w:t>
      </w:r>
      <w:r w:rsidRPr="00800B90">
        <w:rPr>
          <w:rFonts w:ascii="Times New Roman" w:hAnsi="Times New Roman"/>
          <w:i/>
          <w:iCs/>
          <w:sz w:val="28"/>
          <w:szCs w:val="28"/>
          <w:lang w:val="nl-NL"/>
        </w:rPr>
        <w:t>;</w:t>
      </w:r>
    </w:p>
    <w:p w:rsidR="00AA6FB1" w:rsidRDefault="00AA6FB1" w:rsidP="006D33E3">
      <w:pPr>
        <w:spacing w:after="0"/>
        <w:ind w:firstLine="0"/>
        <w:jc w:val="both"/>
        <w:rPr>
          <w:rFonts w:ascii="Times New Roman" w:hAnsi="Times New Roman"/>
          <w:i/>
          <w:iCs/>
          <w:spacing w:val="-6"/>
          <w:sz w:val="28"/>
          <w:szCs w:val="28"/>
          <w:lang w:val="nl-NL"/>
        </w:rPr>
      </w:pPr>
      <w:r w:rsidRPr="00800B90">
        <w:rPr>
          <w:rFonts w:ascii="Times New Roman" w:hAnsi="Times New Roman"/>
          <w:i/>
          <w:iCs/>
          <w:sz w:val="28"/>
          <w:szCs w:val="28"/>
          <w:lang w:val="nl-NL"/>
        </w:rPr>
        <w:tab/>
      </w:r>
      <w:r w:rsidRPr="00800B90">
        <w:rPr>
          <w:rFonts w:ascii="Times New Roman" w:hAnsi="Times New Roman"/>
          <w:i/>
          <w:iCs/>
          <w:spacing w:val="-6"/>
          <w:sz w:val="28"/>
          <w:szCs w:val="28"/>
          <w:lang w:val="nl-NL"/>
        </w:rPr>
        <w:t>Xét đề nghị của Vụ trưởng Vụ Tài chính các ngân hàng và tổ chức tài chính;</w:t>
      </w:r>
    </w:p>
    <w:p w:rsidR="00AA6FB1" w:rsidRDefault="00AA6FB1" w:rsidP="006D33E3">
      <w:pPr>
        <w:tabs>
          <w:tab w:val="left" w:pos="0"/>
        </w:tabs>
        <w:spacing w:after="0"/>
        <w:ind w:firstLine="0"/>
        <w:jc w:val="both"/>
        <w:rPr>
          <w:rFonts w:ascii="Times New Roman" w:hAnsi="Times New Roman"/>
          <w:i/>
          <w:iCs/>
          <w:sz w:val="28"/>
          <w:szCs w:val="28"/>
          <w:lang w:val="nl-NL"/>
        </w:rPr>
      </w:pPr>
      <w:r w:rsidRPr="00800B90">
        <w:rPr>
          <w:rFonts w:ascii="Times New Roman" w:hAnsi="Times New Roman"/>
          <w:i/>
          <w:iCs/>
          <w:sz w:val="28"/>
          <w:szCs w:val="28"/>
          <w:lang w:val="nl-NL"/>
        </w:rPr>
        <w:tab/>
        <w:t>Bộ trưởng Bộ Tài chính ban hành Thông tư hướng dẫn cơ chế quản lý tài chính  đối với Quỹ Bảo vệ môi trường Việt Nam.</w:t>
      </w:r>
    </w:p>
    <w:p w:rsidR="00AA6FB1" w:rsidRDefault="00AA6FB1" w:rsidP="006D33E3">
      <w:pPr>
        <w:tabs>
          <w:tab w:val="left" w:pos="0"/>
        </w:tabs>
        <w:spacing w:after="0"/>
        <w:ind w:firstLine="0"/>
        <w:jc w:val="both"/>
        <w:rPr>
          <w:rFonts w:ascii="Times New Roman" w:hAnsi="Times New Roman"/>
          <w:i/>
          <w:iCs/>
          <w:sz w:val="28"/>
          <w:szCs w:val="28"/>
          <w:lang w:val="nl-NL"/>
        </w:rPr>
      </w:pPr>
    </w:p>
    <w:p w:rsidR="00994F98" w:rsidRDefault="00AA6FB1">
      <w:pPr>
        <w:tabs>
          <w:tab w:val="center" w:pos="4702"/>
          <w:tab w:val="left" w:pos="6645"/>
        </w:tabs>
        <w:spacing w:before="0" w:after="0"/>
        <w:ind w:firstLine="0"/>
        <w:jc w:val="center"/>
        <w:rPr>
          <w:rFonts w:ascii="Times New Roman" w:hAnsi="Times New Roman"/>
          <w:b/>
          <w:bCs/>
          <w:sz w:val="28"/>
          <w:szCs w:val="28"/>
          <w:lang w:val="nl-NL"/>
        </w:rPr>
      </w:pPr>
      <w:r w:rsidRPr="00800B90">
        <w:rPr>
          <w:rFonts w:ascii="Times New Roman" w:hAnsi="Times New Roman"/>
          <w:b/>
          <w:bCs/>
          <w:sz w:val="28"/>
          <w:szCs w:val="28"/>
          <w:lang w:val="nl-NL"/>
        </w:rPr>
        <w:t>CHƯƠNG I</w:t>
      </w:r>
    </w:p>
    <w:p w:rsidR="00994F98" w:rsidRDefault="00AA6FB1">
      <w:pPr>
        <w:tabs>
          <w:tab w:val="center" w:pos="4702"/>
          <w:tab w:val="left" w:pos="6645"/>
        </w:tabs>
        <w:spacing w:before="0" w:after="0"/>
        <w:ind w:firstLine="0"/>
        <w:jc w:val="center"/>
        <w:rPr>
          <w:rFonts w:ascii="Times New Roman" w:hAnsi="Times New Roman"/>
          <w:b/>
          <w:bCs/>
          <w:sz w:val="28"/>
          <w:szCs w:val="28"/>
          <w:lang w:val="nl-NL"/>
        </w:rPr>
      </w:pPr>
      <w:r w:rsidRPr="00800B90">
        <w:rPr>
          <w:rFonts w:ascii="Times New Roman" w:hAnsi="Times New Roman"/>
          <w:b/>
          <w:bCs/>
          <w:sz w:val="28"/>
          <w:szCs w:val="28"/>
          <w:lang w:val="nl-NL"/>
        </w:rPr>
        <w:t>QUY ĐỊNH CHUNG</w:t>
      </w:r>
    </w:p>
    <w:p w:rsidR="00AA6FB1" w:rsidRDefault="00AA6FB1">
      <w:pPr>
        <w:jc w:val="both"/>
        <w:rPr>
          <w:rFonts w:ascii="Times New Roman" w:hAnsi="Times New Roman"/>
          <w:b/>
          <w:bCs/>
          <w:sz w:val="28"/>
          <w:szCs w:val="28"/>
          <w:lang w:val="nl-NL"/>
        </w:rPr>
      </w:pPr>
      <w:r w:rsidRPr="00800B90">
        <w:rPr>
          <w:rFonts w:ascii="Times New Roman" w:hAnsi="Times New Roman"/>
          <w:b/>
          <w:bCs/>
          <w:sz w:val="28"/>
          <w:szCs w:val="28"/>
          <w:lang w:val="nl-NL"/>
        </w:rPr>
        <w:t>Điều 1. Phạm vi điều chỉnh</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Thông tư này hướng dẫn về cơ chế quản lý tài chính đối với Quỹ Bảo vệ môi trường Việt Nam</w:t>
      </w:r>
      <w:r>
        <w:rPr>
          <w:rFonts w:ascii="Times New Roman" w:hAnsi="Times New Roman"/>
          <w:sz w:val="28"/>
          <w:szCs w:val="28"/>
          <w:lang w:val="nl-NL"/>
        </w:rPr>
        <w:t xml:space="preserve"> </w:t>
      </w:r>
      <w:r w:rsidRPr="00800B90">
        <w:rPr>
          <w:rFonts w:ascii="Times New Roman" w:hAnsi="Times New Roman"/>
          <w:sz w:val="28"/>
          <w:szCs w:val="28"/>
          <w:lang w:val="nl-NL"/>
        </w:rPr>
        <w:t xml:space="preserve">được tổ chức và hoạt động theo Quyết định số 78/2014/QĐ-TTg ngày 26/12/2014 của Thủ tướng Chính phủ về tổ chức và hoạt động của Quỹ Bảo vệ môi trường Việt Nam (sau đây gọi tắt là Quyết định số 78/2014/QĐ-TTg). </w:t>
      </w:r>
    </w:p>
    <w:p w:rsidR="00AA6FB1" w:rsidRDefault="00AA6FB1" w:rsidP="006D33E3">
      <w:pPr>
        <w:ind w:firstLine="0"/>
        <w:jc w:val="both"/>
        <w:rPr>
          <w:rFonts w:ascii="Times New Roman" w:hAnsi="Times New Roman"/>
          <w:b/>
          <w:bCs/>
          <w:sz w:val="28"/>
          <w:szCs w:val="28"/>
          <w:lang w:val="nl-NL"/>
        </w:rPr>
      </w:pPr>
      <w:r w:rsidRPr="00800B90">
        <w:rPr>
          <w:rFonts w:ascii="Times New Roman" w:hAnsi="Times New Roman"/>
          <w:b/>
          <w:bCs/>
          <w:sz w:val="28"/>
          <w:szCs w:val="28"/>
          <w:lang w:val="nl-NL"/>
        </w:rPr>
        <w:tab/>
        <w:t>Điều 2. Đối tượng áp dụng</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b/>
          <w:bCs/>
          <w:sz w:val="28"/>
          <w:szCs w:val="28"/>
          <w:lang w:val="nl-NL"/>
        </w:rPr>
        <w:tab/>
      </w:r>
      <w:r w:rsidRPr="00800B90">
        <w:rPr>
          <w:rFonts w:ascii="Times New Roman" w:hAnsi="Times New Roman"/>
          <w:sz w:val="28"/>
          <w:szCs w:val="28"/>
          <w:lang w:val="nl-NL"/>
        </w:rPr>
        <w:t>1. Quỹ Bảo vệ môi trường Việt Nam (sau đây viết tắt là Quỹ BVMTVN).</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2. Cơ quan, tổ chức và cá nhân có liên quan.</w:t>
      </w:r>
    </w:p>
    <w:p w:rsidR="00AA6FB1" w:rsidRDefault="00AA6FB1" w:rsidP="006D33E3">
      <w:pPr>
        <w:ind w:firstLine="0"/>
        <w:jc w:val="both"/>
        <w:rPr>
          <w:rFonts w:ascii="Times New Roman" w:hAnsi="Times New Roman"/>
          <w:b/>
          <w:bCs/>
          <w:sz w:val="28"/>
          <w:szCs w:val="28"/>
          <w:lang w:val="nl-NL"/>
        </w:rPr>
      </w:pPr>
      <w:r w:rsidRPr="00800B90">
        <w:rPr>
          <w:rFonts w:ascii="Times New Roman" w:hAnsi="Times New Roman"/>
          <w:sz w:val="28"/>
          <w:szCs w:val="28"/>
          <w:lang w:val="nl-NL"/>
        </w:rPr>
        <w:tab/>
      </w:r>
      <w:r w:rsidRPr="00800B90">
        <w:rPr>
          <w:rFonts w:ascii="Times New Roman" w:hAnsi="Times New Roman"/>
          <w:b/>
          <w:bCs/>
          <w:sz w:val="28"/>
          <w:szCs w:val="28"/>
          <w:lang w:val="nl-NL"/>
        </w:rPr>
        <w:t>Điều 3. Nguyên tắc quản lý tài chính</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1. Quỹ BVMTVN là tổ chức tài chính nhà nước trực thuộc Bộ Tài nguyên và Môi trường, hoạt động không vì mục đích lợi nhuận nhưng phải bảo toàn vốn điều lệ và tự bù đắp chi phí quản lý, được miễn nộp thuế và các khoản nộp ngân sách nhà nước đối với hoạt động trong lĩnh vực bảo vệ môi trường theo quy định của pháp luật về thuế và pháp luật về ngân sách nhà nước.</w:t>
      </w:r>
    </w:p>
    <w:p w:rsidR="00AA6FB1" w:rsidRDefault="00AA6FB1" w:rsidP="006D33E3">
      <w:pPr>
        <w:ind w:firstLine="0"/>
        <w:jc w:val="both"/>
        <w:rPr>
          <w:rFonts w:ascii="Times New Roman" w:hAnsi="Times New Roman"/>
          <w:spacing w:val="-4"/>
          <w:sz w:val="28"/>
          <w:szCs w:val="28"/>
          <w:lang w:val="nl-NL"/>
        </w:rPr>
      </w:pPr>
      <w:r w:rsidRPr="00800B90">
        <w:rPr>
          <w:rFonts w:ascii="Times New Roman" w:hAnsi="Times New Roman"/>
          <w:sz w:val="28"/>
          <w:szCs w:val="28"/>
          <w:lang w:val="nl-NL"/>
        </w:rPr>
        <w:lastRenderedPageBreak/>
        <w:tab/>
        <w:t>2. Quỹ BVMTVN hoạt động công khai, minh bạch</w:t>
      </w:r>
      <w:r>
        <w:rPr>
          <w:rFonts w:ascii="Times New Roman" w:hAnsi="Times New Roman"/>
          <w:sz w:val="28"/>
          <w:szCs w:val="28"/>
          <w:lang w:val="nl-NL"/>
        </w:rPr>
        <w:t xml:space="preserve"> và </w:t>
      </w:r>
      <w:r w:rsidRPr="00800B90">
        <w:rPr>
          <w:rFonts w:ascii="Times New Roman" w:hAnsi="Times New Roman"/>
          <w:sz w:val="28"/>
          <w:szCs w:val="28"/>
          <w:lang w:val="nl-NL"/>
        </w:rPr>
        <w:t>bình đẳng</w:t>
      </w:r>
      <w:r>
        <w:rPr>
          <w:rFonts w:ascii="Times New Roman" w:hAnsi="Times New Roman"/>
          <w:sz w:val="28"/>
          <w:szCs w:val="28"/>
          <w:lang w:val="nl-NL"/>
        </w:rPr>
        <w:t xml:space="preserve"> theo quy định của pháp luật</w:t>
      </w:r>
      <w:r w:rsidRPr="00800B90">
        <w:rPr>
          <w:rFonts w:ascii="Times New Roman" w:hAnsi="Times New Roman"/>
          <w:sz w:val="28"/>
          <w:szCs w:val="28"/>
          <w:lang w:val="nl-NL"/>
        </w:rPr>
        <w:t xml:space="preserve">. </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3. Quỹ BVMTVN chịu sự kiểm tra, thanh tra, kiểm toán về các hoạt động tài chính của Quỹ bởi cơ quan quản lý nhà nước về tài chính và Kiểm toán Nhà nước.</w:t>
      </w:r>
    </w:p>
    <w:p w:rsidR="00AA6FB1" w:rsidRDefault="00AA6FB1" w:rsidP="006D33E3">
      <w:pPr>
        <w:ind w:firstLine="0"/>
        <w:jc w:val="both"/>
        <w:rPr>
          <w:rFonts w:ascii="Times New Roman" w:hAnsi="Times New Roman"/>
          <w:b/>
          <w:bCs/>
          <w:sz w:val="28"/>
          <w:szCs w:val="28"/>
          <w:lang w:val="nl-NL"/>
        </w:rPr>
      </w:pPr>
      <w:r w:rsidRPr="00800B90">
        <w:rPr>
          <w:rFonts w:ascii="Times New Roman" w:hAnsi="Times New Roman"/>
          <w:b/>
          <w:bCs/>
          <w:sz w:val="28"/>
          <w:szCs w:val="28"/>
          <w:lang w:val="nl-NL"/>
        </w:rPr>
        <w:tab/>
        <w:t>Điều 4. Chế độ trách nhiệm</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Hội đồng quản lý, Ban Kiểm soát, Giám đốc Quỹ BVMTVN chịu trách nhiệm trước pháp luật, trước các cơ quan quản lý nhà nước về việc quản lý an toàn vốn và tài sản của Quỹ, đảm bảo việc sử dụng vốn đúng mục đích,</w:t>
      </w:r>
      <w:r>
        <w:rPr>
          <w:rFonts w:ascii="Times New Roman" w:hAnsi="Times New Roman"/>
          <w:sz w:val="28"/>
          <w:szCs w:val="28"/>
          <w:lang w:val="nl-NL"/>
        </w:rPr>
        <w:t xml:space="preserve"> tiết kiệm,</w:t>
      </w:r>
      <w:r w:rsidRPr="00800B90">
        <w:rPr>
          <w:rFonts w:ascii="Times New Roman" w:hAnsi="Times New Roman"/>
          <w:sz w:val="28"/>
          <w:szCs w:val="28"/>
          <w:lang w:val="nl-NL"/>
        </w:rPr>
        <w:t xml:space="preserve"> có hiệu quả, và chấp hành các chế độ quản lý tài chính, kế toán, kiểm toán.</w:t>
      </w:r>
    </w:p>
    <w:p w:rsidR="008861F7"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r>
    </w:p>
    <w:p w:rsidR="00994F98" w:rsidRDefault="00AA6FB1">
      <w:pPr>
        <w:tabs>
          <w:tab w:val="center" w:pos="4702"/>
          <w:tab w:val="left" w:pos="6645"/>
        </w:tabs>
        <w:spacing w:before="0" w:after="0"/>
        <w:ind w:firstLine="0"/>
        <w:jc w:val="center"/>
        <w:rPr>
          <w:rFonts w:ascii="Times New Roman" w:hAnsi="Times New Roman"/>
          <w:b/>
          <w:bCs/>
          <w:sz w:val="28"/>
          <w:szCs w:val="28"/>
          <w:lang w:val="nl-NL"/>
        </w:rPr>
      </w:pPr>
      <w:r w:rsidRPr="00800B90">
        <w:rPr>
          <w:rFonts w:ascii="Times New Roman" w:hAnsi="Times New Roman"/>
          <w:b/>
          <w:bCs/>
          <w:sz w:val="28"/>
          <w:szCs w:val="28"/>
          <w:lang w:val="nl-NL"/>
        </w:rPr>
        <w:t>CHƯƠNG II</w:t>
      </w:r>
    </w:p>
    <w:p w:rsidR="00994F98" w:rsidRDefault="00AA6FB1">
      <w:pPr>
        <w:tabs>
          <w:tab w:val="center" w:pos="4702"/>
          <w:tab w:val="left" w:pos="6645"/>
        </w:tabs>
        <w:spacing w:before="0" w:after="0"/>
        <w:ind w:firstLine="0"/>
        <w:jc w:val="center"/>
        <w:rPr>
          <w:rFonts w:ascii="Times New Roman" w:hAnsi="Times New Roman"/>
          <w:b/>
          <w:bCs/>
          <w:sz w:val="28"/>
          <w:szCs w:val="28"/>
          <w:lang w:val="nl-NL"/>
        </w:rPr>
      </w:pPr>
      <w:r w:rsidRPr="00800B90">
        <w:rPr>
          <w:rFonts w:ascii="Times New Roman" w:hAnsi="Times New Roman"/>
          <w:b/>
          <w:bCs/>
          <w:sz w:val="28"/>
          <w:szCs w:val="28"/>
          <w:lang w:val="nl-NL"/>
        </w:rPr>
        <w:t>QUY ĐỊNH VỀ NGUỒN VỐN VÀ TÀI SẢN</w:t>
      </w:r>
    </w:p>
    <w:p w:rsidR="00994F98" w:rsidRDefault="00AA6FB1">
      <w:pPr>
        <w:tabs>
          <w:tab w:val="center" w:pos="4702"/>
          <w:tab w:val="left" w:pos="6645"/>
        </w:tabs>
        <w:spacing w:before="0" w:after="0"/>
        <w:ind w:firstLine="0"/>
        <w:jc w:val="center"/>
        <w:rPr>
          <w:rFonts w:ascii="Times New Roman" w:hAnsi="Times New Roman"/>
          <w:b/>
          <w:bCs/>
          <w:sz w:val="28"/>
          <w:szCs w:val="28"/>
          <w:lang w:val="nl-NL"/>
        </w:rPr>
      </w:pPr>
      <w:r w:rsidRPr="00800B90">
        <w:rPr>
          <w:rFonts w:ascii="Times New Roman" w:hAnsi="Times New Roman"/>
          <w:b/>
          <w:bCs/>
          <w:sz w:val="28"/>
          <w:szCs w:val="28"/>
          <w:lang w:val="nl-NL"/>
        </w:rPr>
        <w:t>Mục 1</w:t>
      </w:r>
    </w:p>
    <w:p w:rsidR="00994F98" w:rsidRDefault="00AA6FB1">
      <w:pPr>
        <w:tabs>
          <w:tab w:val="center" w:pos="4702"/>
          <w:tab w:val="left" w:pos="6645"/>
        </w:tabs>
        <w:spacing w:before="0" w:after="0"/>
        <w:ind w:firstLine="0"/>
        <w:jc w:val="center"/>
        <w:rPr>
          <w:rFonts w:ascii="Times New Roman" w:hAnsi="Times New Roman"/>
          <w:sz w:val="28"/>
          <w:szCs w:val="28"/>
          <w:lang w:val="nl-NL"/>
        </w:rPr>
      </w:pPr>
      <w:r w:rsidRPr="00800B90">
        <w:rPr>
          <w:rFonts w:ascii="Times New Roman" w:hAnsi="Times New Roman"/>
          <w:b/>
          <w:bCs/>
          <w:sz w:val="28"/>
          <w:szCs w:val="28"/>
          <w:lang w:val="nl-NL"/>
        </w:rPr>
        <w:t>Quản lý về nguồn vốn và sử dụng vốn của Quỹ BVMTVN</w:t>
      </w:r>
    </w:p>
    <w:p w:rsidR="00AA6FB1" w:rsidRDefault="00AA6FB1">
      <w:pPr>
        <w:jc w:val="both"/>
        <w:rPr>
          <w:rFonts w:ascii="Times New Roman" w:hAnsi="Times New Roman"/>
          <w:b/>
          <w:bCs/>
          <w:sz w:val="28"/>
          <w:szCs w:val="28"/>
          <w:lang w:val="nl-NL"/>
        </w:rPr>
      </w:pPr>
      <w:r w:rsidRPr="00800B90">
        <w:rPr>
          <w:rFonts w:ascii="Times New Roman" w:hAnsi="Times New Roman"/>
          <w:b/>
          <w:bCs/>
          <w:sz w:val="28"/>
          <w:szCs w:val="28"/>
          <w:lang w:val="nl-NL"/>
        </w:rPr>
        <w:t>Điều 5. Nguồn vốn hoạt động của Quỹ BVMTVN</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Vốn hoạt động của Quỹ BVMTVN được hình thành từ các nguồn sau:</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1. Vốn điều lệ</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a) Vốn điều lệ của Quỹ BVMTVN</w:t>
      </w:r>
      <w:r>
        <w:rPr>
          <w:rFonts w:ascii="Times New Roman" w:hAnsi="Times New Roman"/>
          <w:sz w:val="28"/>
          <w:szCs w:val="28"/>
          <w:lang w:val="nl-NL"/>
        </w:rPr>
        <w:t xml:space="preserve"> đến năm 2017</w:t>
      </w:r>
      <w:r w:rsidRPr="00800B90">
        <w:rPr>
          <w:rFonts w:ascii="Times New Roman" w:hAnsi="Times New Roman"/>
          <w:sz w:val="28"/>
          <w:szCs w:val="28"/>
          <w:lang w:val="nl-NL"/>
        </w:rPr>
        <w:t xml:space="preserve"> là 1.000 (một nghìn) tỷ đồng</w:t>
      </w:r>
      <w:r>
        <w:rPr>
          <w:rFonts w:ascii="Times New Roman" w:hAnsi="Times New Roman"/>
          <w:sz w:val="28"/>
          <w:szCs w:val="28"/>
          <w:lang w:val="nl-NL"/>
        </w:rPr>
        <w:t xml:space="preserve">. Lộ trình cấp bổ sung vốn điều lệ cho Quỹ BVMTVN thực hiện theo quy định </w:t>
      </w:r>
      <w:r w:rsidRPr="00800B90">
        <w:rPr>
          <w:rFonts w:ascii="Times New Roman" w:hAnsi="Times New Roman"/>
          <w:sz w:val="28"/>
          <w:szCs w:val="28"/>
          <w:lang w:val="nl-NL"/>
        </w:rPr>
        <w:t xml:space="preserve"> tại khoản 1 Điều 7 Quyết định số 78/2014/QĐ-TTg; </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 xml:space="preserve">b) </w:t>
      </w:r>
      <w:r>
        <w:rPr>
          <w:rFonts w:ascii="Times New Roman" w:hAnsi="Times New Roman"/>
          <w:sz w:val="28"/>
          <w:szCs w:val="28"/>
          <w:lang w:val="nl-NL"/>
        </w:rPr>
        <w:t xml:space="preserve">Vốn điều lệ của Quỹ BVMTVN được bổ sung từ các nguồn sau: </w:t>
      </w:r>
    </w:p>
    <w:p w:rsidR="00AA6FB1" w:rsidRDefault="00AA6FB1" w:rsidP="006D33E3">
      <w:pPr>
        <w:ind w:firstLine="0"/>
        <w:jc w:val="both"/>
        <w:rPr>
          <w:rFonts w:ascii="Times New Roman" w:hAnsi="Times New Roman"/>
          <w:sz w:val="28"/>
          <w:szCs w:val="28"/>
          <w:lang w:val="nl-NL"/>
        </w:rPr>
      </w:pPr>
      <w:r>
        <w:rPr>
          <w:rFonts w:ascii="Times New Roman" w:hAnsi="Times New Roman"/>
          <w:sz w:val="28"/>
          <w:szCs w:val="28"/>
          <w:lang w:val="nl-NL"/>
        </w:rPr>
        <w:tab/>
        <w:t xml:space="preserve">- Ngân sách nhà nước cấp theo quy định của pháp luật; </w:t>
      </w:r>
    </w:p>
    <w:p w:rsidR="00AA6FB1" w:rsidRDefault="00AA6FB1" w:rsidP="006D33E3">
      <w:pPr>
        <w:ind w:firstLine="0"/>
        <w:jc w:val="both"/>
        <w:rPr>
          <w:rFonts w:ascii="Times New Roman" w:hAnsi="Times New Roman"/>
          <w:sz w:val="28"/>
          <w:szCs w:val="28"/>
          <w:lang w:val="nl-NL"/>
        </w:rPr>
      </w:pPr>
      <w:r>
        <w:rPr>
          <w:rFonts w:ascii="Times New Roman" w:hAnsi="Times New Roman"/>
          <w:sz w:val="28"/>
          <w:szCs w:val="28"/>
          <w:lang w:val="nl-NL"/>
        </w:rPr>
        <w:tab/>
        <w:t>- Quỹ đầu tư phát triển.</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2. Vốn hoạt động bổ sung hàng năm từ các nguồn sau:</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a) Ngân sách nhà nước chi sự nghiệp môi trường cấp bù kinh phí tài trợ cho các dự án, nhiệm vụ bảo vệ môi trường đã thực hiện hàng năm và bổ sung vốn hoạt động cho Quỹ BVMTVN</w:t>
      </w:r>
      <w:r>
        <w:rPr>
          <w:rFonts w:ascii="Times New Roman" w:hAnsi="Times New Roman"/>
          <w:sz w:val="28"/>
          <w:szCs w:val="28"/>
          <w:lang w:val="nl-NL"/>
        </w:rPr>
        <w:t>;</w:t>
      </w:r>
      <w:r w:rsidRPr="00800B90">
        <w:rPr>
          <w:rFonts w:ascii="Times New Roman" w:hAnsi="Times New Roman"/>
          <w:sz w:val="28"/>
          <w:szCs w:val="28"/>
          <w:lang w:val="nl-NL"/>
        </w:rPr>
        <w:tab/>
      </w:r>
    </w:p>
    <w:p w:rsidR="00AA6FB1" w:rsidRPr="00AA6FB1" w:rsidRDefault="00AA6FB1" w:rsidP="00B7142E">
      <w:pPr>
        <w:jc w:val="both"/>
        <w:rPr>
          <w:rFonts w:ascii=".VnTime" w:hAnsi=".VnTime" w:cs=".VnTime"/>
          <w:lang w:val="nl-NL"/>
        </w:rPr>
      </w:pPr>
      <w:r w:rsidRPr="00800B90">
        <w:rPr>
          <w:rFonts w:ascii="Times New Roman" w:hAnsi="Times New Roman"/>
          <w:sz w:val="28"/>
          <w:szCs w:val="28"/>
          <w:lang w:val="nl-NL"/>
        </w:rPr>
        <w:t>b</w:t>
      </w:r>
      <w:r w:rsidRPr="00800B90">
        <w:rPr>
          <w:rFonts w:ascii=".VnTime" w:hAnsi=".VnTime" w:cs=".VnTime"/>
          <w:lang w:val="nl-NL"/>
        </w:rPr>
        <w:t>)</w:t>
      </w:r>
      <w:r w:rsidRPr="00800B90">
        <w:rPr>
          <w:rFonts w:ascii="Times New Roman" w:hAnsi="Times New Roman"/>
          <w:sz w:val="28"/>
          <w:szCs w:val="28"/>
          <w:lang w:val="nl-NL"/>
        </w:rPr>
        <w:t>Các khoản bồi thường thiệt hại về môi trường và đa dạng sinh học nộp vào ngân sách nhà nước theo quy định của pháp luật;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c) Lệ phí bán, chuyển các chứng chỉ giảm phát thải khí nhà kính được chứng nhận (CERs) thu được từ các dự án CDM thực hiện tại Việt Nam;</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b/>
          <w:bCs/>
          <w:i/>
          <w:iCs/>
          <w:sz w:val="28"/>
          <w:szCs w:val="28"/>
          <w:lang w:val="nl-NL"/>
        </w:rPr>
        <w:tab/>
      </w:r>
      <w:r w:rsidRPr="00800B90">
        <w:rPr>
          <w:rFonts w:ascii="Times New Roman" w:hAnsi="Times New Roman"/>
          <w:sz w:val="28"/>
          <w:szCs w:val="28"/>
          <w:lang w:val="nl-NL"/>
        </w:rPr>
        <w:t>d) Các khoản tài trợ, hỗ trợ, đóng góp tự nguyện, ủy thác đầu tư của tổ chức, cá nhân trong và ngoài nước dành cho lĩnh vực bảo vệ môi trường và ứng phó với biến đổi khí hậu;</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lastRenderedPageBreak/>
        <w:tab/>
        <w:t xml:space="preserve">đ) Bổ sung từ chênh lệch thu chi hàng năm theo quy định tại </w:t>
      </w:r>
      <w:r>
        <w:rPr>
          <w:rFonts w:ascii="Times New Roman" w:hAnsi="Times New Roman"/>
          <w:sz w:val="28"/>
          <w:szCs w:val="28"/>
          <w:lang w:val="nl-NL"/>
        </w:rPr>
        <w:t xml:space="preserve">điểm a, khoản 1 </w:t>
      </w:r>
      <w:r w:rsidRPr="00800B90">
        <w:rPr>
          <w:rFonts w:ascii="Times New Roman" w:hAnsi="Times New Roman"/>
          <w:sz w:val="28"/>
          <w:szCs w:val="28"/>
          <w:lang w:val="nl-NL"/>
        </w:rPr>
        <w:t>Điều 1</w:t>
      </w:r>
      <w:r>
        <w:rPr>
          <w:rFonts w:ascii="Times New Roman" w:hAnsi="Times New Roman"/>
          <w:sz w:val="28"/>
          <w:szCs w:val="28"/>
          <w:lang w:val="nl-NL"/>
        </w:rPr>
        <w:t>5</w:t>
      </w:r>
      <w:r w:rsidRPr="00800B90">
        <w:rPr>
          <w:rFonts w:ascii="Times New Roman" w:hAnsi="Times New Roman"/>
          <w:sz w:val="28"/>
          <w:szCs w:val="28"/>
          <w:lang w:val="nl-NL"/>
        </w:rPr>
        <w:t xml:space="preserve"> Thông tư này;</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e) Các nguồn vốn hợp pháp khác theo quy định của pháp luật.</w:t>
      </w:r>
    </w:p>
    <w:p w:rsidR="00AA6FB1" w:rsidRDefault="00AA6FB1" w:rsidP="006D33E3">
      <w:pPr>
        <w:ind w:firstLine="0"/>
        <w:jc w:val="both"/>
        <w:rPr>
          <w:rFonts w:ascii="Times New Roman" w:hAnsi="Times New Roman"/>
          <w:b/>
          <w:bCs/>
          <w:sz w:val="28"/>
          <w:szCs w:val="28"/>
          <w:lang w:val="nl-NL"/>
        </w:rPr>
      </w:pPr>
      <w:r w:rsidRPr="00800B90">
        <w:rPr>
          <w:rFonts w:ascii="Times New Roman" w:hAnsi="Times New Roman"/>
          <w:sz w:val="28"/>
          <w:szCs w:val="28"/>
          <w:lang w:val="nl-NL"/>
        </w:rPr>
        <w:tab/>
      </w:r>
      <w:r w:rsidRPr="00800B90">
        <w:rPr>
          <w:rFonts w:ascii="Times New Roman" w:hAnsi="Times New Roman"/>
          <w:b/>
          <w:bCs/>
          <w:sz w:val="28"/>
          <w:szCs w:val="28"/>
          <w:lang w:val="nl-NL"/>
        </w:rPr>
        <w:t>Điều 6. Sử dụng vốn</w:t>
      </w:r>
    </w:p>
    <w:p w:rsidR="00AA6FB1" w:rsidRDefault="00AA6FB1" w:rsidP="006D33E3">
      <w:pPr>
        <w:ind w:firstLine="0"/>
        <w:jc w:val="both"/>
        <w:rPr>
          <w:rFonts w:ascii="Times New Roman" w:hAnsi="Times New Roman"/>
          <w:b/>
          <w:bCs/>
          <w:sz w:val="28"/>
          <w:szCs w:val="28"/>
          <w:lang w:val="nl-NL"/>
        </w:rPr>
      </w:pPr>
      <w:r w:rsidRPr="00800B90">
        <w:rPr>
          <w:rFonts w:ascii="Times New Roman" w:hAnsi="Times New Roman"/>
          <w:sz w:val="28"/>
          <w:szCs w:val="28"/>
          <w:lang w:val="nl-NL"/>
        </w:rPr>
        <w:tab/>
        <w:t>Quỹ BVMTVN được sử dụng vốn để</w:t>
      </w:r>
      <w:r w:rsidRPr="0057518F">
        <w:rPr>
          <w:rFonts w:ascii="Times New Roman" w:hAnsi="Times New Roman"/>
          <w:bCs/>
          <w:sz w:val="28"/>
          <w:szCs w:val="28"/>
          <w:lang w:val="nl-NL"/>
        </w:rPr>
        <w:t>:</w:t>
      </w:r>
      <w:r w:rsidRPr="00800B90">
        <w:rPr>
          <w:rFonts w:ascii="Times New Roman" w:hAnsi="Times New Roman"/>
          <w:b/>
          <w:bCs/>
          <w:sz w:val="28"/>
          <w:szCs w:val="28"/>
          <w:lang w:val="nl-NL"/>
        </w:rPr>
        <w:t xml:space="preserve"> </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b/>
          <w:bCs/>
          <w:i/>
          <w:iCs/>
          <w:sz w:val="28"/>
          <w:szCs w:val="28"/>
          <w:lang w:val="nl-NL"/>
        </w:rPr>
        <w:tab/>
      </w:r>
      <w:r w:rsidRPr="00800B90">
        <w:rPr>
          <w:rFonts w:ascii="Times New Roman" w:hAnsi="Times New Roman"/>
          <w:sz w:val="28"/>
          <w:szCs w:val="28"/>
          <w:lang w:val="nl-NL"/>
        </w:rPr>
        <w:t>1. Cho vay vốn với lãi suất ưu đãi đối với các dự án bảo vệ môi trường trên phạm vi toàn quốc.</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2. Hỗ trợ lãi suất vay vốn cho các dự án bảo vệ môi trường vay vốn từ các tổ chức tín dụng theo quy định của pháp luật.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 xml:space="preserve">3. </w:t>
      </w:r>
      <w:r w:rsidRPr="00800B90">
        <w:rPr>
          <w:rFonts w:ascii="Times New Roman" w:hAnsi="Times New Roman"/>
          <w:sz w:val="28"/>
          <w:szCs w:val="28"/>
          <w:lang w:val="pt-BR"/>
        </w:rPr>
        <w:t>Tài trợ, đồng tài trợ cho các hoạt động bảo vệ môi trường theo quy định của pháp luật và không trùng lặp với nguồn ngân sách nhà nước cấp cho các Bộ, ngành, địa phương chi hoạt động bảo vệ môi trường</w:t>
      </w:r>
      <w:r w:rsidRPr="00800B90">
        <w:rPr>
          <w:rFonts w:ascii="Times New Roman" w:hAnsi="Times New Roman"/>
          <w:sz w:val="28"/>
          <w:szCs w:val="28"/>
          <w:lang w:val="nl-NL"/>
        </w:rPr>
        <w: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4. Thực hiện một số cơ chế, chính sách tài chính đối với dự án đầu tư theo cơ chế phát triển sạch (CDM), bao gồm:</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a) Tổ chức, theo dõi, quản lý, thu lệ phí bán chứng chỉ giảm phát thải khí nhà kính được chứng nhận (CERs) được Ban Chấp hành quốc tế về CDM cấp cho các dự án CDM thực hiện tại Việt Nam;</w:t>
      </w:r>
    </w:p>
    <w:p w:rsidR="00AA6FB1" w:rsidRDefault="00AA6FB1" w:rsidP="006D33E3">
      <w:pPr>
        <w:ind w:firstLine="0"/>
        <w:jc w:val="both"/>
        <w:rPr>
          <w:rFonts w:ascii="Times New Roman" w:hAnsi="Times New Roman"/>
          <w:spacing w:val="-6"/>
          <w:sz w:val="28"/>
          <w:szCs w:val="28"/>
          <w:lang w:val="nl-NL"/>
        </w:rPr>
      </w:pPr>
      <w:r w:rsidRPr="00800B90">
        <w:rPr>
          <w:rFonts w:ascii="Times New Roman" w:hAnsi="Times New Roman"/>
          <w:sz w:val="28"/>
          <w:szCs w:val="28"/>
          <w:lang w:val="nl-NL"/>
        </w:rPr>
        <w:tab/>
        <w:t xml:space="preserve">b) Hỗ trợ cho các hoạt động phổ biến, tuyên truyền nâng cao nhận thức về </w:t>
      </w:r>
      <w:r w:rsidRPr="00800B90">
        <w:rPr>
          <w:rFonts w:ascii="Times New Roman" w:hAnsi="Times New Roman"/>
          <w:spacing w:val="-6"/>
          <w:sz w:val="28"/>
          <w:szCs w:val="28"/>
          <w:lang w:val="nl-NL"/>
        </w:rPr>
        <w:t>dự án CDM; xem xét, phê duyệt tài liệu dự án CDM; quản lý và giám sát dự án CDM;</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c) Trợ giá đối với sản phẩm của dự án CDM.</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5. Hỗ trợ giá điện đối với dự án điện gió nối lưới theo Quyết định của Thủ tướng Chính phủ và theo quy định của pháp luật hiện hành.</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6. Hỗ trợ tài chính đối với các hoạt động ứng phó với biến đổi khí hậu theo quy định của pháp luật.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7. Thực hiện các chương trình, đề án, dự án và nhiệm vụ khác do Thủ tướng Chính phủ và Bộ trưởng Bộ Tài nguyên và Môi trường giao theo quy định của pháp luật.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 xml:space="preserve">8. </w:t>
      </w:r>
      <w:r w:rsidRPr="00800B90" w:rsidDel="00B27628">
        <w:rPr>
          <w:rFonts w:ascii="Times New Roman" w:hAnsi="Times New Roman"/>
          <w:sz w:val="28"/>
          <w:szCs w:val="28"/>
          <w:lang w:val="nl-NL"/>
        </w:rPr>
        <w:t>Đầu tư xây dựng cơ bản và mua sắm tài sản cố định phục vụ cho hoạt động của Quỹ BVMTVN</w:t>
      </w:r>
      <w:r w:rsidRPr="00800B90">
        <w:rPr>
          <w:rFonts w:ascii="Times New Roman" w:hAnsi="Times New Roman"/>
          <w:sz w:val="28"/>
          <w:szCs w:val="28"/>
          <w:lang w:val="nl-NL"/>
        </w:rPr>
        <w: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9.</w:t>
      </w:r>
      <w:r>
        <w:rPr>
          <w:rFonts w:ascii="Times New Roman" w:hAnsi="Times New Roman"/>
          <w:sz w:val="28"/>
          <w:szCs w:val="28"/>
          <w:lang w:val="nl-NL"/>
        </w:rPr>
        <w:t xml:space="preserve"> S</w:t>
      </w:r>
      <w:r w:rsidRPr="00800B90">
        <w:rPr>
          <w:rFonts w:ascii="Times New Roman" w:hAnsi="Times New Roman"/>
          <w:sz w:val="28"/>
          <w:szCs w:val="28"/>
          <w:lang w:val="nl-NL"/>
        </w:rPr>
        <w:t xml:space="preserve">ử dụng vốn nhàn rỗi để gửi tại các ngân hàng thương mại </w:t>
      </w:r>
      <w:r>
        <w:rPr>
          <w:rFonts w:ascii="Times New Roman" w:hAnsi="Times New Roman"/>
          <w:sz w:val="28"/>
          <w:szCs w:val="28"/>
          <w:lang w:val="nl-NL"/>
        </w:rPr>
        <w:t>c</w:t>
      </w:r>
      <w:r w:rsidRPr="00217E22">
        <w:rPr>
          <w:rFonts w:ascii="Times New Roman" w:hAnsi="Times New Roman"/>
          <w:sz w:val="28"/>
          <w:szCs w:val="28"/>
          <w:lang w:val="nl-NL"/>
        </w:rPr>
        <w:t>ó</w:t>
      </w:r>
      <w:r>
        <w:rPr>
          <w:rFonts w:ascii="Times New Roman" w:hAnsi="Times New Roman"/>
          <w:sz w:val="28"/>
          <w:szCs w:val="28"/>
          <w:lang w:val="nl-NL"/>
        </w:rPr>
        <w:t xml:space="preserve"> ch</w:t>
      </w:r>
      <w:r w:rsidRPr="00217E22">
        <w:rPr>
          <w:rFonts w:ascii="Times New Roman" w:hAnsi="Times New Roman"/>
          <w:sz w:val="28"/>
          <w:szCs w:val="28"/>
          <w:lang w:val="nl-NL"/>
        </w:rPr>
        <w:t>ất</w:t>
      </w:r>
      <w:r>
        <w:rPr>
          <w:rFonts w:ascii="Times New Roman" w:hAnsi="Times New Roman"/>
          <w:sz w:val="28"/>
          <w:szCs w:val="28"/>
          <w:lang w:val="nl-NL"/>
        </w:rPr>
        <w:t xml:space="preserve"> l</w:t>
      </w:r>
      <w:r w:rsidRPr="00217E22">
        <w:rPr>
          <w:rFonts w:ascii="Times New Roman" w:hAnsi="Times New Roman"/>
          <w:sz w:val="28"/>
          <w:szCs w:val="28"/>
          <w:lang w:val="nl-NL"/>
        </w:rPr>
        <w:t>ượng</w:t>
      </w:r>
      <w:r>
        <w:rPr>
          <w:rFonts w:ascii="Times New Roman" w:hAnsi="Times New Roman"/>
          <w:sz w:val="28"/>
          <w:szCs w:val="28"/>
          <w:lang w:val="nl-NL"/>
        </w:rPr>
        <w:t xml:space="preserve"> ho</w:t>
      </w:r>
      <w:r w:rsidRPr="00217E22">
        <w:rPr>
          <w:rFonts w:ascii="Times New Roman" w:hAnsi="Times New Roman"/>
          <w:sz w:val="28"/>
          <w:szCs w:val="28"/>
          <w:lang w:val="nl-NL"/>
        </w:rPr>
        <w:t>ạt</w:t>
      </w:r>
      <w:r>
        <w:rPr>
          <w:rFonts w:ascii="Times New Roman" w:hAnsi="Times New Roman"/>
          <w:sz w:val="28"/>
          <w:szCs w:val="28"/>
          <w:lang w:val="nl-NL"/>
        </w:rPr>
        <w:t xml:space="preserve"> </w:t>
      </w:r>
      <w:r w:rsidRPr="00217E22">
        <w:rPr>
          <w:rFonts w:ascii="Times New Roman" w:hAnsi="Times New Roman"/>
          <w:sz w:val="28"/>
          <w:szCs w:val="28"/>
          <w:lang w:val="nl-NL"/>
        </w:rPr>
        <w:t>động</w:t>
      </w:r>
      <w:r>
        <w:rPr>
          <w:rFonts w:ascii="Times New Roman" w:hAnsi="Times New Roman"/>
          <w:sz w:val="28"/>
          <w:szCs w:val="28"/>
          <w:lang w:val="nl-NL"/>
        </w:rPr>
        <w:t xml:space="preserve"> t</w:t>
      </w:r>
      <w:r w:rsidRPr="00217E22">
        <w:rPr>
          <w:rFonts w:ascii="Times New Roman" w:hAnsi="Times New Roman"/>
          <w:sz w:val="28"/>
          <w:szCs w:val="28"/>
          <w:lang w:val="nl-NL"/>
        </w:rPr>
        <w:t>ốt</w:t>
      </w:r>
      <w:r>
        <w:rPr>
          <w:rFonts w:ascii="Times New Roman" w:hAnsi="Times New Roman"/>
          <w:sz w:val="28"/>
          <w:szCs w:val="28"/>
          <w:lang w:val="nl-NL"/>
        </w:rPr>
        <w:t xml:space="preserve"> theo ph</w:t>
      </w:r>
      <w:r w:rsidRPr="00217E22">
        <w:rPr>
          <w:rFonts w:ascii="Times New Roman" w:hAnsi="Times New Roman"/>
          <w:sz w:val="28"/>
          <w:szCs w:val="28"/>
          <w:lang w:val="nl-NL"/>
        </w:rPr>
        <w:t>â</w:t>
      </w:r>
      <w:r>
        <w:rPr>
          <w:rFonts w:ascii="Times New Roman" w:hAnsi="Times New Roman"/>
          <w:sz w:val="28"/>
          <w:szCs w:val="28"/>
          <w:lang w:val="nl-NL"/>
        </w:rPr>
        <w:t>n lo</w:t>
      </w:r>
      <w:r w:rsidRPr="00217E22">
        <w:rPr>
          <w:rFonts w:ascii="Times New Roman" w:hAnsi="Times New Roman"/>
          <w:sz w:val="28"/>
          <w:szCs w:val="28"/>
          <w:lang w:val="nl-NL"/>
        </w:rPr>
        <w:t>ại</w:t>
      </w:r>
      <w:r>
        <w:rPr>
          <w:rFonts w:ascii="Times New Roman" w:hAnsi="Times New Roman"/>
          <w:sz w:val="28"/>
          <w:szCs w:val="28"/>
          <w:lang w:val="nl-NL"/>
        </w:rPr>
        <w:t xml:space="preserve"> c</w:t>
      </w:r>
      <w:r w:rsidRPr="00217E22">
        <w:rPr>
          <w:rFonts w:ascii="Times New Roman" w:hAnsi="Times New Roman"/>
          <w:sz w:val="28"/>
          <w:szCs w:val="28"/>
          <w:lang w:val="nl-NL"/>
        </w:rPr>
        <w:t>ủa</w:t>
      </w:r>
      <w:r>
        <w:rPr>
          <w:rFonts w:ascii="Times New Roman" w:hAnsi="Times New Roman"/>
          <w:sz w:val="28"/>
          <w:szCs w:val="28"/>
          <w:lang w:val="nl-NL"/>
        </w:rPr>
        <w:t xml:space="preserve"> Ng</w:t>
      </w:r>
      <w:r w:rsidRPr="00217E22">
        <w:rPr>
          <w:rFonts w:ascii="Times New Roman" w:hAnsi="Times New Roman"/>
          <w:sz w:val="28"/>
          <w:szCs w:val="28"/>
          <w:lang w:val="nl-NL"/>
        </w:rPr>
        <w:t>â</w:t>
      </w:r>
      <w:r>
        <w:rPr>
          <w:rFonts w:ascii="Times New Roman" w:hAnsi="Times New Roman"/>
          <w:sz w:val="28"/>
          <w:szCs w:val="28"/>
          <w:lang w:val="nl-NL"/>
        </w:rPr>
        <w:t>n h</w:t>
      </w:r>
      <w:r w:rsidRPr="00217E22">
        <w:rPr>
          <w:rFonts w:ascii="Times New Roman" w:hAnsi="Times New Roman"/>
          <w:sz w:val="28"/>
          <w:szCs w:val="28"/>
          <w:lang w:val="nl-NL"/>
        </w:rPr>
        <w:t>àng</w:t>
      </w:r>
      <w:r>
        <w:rPr>
          <w:rFonts w:ascii="Times New Roman" w:hAnsi="Times New Roman"/>
          <w:sz w:val="28"/>
          <w:szCs w:val="28"/>
          <w:lang w:val="nl-NL"/>
        </w:rPr>
        <w:t xml:space="preserve"> nh</w:t>
      </w:r>
      <w:r w:rsidRPr="00217E22">
        <w:rPr>
          <w:rFonts w:ascii="Times New Roman" w:hAnsi="Times New Roman"/>
          <w:sz w:val="28"/>
          <w:szCs w:val="28"/>
          <w:lang w:val="nl-NL"/>
        </w:rPr>
        <w:t>à</w:t>
      </w:r>
      <w:r>
        <w:rPr>
          <w:rFonts w:ascii="Times New Roman" w:hAnsi="Times New Roman"/>
          <w:sz w:val="28"/>
          <w:szCs w:val="28"/>
          <w:lang w:val="nl-NL"/>
        </w:rPr>
        <w:t xml:space="preserve"> n</w:t>
      </w:r>
      <w:r w:rsidRPr="00217E22">
        <w:rPr>
          <w:rFonts w:ascii="Times New Roman" w:hAnsi="Times New Roman"/>
          <w:sz w:val="28"/>
          <w:szCs w:val="28"/>
          <w:lang w:val="nl-NL"/>
        </w:rPr>
        <w:t>ước</w:t>
      </w:r>
      <w:r>
        <w:rPr>
          <w:rFonts w:ascii="Times New Roman" w:hAnsi="Times New Roman"/>
          <w:sz w:val="28"/>
          <w:szCs w:val="28"/>
          <w:lang w:val="nl-NL"/>
        </w:rPr>
        <w:t xml:space="preserve"> Vi</w:t>
      </w:r>
      <w:r w:rsidRPr="00217E22">
        <w:rPr>
          <w:rFonts w:ascii="Times New Roman" w:hAnsi="Times New Roman"/>
          <w:sz w:val="28"/>
          <w:szCs w:val="28"/>
          <w:lang w:val="nl-NL"/>
        </w:rPr>
        <w:t>ệt</w:t>
      </w:r>
      <w:r>
        <w:rPr>
          <w:rFonts w:ascii="Times New Roman" w:hAnsi="Times New Roman"/>
          <w:sz w:val="28"/>
          <w:szCs w:val="28"/>
          <w:lang w:val="nl-NL"/>
        </w:rPr>
        <w:t xml:space="preserve"> Nam </w:t>
      </w:r>
      <w:r w:rsidRPr="00800B90">
        <w:rPr>
          <w:rFonts w:ascii="Times New Roman" w:hAnsi="Times New Roman"/>
          <w:sz w:val="28"/>
          <w:szCs w:val="28"/>
          <w:lang w:val="nl-NL"/>
        </w:rPr>
        <w:t>nhằm mục đích bảo toàn và phát triển vốn</w:t>
      </w:r>
      <w:r>
        <w:rPr>
          <w:rFonts w:ascii="Times New Roman" w:hAnsi="Times New Roman"/>
          <w:sz w:val="28"/>
          <w:szCs w:val="28"/>
          <w:lang w:val="nl-NL"/>
        </w:rPr>
        <w:t xml:space="preserve"> cho Quỹ nh</w:t>
      </w:r>
      <w:r w:rsidRPr="001B5EB0">
        <w:rPr>
          <w:rFonts w:ascii="Times New Roman" w:hAnsi="Times New Roman"/>
          <w:sz w:val="28"/>
          <w:szCs w:val="28"/>
          <w:lang w:val="nl-NL"/>
        </w:rPr>
        <w:t>ư</w:t>
      </w:r>
      <w:r>
        <w:rPr>
          <w:rFonts w:ascii="Times New Roman" w:hAnsi="Times New Roman"/>
          <w:sz w:val="28"/>
          <w:szCs w:val="28"/>
          <w:lang w:val="nl-NL"/>
        </w:rPr>
        <w:t>ng ph</w:t>
      </w:r>
      <w:r w:rsidRPr="001B5EB0">
        <w:rPr>
          <w:rFonts w:ascii="Times New Roman" w:hAnsi="Times New Roman"/>
          <w:sz w:val="28"/>
          <w:szCs w:val="28"/>
          <w:lang w:val="nl-NL"/>
        </w:rPr>
        <w:t>ả</w:t>
      </w:r>
      <w:r>
        <w:rPr>
          <w:rFonts w:ascii="Times New Roman" w:hAnsi="Times New Roman"/>
          <w:sz w:val="28"/>
          <w:szCs w:val="28"/>
          <w:lang w:val="nl-NL"/>
        </w:rPr>
        <w:t xml:space="preserve">i </w:t>
      </w:r>
      <w:r w:rsidRPr="001B5EB0">
        <w:rPr>
          <w:rFonts w:ascii="Times New Roman" w:hAnsi="Times New Roman"/>
          <w:sz w:val="28"/>
          <w:szCs w:val="28"/>
          <w:lang w:val="nl-NL"/>
        </w:rPr>
        <w:t>đảm</w:t>
      </w:r>
      <w:r>
        <w:rPr>
          <w:rFonts w:ascii="Times New Roman" w:hAnsi="Times New Roman"/>
          <w:sz w:val="28"/>
          <w:szCs w:val="28"/>
          <w:lang w:val="nl-NL"/>
        </w:rPr>
        <w:t xml:space="preserve"> b</w:t>
      </w:r>
      <w:r w:rsidRPr="001B5EB0">
        <w:rPr>
          <w:rFonts w:ascii="Times New Roman" w:hAnsi="Times New Roman"/>
          <w:sz w:val="28"/>
          <w:szCs w:val="28"/>
          <w:lang w:val="nl-NL"/>
        </w:rPr>
        <w:t>ảo</w:t>
      </w:r>
      <w:r>
        <w:rPr>
          <w:rFonts w:ascii="Times New Roman" w:hAnsi="Times New Roman"/>
          <w:sz w:val="28"/>
          <w:szCs w:val="28"/>
          <w:lang w:val="nl-NL"/>
        </w:rPr>
        <w:t xml:space="preserve"> an to</w:t>
      </w:r>
      <w:r w:rsidRPr="001B5EB0">
        <w:rPr>
          <w:rFonts w:ascii="Times New Roman" w:hAnsi="Times New Roman"/>
          <w:sz w:val="28"/>
          <w:szCs w:val="28"/>
          <w:lang w:val="nl-NL"/>
        </w:rPr>
        <w:t>àn</w:t>
      </w:r>
      <w:r>
        <w:rPr>
          <w:rFonts w:ascii="Times New Roman" w:hAnsi="Times New Roman"/>
          <w:sz w:val="28"/>
          <w:szCs w:val="28"/>
          <w:lang w:val="nl-NL"/>
        </w:rPr>
        <w:t>. Hội đồng quản lý Quỹ BVMTVN ban hành quy chế qu</w:t>
      </w:r>
      <w:r w:rsidRPr="00217E22">
        <w:rPr>
          <w:rFonts w:ascii="Times New Roman" w:hAnsi="Times New Roman"/>
          <w:sz w:val="28"/>
          <w:szCs w:val="28"/>
          <w:lang w:val="nl-NL"/>
        </w:rPr>
        <w:t>ản</w:t>
      </w:r>
      <w:r>
        <w:rPr>
          <w:rFonts w:ascii="Times New Roman" w:hAnsi="Times New Roman"/>
          <w:sz w:val="28"/>
          <w:szCs w:val="28"/>
          <w:lang w:val="nl-NL"/>
        </w:rPr>
        <w:t xml:space="preserve"> l</w:t>
      </w:r>
      <w:r w:rsidRPr="00217E22">
        <w:rPr>
          <w:rFonts w:ascii="Times New Roman" w:hAnsi="Times New Roman"/>
          <w:sz w:val="28"/>
          <w:szCs w:val="28"/>
          <w:lang w:val="nl-NL"/>
        </w:rPr>
        <w:t>ý</w:t>
      </w:r>
      <w:r>
        <w:rPr>
          <w:rFonts w:ascii="Times New Roman" w:hAnsi="Times New Roman"/>
          <w:sz w:val="28"/>
          <w:szCs w:val="28"/>
          <w:lang w:val="nl-NL"/>
        </w:rPr>
        <w:t xml:space="preserve">, </w:t>
      </w:r>
      <w:r w:rsidRPr="00217E22">
        <w:rPr>
          <w:rFonts w:ascii="Times New Roman" w:hAnsi="Times New Roman"/>
          <w:sz w:val="28"/>
          <w:szCs w:val="28"/>
          <w:lang w:val="nl-NL"/>
        </w:rPr>
        <w:t>đầu</w:t>
      </w:r>
      <w:r>
        <w:rPr>
          <w:rFonts w:ascii="Times New Roman" w:hAnsi="Times New Roman"/>
          <w:sz w:val="28"/>
          <w:szCs w:val="28"/>
          <w:lang w:val="nl-NL"/>
        </w:rPr>
        <w:t xml:space="preserve"> t</w:t>
      </w:r>
      <w:r w:rsidRPr="00217E22">
        <w:rPr>
          <w:rFonts w:ascii="Times New Roman" w:hAnsi="Times New Roman"/>
          <w:sz w:val="28"/>
          <w:szCs w:val="28"/>
          <w:lang w:val="nl-NL"/>
        </w:rPr>
        <w:t>ư</w:t>
      </w:r>
      <w:r>
        <w:rPr>
          <w:rFonts w:ascii="Times New Roman" w:hAnsi="Times New Roman"/>
          <w:sz w:val="28"/>
          <w:szCs w:val="28"/>
          <w:lang w:val="nl-NL"/>
        </w:rPr>
        <w:t xml:space="preserve"> vốn nhàn rỗi tại các ngân hàng thương mại </w:t>
      </w:r>
      <w:r w:rsidRPr="001B5EB0">
        <w:rPr>
          <w:rFonts w:ascii="Times New Roman" w:hAnsi="Times New Roman"/>
          <w:sz w:val="28"/>
          <w:szCs w:val="28"/>
          <w:lang w:val="nl-NL"/>
        </w:rPr>
        <w:t>để</w:t>
      </w:r>
      <w:r>
        <w:rPr>
          <w:rFonts w:ascii="Times New Roman" w:hAnsi="Times New Roman"/>
          <w:sz w:val="28"/>
          <w:szCs w:val="28"/>
          <w:lang w:val="nl-NL"/>
        </w:rPr>
        <w:t xml:space="preserve"> Qu</w:t>
      </w:r>
      <w:r w:rsidRPr="001B5EB0">
        <w:rPr>
          <w:rFonts w:ascii="Times New Roman" w:hAnsi="Times New Roman"/>
          <w:sz w:val="28"/>
          <w:szCs w:val="28"/>
          <w:lang w:val="nl-NL"/>
        </w:rPr>
        <w:t>ỹ</w:t>
      </w:r>
      <w:r>
        <w:rPr>
          <w:rFonts w:ascii="Times New Roman" w:hAnsi="Times New Roman"/>
          <w:sz w:val="28"/>
          <w:szCs w:val="28"/>
          <w:lang w:val="nl-NL"/>
        </w:rPr>
        <w:t xml:space="preserve"> BVMTVN th</w:t>
      </w:r>
      <w:r w:rsidRPr="001B5EB0">
        <w:rPr>
          <w:rFonts w:ascii="Times New Roman" w:hAnsi="Times New Roman"/>
          <w:sz w:val="28"/>
          <w:szCs w:val="28"/>
          <w:lang w:val="nl-NL"/>
        </w:rPr>
        <w:t>ực</w:t>
      </w:r>
      <w:r>
        <w:rPr>
          <w:rFonts w:ascii="Times New Roman" w:hAnsi="Times New Roman"/>
          <w:sz w:val="28"/>
          <w:szCs w:val="28"/>
          <w:lang w:val="nl-NL"/>
        </w:rPr>
        <w:t xml:space="preserve"> hi</w:t>
      </w:r>
      <w:r w:rsidRPr="001B5EB0">
        <w:rPr>
          <w:rFonts w:ascii="Times New Roman" w:hAnsi="Times New Roman"/>
          <w:sz w:val="28"/>
          <w:szCs w:val="28"/>
          <w:lang w:val="nl-NL"/>
        </w:rPr>
        <w:t>ện</w:t>
      </w:r>
      <w:r w:rsidRPr="00800B90">
        <w:rPr>
          <w:rFonts w:ascii="Times New Roman" w:hAnsi="Times New Roman"/>
          <w:sz w:val="28"/>
          <w:szCs w:val="28"/>
          <w:lang w:val="nl-NL"/>
        </w:rPr>
        <w:t xml:space="preserve">. </w:t>
      </w:r>
    </w:p>
    <w:p w:rsidR="008861F7" w:rsidRDefault="008861F7" w:rsidP="006D33E3">
      <w:pPr>
        <w:ind w:firstLine="0"/>
        <w:jc w:val="both"/>
        <w:rPr>
          <w:rFonts w:ascii="Times New Roman" w:hAnsi="Times New Roman"/>
          <w:sz w:val="28"/>
          <w:szCs w:val="28"/>
          <w:lang w:val="nl-NL"/>
        </w:rPr>
      </w:pPr>
    </w:p>
    <w:p w:rsidR="006B223F" w:rsidRDefault="006B223F" w:rsidP="006D33E3">
      <w:pPr>
        <w:ind w:firstLine="0"/>
        <w:jc w:val="both"/>
        <w:rPr>
          <w:rFonts w:ascii="Times New Roman" w:hAnsi="Times New Roman"/>
          <w:sz w:val="28"/>
          <w:szCs w:val="28"/>
          <w:lang w:val="nl-NL"/>
        </w:rPr>
      </w:pPr>
    </w:p>
    <w:p w:rsidR="00AA6FB1" w:rsidRDefault="00AA6FB1" w:rsidP="006D33E3">
      <w:pPr>
        <w:ind w:firstLine="0"/>
        <w:jc w:val="both"/>
        <w:rPr>
          <w:rFonts w:ascii="Times New Roman" w:hAnsi="Times New Roman"/>
          <w:b/>
          <w:bCs/>
          <w:sz w:val="28"/>
          <w:szCs w:val="28"/>
        </w:rPr>
      </w:pPr>
      <w:r w:rsidRPr="001B5EB0">
        <w:rPr>
          <w:rFonts w:ascii="Times New Roman" w:hAnsi="Times New Roman"/>
          <w:b/>
          <w:bCs/>
          <w:sz w:val="28"/>
          <w:szCs w:val="28"/>
          <w:lang w:val="nl-NL"/>
        </w:rPr>
        <w:lastRenderedPageBreak/>
        <w:tab/>
      </w:r>
      <w:r w:rsidRPr="00800B90">
        <w:rPr>
          <w:rFonts w:ascii="Times New Roman" w:hAnsi="Times New Roman"/>
          <w:b/>
          <w:bCs/>
          <w:sz w:val="28"/>
          <w:szCs w:val="28"/>
        </w:rPr>
        <w:t>Điều 7. Bảo đảm an toàn vốn</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r>
      <w:r>
        <w:rPr>
          <w:rFonts w:ascii="Times New Roman" w:hAnsi="Times New Roman"/>
          <w:sz w:val="28"/>
          <w:szCs w:val="28"/>
        </w:rPr>
        <w:t xml:space="preserve">1. </w:t>
      </w:r>
      <w:r w:rsidRPr="00800B90">
        <w:rPr>
          <w:rFonts w:ascii="Times New Roman" w:hAnsi="Times New Roman"/>
          <w:sz w:val="28"/>
          <w:szCs w:val="28"/>
        </w:rPr>
        <w:t>Quỹ BVMTVN có trách nhiệm thực hiện các quy định về bảo đảm an toàn vốn hoạt động, gồm:</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r>
      <w:r>
        <w:rPr>
          <w:rFonts w:ascii="Times New Roman" w:hAnsi="Times New Roman"/>
          <w:sz w:val="28"/>
          <w:szCs w:val="28"/>
        </w:rPr>
        <w:t>a)</w:t>
      </w:r>
      <w:r w:rsidRPr="00800B90">
        <w:rPr>
          <w:rFonts w:ascii="Times New Roman" w:hAnsi="Times New Roman"/>
          <w:sz w:val="28"/>
          <w:szCs w:val="28"/>
        </w:rPr>
        <w:t xml:space="preserve"> Quản lý, sử dụng vốn đúng mục đích, có hiệu quả</w:t>
      </w:r>
      <w:r>
        <w:rPr>
          <w:rFonts w:ascii="Times New Roman" w:hAnsi="Times New Roman"/>
          <w:sz w:val="28"/>
          <w:szCs w:val="28"/>
        </w:rPr>
        <w:t>;</w:t>
      </w:r>
      <w:r w:rsidRPr="00800B90">
        <w:rPr>
          <w:rFonts w:ascii="Times New Roman" w:hAnsi="Times New Roman"/>
          <w:sz w:val="28"/>
          <w:szCs w:val="28"/>
        </w:rPr>
        <w:t xml:space="preserve"> </w:t>
      </w:r>
      <w:r w:rsidRPr="00800B90">
        <w:rPr>
          <w:rFonts w:ascii="Times New Roman" w:hAnsi="Times New Roman"/>
          <w:sz w:val="28"/>
          <w:szCs w:val="28"/>
        </w:rPr>
        <w:tab/>
      </w:r>
    </w:p>
    <w:p w:rsidR="00AA6FB1" w:rsidRDefault="00AA6FB1" w:rsidP="006D33E3">
      <w:pPr>
        <w:ind w:firstLine="0"/>
        <w:jc w:val="both"/>
        <w:rPr>
          <w:rFonts w:ascii="Times New Roman" w:hAnsi="Times New Roman"/>
          <w:sz w:val="28"/>
          <w:szCs w:val="28"/>
        </w:rPr>
      </w:pPr>
      <w:r>
        <w:rPr>
          <w:rFonts w:ascii="Times New Roman" w:hAnsi="Times New Roman"/>
          <w:sz w:val="28"/>
          <w:szCs w:val="28"/>
        </w:rPr>
        <w:tab/>
        <w:t>b)</w:t>
      </w:r>
      <w:r w:rsidRPr="00800B90">
        <w:rPr>
          <w:rFonts w:ascii="Times New Roman" w:hAnsi="Times New Roman"/>
          <w:sz w:val="28"/>
          <w:szCs w:val="28"/>
        </w:rPr>
        <w:t xml:space="preserve"> Mua bảo hiểm tài sản và các bảo hiểm khác theo quy định của pháp luật</w:t>
      </w:r>
      <w:r>
        <w:rPr>
          <w:rFonts w:ascii="Times New Roman" w:hAnsi="Times New Roman"/>
          <w:sz w:val="28"/>
          <w:szCs w:val="28"/>
        </w:rPr>
        <w:t>;</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r>
      <w:r>
        <w:rPr>
          <w:rFonts w:ascii="Times New Roman" w:hAnsi="Times New Roman"/>
          <w:sz w:val="28"/>
          <w:szCs w:val="28"/>
        </w:rPr>
        <w:t>c)</w:t>
      </w:r>
      <w:r w:rsidRPr="00800B90">
        <w:rPr>
          <w:rFonts w:ascii="Times New Roman" w:hAnsi="Times New Roman"/>
          <w:sz w:val="28"/>
          <w:szCs w:val="28"/>
        </w:rPr>
        <w:t xml:space="preserve"> Trích lập quỹ dự phòng rủi ro đối với hoạt động cho vay theo quy định</w:t>
      </w:r>
      <w:r>
        <w:rPr>
          <w:rFonts w:ascii="Times New Roman" w:hAnsi="Times New Roman"/>
          <w:sz w:val="28"/>
          <w:szCs w:val="28"/>
        </w:rPr>
        <w:t xml:space="preserve"> về hướng dẫn hoạt động nghiệp vụ của Quỹ;</w:t>
      </w:r>
    </w:p>
    <w:p w:rsidR="00AA6FB1" w:rsidRDefault="00AA6FB1" w:rsidP="006D33E3">
      <w:pPr>
        <w:ind w:firstLine="0"/>
        <w:jc w:val="both"/>
        <w:rPr>
          <w:rFonts w:ascii="Times New Roman" w:hAnsi="Times New Roman"/>
          <w:sz w:val="28"/>
          <w:szCs w:val="28"/>
        </w:rPr>
      </w:pPr>
      <w:r>
        <w:rPr>
          <w:rFonts w:ascii="Times New Roman" w:hAnsi="Times New Roman"/>
          <w:sz w:val="28"/>
          <w:szCs w:val="28"/>
        </w:rPr>
        <w:tab/>
        <w:t xml:space="preserve">d) </w:t>
      </w:r>
      <w:r w:rsidRPr="00800B90">
        <w:rPr>
          <w:rFonts w:ascii="Times New Roman" w:hAnsi="Times New Roman"/>
          <w:sz w:val="28"/>
          <w:szCs w:val="28"/>
        </w:rPr>
        <w:t>Thực hiện các biện pháp khác về đảm bảo an toàn vốn theo quy định của pháp luật</w:t>
      </w:r>
      <w:r>
        <w:rPr>
          <w:rFonts w:ascii="Times New Roman" w:hAnsi="Times New Roman"/>
          <w:sz w:val="28"/>
          <w:szCs w:val="28"/>
        </w:rPr>
        <w:t>.</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r>
      <w:r>
        <w:rPr>
          <w:rFonts w:ascii="Times New Roman" w:hAnsi="Times New Roman"/>
          <w:sz w:val="28"/>
          <w:szCs w:val="28"/>
        </w:rPr>
        <w:t>2</w:t>
      </w:r>
      <w:r w:rsidRPr="00800B90">
        <w:rPr>
          <w:rFonts w:ascii="Times New Roman" w:hAnsi="Times New Roman"/>
          <w:sz w:val="28"/>
          <w:szCs w:val="28"/>
        </w:rPr>
        <w:t xml:space="preserve">. </w:t>
      </w:r>
      <w:r>
        <w:rPr>
          <w:rFonts w:ascii="Times New Roman" w:hAnsi="Times New Roman"/>
          <w:sz w:val="28"/>
          <w:szCs w:val="28"/>
        </w:rPr>
        <w:t xml:space="preserve">Nghiêm cấm </w:t>
      </w:r>
      <w:r w:rsidRPr="00800B90">
        <w:rPr>
          <w:rFonts w:ascii="Times New Roman" w:hAnsi="Times New Roman"/>
          <w:sz w:val="28"/>
          <w:szCs w:val="28"/>
        </w:rPr>
        <w:t>Quỹ BVMTVN</w:t>
      </w:r>
      <w:r>
        <w:rPr>
          <w:rFonts w:ascii="Times New Roman" w:hAnsi="Times New Roman"/>
          <w:sz w:val="28"/>
          <w:szCs w:val="28"/>
        </w:rPr>
        <w:t>:</w:t>
      </w:r>
    </w:p>
    <w:p w:rsidR="00AA6FB1" w:rsidRDefault="00AA6FB1" w:rsidP="006D33E3">
      <w:pPr>
        <w:ind w:firstLine="0"/>
        <w:jc w:val="both"/>
        <w:rPr>
          <w:rFonts w:ascii="Times New Roman" w:hAnsi="Times New Roman"/>
          <w:sz w:val="28"/>
          <w:szCs w:val="28"/>
        </w:rPr>
      </w:pPr>
      <w:r>
        <w:rPr>
          <w:rFonts w:ascii="Times New Roman" w:hAnsi="Times New Roman"/>
          <w:sz w:val="28"/>
          <w:szCs w:val="28"/>
        </w:rPr>
        <w:tab/>
        <w:t>a) Hu</w:t>
      </w:r>
      <w:r w:rsidRPr="00800B90">
        <w:rPr>
          <w:rFonts w:ascii="Times New Roman" w:hAnsi="Times New Roman"/>
          <w:sz w:val="28"/>
          <w:szCs w:val="28"/>
        </w:rPr>
        <w:t xml:space="preserve">y động vốn dưới hình thức </w:t>
      </w:r>
      <w:r>
        <w:rPr>
          <w:rFonts w:ascii="Times New Roman" w:hAnsi="Times New Roman"/>
          <w:sz w:val="28"/>
          <w:szCs w:val="28"/>
        </w:rPr>
        <w:t xml:space="preserve">nhận </w:t>
      </w:r>
      <w:r w:rsidRPr="00800B90">
        <w:rPr>
          <w:rFonts w:ascii="Times New Roman" w:hAnsi="Times New Roman"/>
          <w:sz w:val="28"/>
          <w:szCs w:val="28"/>
        </w:rPr>
        <w:t>tiền gửi, phát hành kỳ phiếu, tín phiếu, trái phiếu, vay thương mại của các tổ chức, cá nhân trong và ngoài nước</w:t>
      </w:r>
      <w:r>
        <w:rPr>
          <w:rFonts w:ascii="Times New Roman" w:hAnsi="Times New Roman"/>
          <w:sz w:val="28"/>
          <w:szCs w:val="28"/>
        </w:rPr>
        <w:t>;</w:t>
      </w:r>
    </w:p>
    <w:p w:rsidR="008861F7" w:rsidRDefault="00AA6FB1" w:rsidP="006D33E3">
      <w:pPr>
        <w:ind w:firstLine="0"/>
        <w:jc w:val="both"/>
        <w:rPr>
          <w:rFonts w:ascii="Times New Roman" w:hAnsi="Times New Roman"/>
          <w:sz w:val="28"/>
          <w:szCs w:val="28"/>
        </w:rPr>
      </w:pPr>
      <w:r>
        <w:rPr>
          <w:rFonts w:ascii="Times New Roman" w:hAnsi="Times New Roman"/>
          <w:sz w:val="28"/>
          <w:szCs w:val="28"/>
        </w:rPr>
        <w:tab/>
        <w:t>b) S</w:t>
      </w:r>
      <w:r w:rsidRPr="00800B90">
        <w:rPr>
          <w:rFonts w:ascii="Times New Roman" w:hAnsi="Times New Roman"/>
          <w:sz w:val="28"/>
          <w:szCs w:val="28"/>
        </w:rPr>
        <w:t>ử dụng nguồn vốn hoạt động để thực hiện các mục đích kinh doanh tiền tệ, đầu tư chứng khoán, kinh doanh bất động sản và các hoạt động kinh doanh không được phép khác.</w:t>
      </w:r>
      <w:r w:rsidRPr="00800B90">
        <w:rPr>
          <w:rFonts w:ascii="Times New Roman" w:hAnsi="Times New Roman"/>
          <w:sz w:val="28"/>
          <w:szCs w:val="28"/>
        </w:rPr>
        <w:tab/>
      </w:r>
    </w:p>
    <w:p w:rsidR="00994F98" w:rsidRDefault="00AA6FB1">
      <w:pPr>
        <w:spacing w:before="0" w:after="0"/>
        <w:ind w:firstLine="0"/>
        <w:jc w:val="center"/>
        <w:rPr>
          <w:rFonts w:ascii="Times New Roman" w:hAnsi="Times New Roman"/>
          <w:b/>
          <w:bCs/>
          <w:sz w:val="28"/>
          <w:szCs w:val="28"/>
        </w:rPr>
      </w:pPr>
      <w:r w:rsidRPr="00800B90">
        <w:rPr>
          <w:rFonts w:ascii="Times New Roman" w:hAnsi="Times New Roman"/>
          <w:b/>
          <w:bCs/>
          <w:sz w:val="28"/>
          <w:szCs w:val="28"/>
        </w:rPr>
        <w:t>Mục 2</w:t>
      </w:r>
    </w:p>
    <w:p w:rsidR="00994F98" w:rsidRDefault="00AA6FB1">
      <w:pPr>
        <w:spacing w:before="0" w:after="0"/>
        <w:ind w:firstLine="0"/>
        <w:jc w:val="center"/>
        <w:rPr>
          <w:rFonts w:ascii="Times New Roman Bold" w:hAnsi="Times New Roman Bold"/>
          <w:b/>
          <w:bCs/>
          <w:spacing w:val="-4"/>
          <w:sz w:val="28"/>
          <w:szCs w:val="28"/>
        </w:rPr>
      </w:pPr>
      <w:r w:rsidRPr="00800B90">
        <w:rPr>
          <w:rFonts w:ascii="Times New Roman" w:hAnsi="Times New Roman"/>
          <w:b/>
          <w:bCs/>
          <w:sz w:val="28"/>
          <w:szCs w:val="28"/>
        </w:rPr>
        <w:t>Quản lý về tài sản</w:t>
      </w:r>
    </w:p>
    <w:p w:rsidR="00AA6FB1" w:rsidRDefault="00AA6FB1">
      <w:pPr>
        <w:jc w:val="both"/>
        <w:rPr>
          <w:rFonts w:ascii="Times New Roman Bold" w:hAnsi="Times New Roman Bold"/>
          <w:b/>
          <w:bCs/>
          <w:spacing w:val="6"/>
          <w:sz w:val="28"/>
          <w:szCs w:val="28"/>
        </w:rPr>
      </w:pPr>
      <w:r w:rsidRPr="006579FA">
        <w:rPr>
          <w:rFonts w:ascii="Times New Roman Bold" w:hAnsi="Times New Roman Bold"/>
          <w:b/>
          <w:bCs/>
          <w:spacing w:val="6"/>
          <w:sz w:val="28"/>
          <w:szCs w:val="28"/>
        </w:rPr>
        <w:t xml:space="preserve">Điều </w:t>
      </w:r>
      <w:r>
        <w:rPr>
          <w:rFonts w:ascii="Times New Roman Bold" w:hAnsi="Times New Roman Bold"/>
          <w:b/>
          <w:bCs/>
          <w:spacing w:val="6"/>
          <w:sz w:val="28"/>
          <w:szCs w:val="28"/>
        </w:rPr>
        <w:t>8</w:t>
      </w:r>
      <w:r w:rsidRPr="006579FA">
        <w:rPr>
          <w:rFonts w:ascii="Times New Roman Bold" w:hAnsi="Times New Roman Bold"/>
          <w:b/>
          <w:bCs/>
          <w:spacing w:val="6"/>
          <w:sz w:val="28"/>
          <w:szCs w:val="28"/>
        </w:rPr>
        <w:t xml:space="preserve">. </w:t>
      </w:r>
      <w:r>
        <w:rPr>
          <w:rFonts w:ascii="Times New Roman Bold" w:hAnsi="Times New Roman Bold"/>
          <w:b/>
          <w:bCs/>
          <w:spacing w:val="6"/>
          <w:sz w:val="28"/>
          <w:szCs w:val="28"/>
        </w:rPr>
        <w:t>Đ</w:t>
      </w:r>
      <w:r w:rsidRPr="006579FA">
        <w:rPr>
          <w:rFonts w:ascii="Times New Roman Bold" w:hAnsi="Times New Roman Bold"/>
          <w:b/>
          <w:bCs/>
          <w:spacing w:val="6"/>
          <w:sz w:val="28"/>
          <w:szCs w:val="28"/>
        </w:rPr>
        <w:t>ầu tư mua sắm tài sản cố định</w:t>
      </w:r>
      <w:r>
        <w:rPr>
          <w:rFonts w:ascii="Times New Roman Bold" w:hAnsi="Times New Roman Bold"/>
          <w:b/>
          <w:bCs/>
          <w:spacing w:val="6"/>
          <w:sz w:val="28"/>
          <w:szCs w:val="28"/>
        </w:rPr>
        <w:t xml:space="preserve">  </w:t>
      </w:r>
    </w:p>
    <w:p w:rsidR="00AA6FB1" w:rsidRDefault="00AA6FB1" w:rsidP="006D33E3">
      <w:pPr>
        <w:ind w:firstLine="0"/>
        <w:jc w:val="both"/>
        <w:rPr>
          <w:rFonts w:ascii="Times New Roman" w:hAnsi="Times New Roman"/>
          <w:bCs/>
          <w:sz w:val="28"/>
          <w:szCs w:val="28"/>
        </w:rPr>
      </w:pPr>
      <w:r w:rsidRPr="00800B90">
        <w:rPr>
          <w:rFonts w:ascii="Times New Roman" w:hAnsi="Times New Roman"/>
          <w:bCs/>
          <w:sz w:val="28"/>
          <w:szCs w:val="28"/>
        </w:rPr>
        <w:tab/>
        <w:t>1. Việc đầu tư và mua sắm tài sản cố định phục vụ cho hoạt động của Quỹ BVMTVN thực hiện theo nguyên tắc giá trị còn lại của</w:t>
      </w:r>
      <w:r>
        <w:rPr>
          <w:rFonts w:ascii="Times New Roman" w:hAnsi="Times New Roman"/>
          <w:bCs/>
          <w:sz w:val="28"/>
          <w:szCs w:val="28"/>
        </w:rPr>
        <w:t xml:space="preserve"> tổng</w:t>
      </w:r>
      <w:r w:rsidRPr="00800B90">
        <w:rPr>
          <w:rFonts w:ascii="Times New Roman" w:hAnsi="Times New Roman"/>
          <w:bCs/>
          <w:sz w:val="28"/>
          <w:szCs w:val="28"/>
        </w:rPr>
        <w:t xml:space="preserve"> tài sản cố định không vượt quá 10% vốn điều lệ thực có</w:t>
      </w:r>
      <w:r>
        <w:rPr>
          <w:rFonts w:ascii="Times New Roman" w:hAnsi="Times New Roman"/>
          <w:bCs/>
          <w:sz w:val="28"/>
          <w:szCs w:val="28"/>
        </w:rPr>
        <w:t xml:space="preserve"> </w:t>
      </w:r>
      <w:r w:rsidRPr="00800B90">
        <w:rPr>
          <w:rFonts w:ascii="Times New Roman" w:hAnsi="Times New Roman"/>
          <w:bCs/>
          <w:sz w:val="28"/>
          <w:szCs w:val="28"/>
        </w:rPr>
        <w:t xml:space="preserve">của Quỹ BVMTVN tại thời điểm mua sắm. </w:t>
      </w:r>
    </w:p>
    <w:p w:rsidR="00AA6FB1" w:rsidRDefault="00AA6FB1" w:rsidP="006D33E3">
      <w:pPr>
        <w:ind w:firstLine="0"/>
        <w:jc w:val="both"/>
        <w:rPr>
          <w:rFonts w:ascii="Times New Roman" w:hAnsi="Times New Roman"/>
          <w:bCs/>
          <w:sz w:val="28"/>
          <w:szCs w:val="28"/>
        </w:rPr>
      </w:pPr>
      <w:r w:rsidRPr="00800B90">
        <w:rPr>
          <w:rFonts w:ascii="Times New Roman" w:hAnsi="Times New Roman"/>
          <w:bCs/>
          <w:sz w:val="28"/>
          <w:szCs w:val="28"/>
        </w:rPr>
        <w:tab/>
        <w:t>2. Hàng năm, Quỹ BVMTVN phải xây dựng kế hoạch đầu tư, mua sắm tài sản cố định trình Hội đồng quản lý xem xét, phê duyệt. Việc đầu tư, mua sắm tài sản cố định phục vụ hoạt động của Quỹ BVMTVN do Giám đốc Quỹ trình Hội đồng quản lý Quỹ quyết định theo kế hoạch hàng năm đã xây dựng.</w:t>
      </w:r>
    </w:p>
    <w:p w:rsidR="00AA6FB1" w:rsidRDefault="00AA6FB1" w:rsidP="006D33E3">
      <w:pPr>
        <w:ind w:firstLine="0"/>
        <w:jc w:val="both"/>
        <w:rPr>
          <w:rFonts w:ascii="Times New Roman" w:hAnsi="Times New Roman"/>
          <w:bCs/>
          <w:sz w:val="28"/>
          <w:szCs w:val="28"/>
        </w:rPr>
      </w:pPr>
      <w:r w:rsidRPr="00800B90">
        <w:rPr>
          <w:rFonts w:ascii="Times New Roman" w:hAnsi="Times New Roman"/>
          <w:bCs/>
          <w:sz w:val="28"/>
          <w:szCs w:val="28"/>
        </w:rPr>
        <w:tab/>
        <w:t xml:space="preserve">3. Trình tự, thủ tục đầu tư, mua sắm tài sản cố định của Quỹ BVMTVN thực hiện theo quy định của pháp luật về quản lý đầu tư, mua sắm tài sản cố định và quy định hiện hành đối với doanh nghiệp do Nhà nước nắm giữ 100% vốn điều lệ. Quỹ BVMTVN có trách nhiệm mua bảo hiểm tài sản theo quy định của pháp luật. </w:t>
      </w:r>
    </w:p>
    <w:p w:rsidR="00AA6FB1" w:rsidRDefault="00AA6FB1" w:rsidP="006D33E3">
      <w:pPr>
        <w:ind w:firstLine="0"/>
        <w:jc w:val="both"/>
        <w:rPr>
          <w:rFonts w:ascii="Times New Roman" w:hAnsi="Times New Roman"/>
          <w:b/>
          <w:bCs/>
          <w:sz w:val="28"/>
          <w:szCs w:val="28"/>
        </w:rPr>
      </w:pPr>
      <w:r w:rsidRPr="00800B90">
        <w:rPr>
          <w:rFonts w:ascii="Times New Roman" w:hAnsi="Times New Roman"/>
          <w:bCs/>
          <w:sz w:val="28"/>
          <w:szCs w:val="28"/>
        </w:rPr>
        <w:tab/>
        <w:t xml:space="preserve">4. </w:t>
      </w:r>
      <w:r w:rsidRPr="00800B90">
        <w:rPr>
          <w:rFonts w:ascii="Times New Roman" w:hAnsi="Times New Roman"/>
          <w:sz w:val="28"/>
          <w:szCs w:val="28"/>
        </w:rPr>
        <w:t xml:space="preserve">Quỹ BVMTVN thực hiện việc khấu hao tài sản cố định theo </w:t>
      </w:r>
      <w:r w:rsidRPr="00800B90">
        <w:rPr>
          <w:rFonts w:ascii="Times New Roman" w:hAnsi="Times New Roman"/>
          <w:bCs/>
          <w:sz w:val="28"/>
          <w:szCs w:val="28"/>
        </w:rPr>
        <w:t>quy định hiện hành đối với doanh nghiệp do Nhà nước nắm giữ 100% vốn điều lệ</w:t>
      </w:r>
      <w:r w:rsidRPr="00800B90">
        <w:rPr>
          <w:rFonts w:ascii="Times New Roman" w:hAnsi="Times New Roman"/>
          <w:sz w:val="28"/>
          <w:szCs w:val="28"/>
        </w:rPr>
        <w:t xml:space="preserve">. </w:t>
      </w:r>
    </w:p>
    <w:p w:rsidR="00AA6FB1" w:rsidRDefault="00AA6FB1" w:rsidP="00B7142E">
      <w:pPr>
        <w:jc w:val="both"/>
        <w:rPr>
          <w:rFonts w:ascii="Times New Roman" w:hAnsi="Times New Roman"/>
          <w:b/>
          <w:bCs/>
          <w:sz w:val="28"/>
          <w:szCs w:val="28"/>
        </w:rPr>
      </w:pPr>
      <w:r w:rsidRPr="00800B90">
        <w:rPr>
          <w:rFonts w:ascii="Times New Roman" w:hAnsi="Times New Roman"/>
          <w:b/>
          <w:bCs/>
          <w:sz w:val="28"/>
          <w:szCs w:val="28"/>
        </w:rPr>
        <w:t xml:space="preserve">Điều </w:t>
      </w:r>
      <w:r>
        <w:rPr>
          <w:rFonts w:ascii="Times New Roman" w:hAnsi="Times New Roman"/>
          <w:b/>
          <w:bCs/>
          <w:sz w:val="28"/>
          <w:szCs w:val="28"/>
        </w:rPr>
        <w:t>9</w:t>
      </w:r>
      <w:r w:rsidRPr="00800B90">
        <w:rPr>
          <w:rFonts w:ascii="Times New Roman" w:hAnsi="Times New Roman"/>
          <w:b/>
          <w:bCs/>
          <w:sz w:val="28"/>
          <w:szCs w:val="28"/>
        </w:rPr>
        <w:t>. Kiểm kê, đánh giá lại, thanh lý, nhượng bán tài sản</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1. Kiểm kê tài sản</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lastRenderedPageBreak/>
        <w:tab/>
        <w:t>Quỹ BVMTVN thực hiện kiểm kê tài sản theo quy định của pháp luật đối với doanh nghiệp do Nhà nước nắm giữ 100% vốn điều lệ. Đối với tài sản thừa, thiếu cần xác định rõ nguyên nhân, trách nhiệm của những người liên quan và xác định mức bồi thường vật chất theo quy định.</w:t>
      </w:r>
    </w:p>
    <w:p w:rsidR="00AA6FB1" w:rsidRDefault="00AA6FB1" w:rsidP="00B7142E">
      <w:pPr>
        <w:jc w:val="both"/>
        <w:rPr>
          <w:rFonts w:ascii="Times New Roman" w:hAnsi="Times New Roman"/>
          <w:sz w:val="28"/>
          <w:szCs w:val="28"/>
        </w:rPr>
      </w:pPr>
      <w:r w:rsidRPr="00800B90">
        <w:rPr>
          <w:rFonts w:ascii="Times New Roman" w:hAnsi="Times New Roman"/>
          <w:sz w:val="28"/>
          <w:szCs w:val="28"/>
        </w:rPr>
        <w:t>2. Đánh giá lại tài sản</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 xml:space="preserve">Quỹ BVMTVN phải thực hiện đánh giá lại tài sản theo quy định của pháp luật đối với doanh nghiệp do Nhà nước nắm giữ 100% vốn điều lệ. Các khoản chênh lệch tăng hoặc giảm giá trị do đánh giá lại tài sản thực hiện theo quy định đối với từng trường hợp cụ thể. </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3. Thanh lý, nhượng bán tài sản</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a) Quỹ BVMTVN được quyền thanh lý, nhượng bán tài sản kém, mất phẩm chất, tài sản đã hư hỏng không có khả năng phục hồi; tài sản lạc hậu kỹ thuật không có nhu cầu sử dụng hoặc sử dụng không có hiệu quả để thu hồi vốn theo nguyên tắc công khai, minh bạch, bảo toàn vốn và tuân thủ quy định của pháp luật đối với doanh nghiệp do Nhà nước nắm giữ 100% vốn điều lệ</w:t>
      </w:r>
      <w:r w:rsidR="00304F6E">
        <w:rPr>
          <w:rFonts w:ascii="Times New Roman" w:hAnsi="Times New Roman"/>
          <w:sz w:val="28"/>
          <w:szCs w:val="28"/>
        </w:rPr>
        <w:t>;</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b) Thẩm quyền quyết định việc thanh lý, nhượng bán tài sản cố định:</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 xml:space="preserve">- Hội đồng quản lý Quỹ BVMTVN quyết định các phương án thanh lý, nhượng bán tài sản cố định có giá trị còn lại dưới 50% vốn điều lệ thực có của Quỹ BVMTVN được công bố tại quý gần nhất nhưng không quá mức dự án </w:t>
      </w:r>
      <w:r w:rsidR="00304F6E">
        <w:rPr>
          <w:rFonts w:ascii="Times New Roman" w:hAnsi="Times New Roman"/>
          <w:sz w:val="28"/>
          <w:szCs w:val="28"/>
        </w:rPr>
        <w:t>quy m</w:t>
      </w:r>
      <w:r w:rsidR="00304F6E" w:rsidRPr="00304F6E">
        <w:rPr>
          <w:rFonts w:ascii="Times New Roman" w:hAnsi="Times New Roman"/>
          <w:sz w:val="28"/>
          <w:szCs w:val="28"/>
        </w:rPr>
        <w:t>ô</w:t>
      </w:r>
      <w:r w:rsidR="00304F6E">
        <w:rPr>
          <w:rFonts w:ascii="Times New Roman" w:hAnsi="Times New Roman"/>
          <w:sz w:val="28"/>
          <w:szCs w:val="28"/>
        </w:rPr>
        <w:t xml:space="preserve"> </w:t>
      </w:r>
      <w:r w:rsidRPr="00800B90">
        <w:rPr>
          <w:rFonts w:ascii="Times New Roman" w:hAnsi="Times New Roman"/>
          <w:sz w:val="28"/>
          <w:szCs w:val="28"/>
        </w:rPr>
        <w:t>nhóm B. Hội đồng quản lý có thể ủy quyền cho Giám đốc Quỹ BVMTVN quyết định nhượng bán, thanh lý tài sản thuộc thẩm quyền của Hội đồng quản lý;</w:t>
      </w:r>
    </w:p>
    <w:p w:rsidR="00AA6FB1" w:rsidRDefault="00AA6FB1" w:rsidP="006D33E3">
      <w:pPr>
        <w:ind w:firstLine="0"/>
        <w:jc w:val="both"/>
        <w:rPr>
          <w:rFonts w:ascii="Times New Roman" w:hAnsi="Times New Roman"/>
          <w:spacing w:val="-6"/>
          <w:sz w:val="28"/>
          <w:szCs w:val="28"/>
        </w:rPr>
      </w:pPr>
      <w:r w:rsidRPr="00800B90">
        <w:rPr>
          <w:rFonts w:ascii="Times New Roman" w:hAnsi="Times New Roman"/>
          <w:sz w:val="28"/>
          <w:szCs w:val="28"/>
        </w:rPr>
        <w:tab/>
        <w:t xml:space="preserve">- Các phương án thanh lý, nhượng bán tài sản cố định có giá trị lớn hơn mức </w:t>
      </w:r>
      <w:r w:rsidRPr="00800B90">
        <w:rPr>
          <w:rFonts w:ascii="Times New Roman" w:hAnsi="Times New Roman"/>
          <w:spacing w:val="-6"/>
          <w:sz w:val="28"/>
          <w:szCs w:val="28"/>
        </w:rPr>
        <w:t>phân cấp cho Hội đồng quản lý do Bộ trưởng Bộ Tài nguyên và Môi trường quyết định</w:t>
      </w:r>
      <w:r>
        <w:rPr>
          <w:rFonts w:ascii="Times New Roman" w:hAnsi="Times New Roman"/>
          <w:spacing w:val="-6"/>
          <w:sz w:val="28"/>
          <w:szCs w:val="28"/>
        </w:rPr>
        <w:t>.</w:t>
      </w:r>
    </w:p>
    <w:p w:rsidR="00AA6FB1" w:rsidRDefault="00AA6FB1" w:rsidP="006D33E3">
      <w:pPr>
        <w:ind w:firstLine="0"/>
        <w:jc w:val="both"/>
        <w:rPr>
          <w:rFonts w:ascii="Times New Roman" w:hAnsi="Times New Roman"/>
          <w:b/>
          <w:bCs/>
          <w:sz w:val="28"/>
          <w:szCs w:val="28"/>
        </w:rPr>
      </w:pPr>
      <w:r w:rsidRPr="00800B90">
        <w:rPr>
          <w:rFonts w:ascii="Times New Roman" w:hAnsi="Times New Roman"/>
          <w:b/>
          <w:bCs/>
          <w:sz w:val="28"/>
          <w:szCs w:val="28"/>
        </w:rPr>
        <w:tab/>
        <w:t xml:space="preserve">Điều </w:t>
      </w:r>
      <w:r>
        <w:rPr>
          <w:rFonts w:ascii="Times New Roman" w:hAnsi="Times New Roman"/>
          <w:b/>
          <w:bCs/>
          <w:sz w:val="28"/>
          <w:szCs w:val="28"/>
        </w:rPr>
        <w:t>10</w:t>
      </w:r>
      <w:r w:rsidRPr="00800B90">
        <w:rPr>
          <w:rFonts w:ascii="Times New Roman" w:hAnsi="Times New Roman"/>
          <w:b/>
          <w:bCs/>
          <w:sz w:val="28"/>
          <w:szCs w:val="28"/>
        </w:rPr>
        <w:t>. Xử lý tổn thất về tài sản</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Khi bị tổn thất về tài sản, Quỹ BVMTVN phải xác định giá trị tài sản bị tổn thất, nguyên nhân, trách nhiệm và xử lý như sau:</w:t>
      </w:r>
    </w:p>
    <w:p w:rsidR="00AA6FB1" w:rsidRDefault="00AA6FB1" w:rsidP="006D33E3">
      <w:pPr>
        <w:ind w:firstLine="0"/>
        <w:jc w:val="both"/>
        <w:rPr>
          <w:rFonts w:ascii="Times New Roman" w:hAnsi="Times New Roman"/>
          <w:sz w:val="28"/>
          <w:szCs w:val="28"/>
        </w:rPr>
      </w:pPr>
      <w:r>
        <w:rPr>
          <w:rFonts w:ascii="Times New Roman" w:hAnsi="Times New Roman"/>
          <w:sz w:val="28"/>
          <w:szCs w:val="28"/>
        </w:rPr>
        <w:tab/>
        <w:t>1. Xác định rõ các nguyên nhân khách quan (thiên tai, dịch bệnh, hỏa hoạn, tai nạn bất ngờ, rủi ro chính trị) và nguyên nhân chủ quan.</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r>
      <w:r>
        <w:rPr>
          <w:rFonts w:ascii="Times New Roman" w:hAnsi="Times New Roman"/>
          <w:sz w:val="28"/>
          <w:szCs w:val="28"/>
        </w:rPr>
        <w:t>2</w:t>
      </w:r>
      <w:r w:rsidRPr="00800B90">
        <w:rPr>
          <w:rFonts w:ascii="Times New Roman" w:hAnsi="Times New Roman"/>
          <w:sz w:val="28"/>
          <w:szCs w:val="28"/>
        </w:rPr>
        <w:t>. Nếu do nguyên nhân chủ quan thì tổ chức, cá nhân gây ra tổn thất phải bồi thường, xử lý theo quy định của pháp luật. Hội đồng quản lý Quỹ BVMTVN quyết định hoặc ủy quyền cho Giám đốc Quỹ quyết định mức bồi thường theo quy định của pháp luật và chịu trách nhiệm về quyết định của mình.</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r>
      <w:r>
        <w:rPr>
          <w:rFonts w:ascii="Times New Roman" w:hAnsi="Times New Roman"/>
          <w:sz w:val="28"/>
          <w:szCs w:val="28"/>
        </w:rPr>
        <w:t>3</w:t>
      </w:r>
      <w:r w:rsidRPr="00800B90">
        <w:rPr>
          <w:rFonts w:ascii="Times New Roman" w:hAnsi="Times New Roman"/>
          <w:sz w:val="28"/>
          <w:szCs w:val="28"/>
        </w:rPr>
        <w:t>. Nếu tài sản đã mua bảo hiểm thì xử lý theo quy định của pháp luật trong lĩnh vực bảo hiểm.</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r>
      <w:r>
        <w:rPr>
          <w:rFonts w:ascii="Times New Roman" w:hAnsi="Times New Roman"/>
          <w:sz w:val="28"/>
          <w:szCs w:val="28"/>
        </w:rPr>
        <w:t>4</w:t>
      </w:r>
      <w:r w:rsidRPr="00800B90">
        <w:rPr>
          <w:rFonts w:ascii="Times New Roman" w:hAnsi="Times New Roman"/>
          <w:sz w:val="28"/>
          <w:szCs w:val="28"/>
        </w:rPr>
        <w:t>. Giá trị tài sản tổn thất sau khi đã bù đắp bằng tiền bồi thường của tổ chức, cá nhân</w:t>
      </w:r>
      <w:r>
        <w:rPr>
          <w:rFonts w:ascii="Times New Roman" w:hAnsi="Times New Roman"/>
          <w:sz w:val="28"/>
          <w:szCs w:val="28"/>
        </w:rPr>
        <w:t xml:space="preserve"> gây ra tổn thất</w:t>
      </w:r>
      <w:r w:rsidRPr="00800B90">
        <w:rPr>
          <w:rFonts w:ascii="Times New Roman" w:hAnsi="Times New Roman"/>
          <w:sz w:val="28"/>
          <w:szCs w:val="28"/>
        </w:rPr>
        <w:t xml:space="preserve">, của tổ chức bảo hiểm và sử dụng dự phòng được hạch toán vào chi phí trong kỳ. </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lastRenderedPageBreak/>
        <w:tab/>
      </w:r>
      <w:r>
        <w:rPr>
          <w:rFonts w:ascii="Times New Roman" w:hAnsi="Times New Roman"/>
          <w:sz w:val="28"/>
          <w:szCs w:val="28"/>
        </w:rPr>
        <w:t>5</w:t>
      </w:r>
      <w:r w:rsidRPr="00800B90">
        <w:rPr>
          <w:rFonts w:ascii="Times New Roman" w:hAnsi="Times New Roman"/>
          <w:sz w:val="28"/>
          <w:szCs w:val="28"/>
        </w:rPr>
        <w:t>. Những trường hợp đặc biệt do thiên tai hoặc nguyên nhân bất khả kháng gây thiệt hại nghiêm trọng, Quỹ BVMTVN không thể tự khắc phục được thì Giám đốc Quỹ báo cáo Hội đồng quản lý phương án xử lý tổn thất để trình Bộ trưởng Bộ Tài nguyên và Môi trường quyết định.</w:t>
      </w:r>
    </w:p>
    <w:p w:rsidR="008861F7" w:rsidRDefault="008861F7" w:rsidP="006D33E3">
      <w:pPr>
        <w:ind w:firstLine="0"/>
        <w:jc w:val="both"/>
        <w:rPr>
          <w:rFonts w:ascii="Times New Roman" w:hAnsi="Times New Roman"/>
          <w:sz w:val="28"/>
          <w:szCs w:val="28"/>
        </w:rPr>
      </w:pPr>
    </w:p>
    <w:p w:rsidR="00994F98" w:rsidRDefault="00AA6FB1">
      <w:pPr>
        <w:tabs>
          <w:tab w:val="left" w:pos="3885"/>
          <w:tab w:val="center" w:pos="4702"/>
        </w:tabs>
        <w:spacing w:before="0" w:after="0"/>
        <w:ind w:firstLine="0"/>
        <w:rPr>
          <w:rFonts w:ascii="Times New Roman" w:hAnsi="Times New Roman"/>
          <w:b/>
          <w:bCs/>
          <w:sz w:val="28"/>
          <w:szCs w:val="28"/>
        </w:rPr>
      </w:pPr>
      <w:r w:rsidRPr="00800B90">
        <w:rPr>
          <w:rFonts w:ascii="Times New Roman" w:hAnsi="Times New Roman"/>
          <w:b/>
          <w:bCs/>
          <w:sz w:val="28"/>
          <w:szCs w:val="28"/>
        </w:rPr>
        <w:tab/>
        <w:t>CHƯƠNG III</w:t>
      </w:r>
    </w:p>
    <w:p w:rsidR="00994F98" w:rsidRDefault="00AA6FB1">
      <w:pPr>
        <w:spacing w:before="0" w:after="0"/>
        <w:ind w:firstLine="0"/>
        <w:jc w:val="center"/>
        <w:rPr>
          <w:rFonts w:ascii="Times New Roman" w:hAnsi="Times New Roman"/>
          <w:b/>
          <w:bCs/>
          <w:sz w:val="28"/>
          <w:szCs w:val="28"/>
        </w:rPr>
      </w:pPr>
      <w:r w:rsidRPr="00800B90">
        <w:rPr>
          <w:rFonts w:ascii="Times New Roman" w:hAnsi="Times New Roman"/>
          <w:b/>
          <w:bCs/>
          <w:sz w:val="28"/>
          <w:szCs w:val="28"/>
        </w:rPr>
        <w:t>QUẢN LÝ DOANH THU, CHI PHÍ VÀ KẾT QUẢ HOẠT ĐỘNG</w:t>
      </w:r>
    </w:p>
    <w:p w:rsidR="00AA6FB1" w:rsidRDefault="00AA6FB1" w:rsidP="006D33E3">
      <w:pPr>
        <w:ind w:firstLine="0"/>
        <w:jc w:val="both"/>
        <w:rPr>
          <w:rFonts w:ascii="Times New Roman" w:hAnsi="Times New Roman"/>
          <w:b/>
          <w:bCs/>
          <w:sz w:val="28"/>
          <w:szCs w:val="28"/>
        </w:rPr>
      </w:pPr>
      <w:r w:rsidRPr="00800B90">
        <w:rPr>
          <w:rFonts w:ascii="Times New Roman" w:hAnsi="Times New Roman"/>
          <w:b/>
          <w:bCs/>
          <w:sz w:val="28"/>
          <w:szCs w:val="28"/>
        </w:rPr>
        <w:tab/>
        <w:t xml:space="preserve">Điều </w:t>
      </w:r>
      <w:r>
        <w:rPr>
          <w:rFonts w:ascii="Times New Roman" w:hAnsi="Times New Roman"/>
          <w:b/>
          <w:bCs/>
          <w:sz w:val="28"/>
          <w:szCs w:val="28"/>
        </w:rPr>
        <w:t>11</w:t>
      </w:r>
      <w:r w:rsidRPr="00800B90">
        <w:rPr>
          <w:rFonts w:ascii="Times New Roman" w:hAnsi="Times New Roman"/>
          <w:b/>
          <w:bCs/>
          <w:sz w:val="28"/>
          <w:szCs w:val="28"/>
        </w:rPr>
        <w:t xml:space="preserve">. Doanh thu của Quỹ BVMTVN </w:t>
      </w:r>
    </w:p>
    <w:p w:rsidR="00AA6FB1" w:rsidRDefault="00AA6FB1" w:rsidP="006D33E3">
      <w:pPr>
        <w:ind w:firstLine="0"/>
        <w:jc w:val="both"/>
        <w:rPr>
          <w:rFonts w:ascii="Times New Roman" w:hAnsi="Times New Roman"/>
          <w:spacing w:val="-8"/>
          <w:sz w:val="28"/>
          <w:szCs w:val="28"/>
        </w:rPr>
      </w:pPr>
      <w:r w:rsidRPr="00800B90">
        <w:rPr>
          <w:rFonts w:ascii="Times New Roman" w:hAnsi="Times New Roman"/>
          <w:spacing w:val="-8"/>
          <w:sz w:val="28"/>
          <w:szCs w:val="28"/>
        </w:rPr>
        <w:tab/>
        <w:t>Doanh thu của Quỹ BVMTVN là các khoản phải thu phát sinh trong kỳ, bao gồm:</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1. Thu từ hoạt động nghiệp vụ:</w:t>
      </w:r>
    </w:p>
    <w:p w:rsidR="00AA6FB1" w:rsidRDefault="00AA6FB1" w:rsidP="006D33E3">
      <w:pPr>
        <w:ind w:firstLine="0"/>
        <w:jc w:val="both"/>
        <w:rPr>
          <w:rFonts w:ascii="Times New Roman" w:hAnsi="Times New Roman"/>
          <w:spacing w:val="-6"/>
          <w:sz w:val="28"/>
          <w:szCs w:val="28"/>
        </w:rPr>
      </w:pPr>
      <w:r w:rsidRPr="00800B90">
        <w:rPr>
          <w:rFonts w:ascii="Times New Roman" w:hAnsi="Times New Roman"/>
          <w:spacing w:val="-6"/>
          <w:sz w:val="28"/>
          <w:szCs w:val="28"/>
        </w:rPr>
        <w:tab/>
        <w:t>a) Thu lãi cho vay từ các dự án</w:t>
      </w:r>
      <w:r>
        <w:rPr>
          <w:rFonts w:ascii="Times New Roman" w:hAnsi="Times New Roman"/>
          <w:spacing w:val="-6"/>
          <w:sz w:val="28"/>
          <w:szCs w:val="28"/>
        </w:rPr>
        <w:t xml:space="preserve"> cho</w:t>
      </w:r>
      <w:r w:rsidRPr="00800B90">
        <w:rPr>
          <w:rFonts w:ascii="Times New Roman" w:hAnsi="Times New Roman"/>
          <w:spacing w:val="-6"/>
          <w:sz w:val="28"/>
          <w:szCs w:val="28"/>
        </w:rPr>
        <w:t xml:space="preserve"> vay vốn của Quỹ BVMTVN</w:t>
      </w:r>
      <w:r>
        <w:rPr>
          <w:rFonts w:ascii="Times New Roman" w:hAnsi="Times New Roman"/>
          <w:spacing w:val="-6"/>
          <w:sz w:val="28"/>
          <w:szCs w:val="28"/>
        </w:rPr>
        <w:t>;</w:t>
      </w:r>
    </w:p>
    <w:p w:rsidR="00AA6FB1" w:rsidRDefault="00AA6FB1" w:rsidP="006D33E3">
      <w:pPr>
        <w:ind w:firstLine="0"/>
        <w:jc w:val="both"/>
        <w:rPr>
          <w:rFonts w:ascii="Times New Roman" w:hAnsi="Times New Roman"/>
          <w:sz w:val="28"/>
          <w:szCs w:val="28"/>
        </w:rPr>
      </w:pPr>
      <w:r w:rsidRPr="00800B90">
        <w:rPr>
          <w:rFonts w:ascii="Times New Roman" w:hAnsi="Times New Roman"/>
          <w:spacing w:val="-6"/>
          <w:sz w:val="28"/>
          <w:szCs w:val="28"/>
        </w:rPr>
        <w:tab/>
      </w:r>
      <w:r w:rsidRPr="00800B90">
        <w:rPr>
          <w:rFonts w:ascii="Times New Roman" w:hAnsi="Times New Roman"/>
          <w:sz w:val="28"/>
          <w:szCs w:val="28"/>
        </w:rPr>
        <w:t>b) Thu phí dịch vụ nhận uỷ thác cho vay, tài trợ của các tổ chức cá nhân trong và ngoài nước theo hợp đồng uỷ thác;</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c) Thu hoạt động nghiệp vụ khác.</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 xml:space="preserve">2. Thu từ hoạt động tài chính: </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a) Thu lãi tiền gửi;</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b) Các khoản thu khác từ hoạt động tài chính.</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3. Các khoản thu khác:</w:t>
      </w:r>
    </w:p>
    <w:p w:rsidR="00AA6FB1" w:rsidRDefault="00AA6FB1" w:rsidP="006D33E3">
      <w:pPr>
        <w:ind w:firstLine="0"/>
        <w:jc w:val="both"/>
        <w:rPr>
          <w:rFonts w:ascii="Times New Roman" w:hAnsi="Times New Roman"/>
          <w:sz w:val="28"/>
          <w:szCs w:val="28"/>
        </w:rPr>
      </w:pPr>
      <w:r w:rsidRPr="00800B90">
        <w:rPr>
          <w:rFonts w:ascii="Times New Roman" w:hAnsi="Times New Roman"/>
          <w:sz w:val="28"/>
          <w:szCs w:val="28"/>
        </w:rPr>
        <w:tab/>
        <w:t xml:space="preserve">a) Thu nhượng bán, thanh lý tài sản cố định của Quỹ BVMTVN; </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pt-BR"/>
        </w:rPr>
        <w:tab/>
        <w:t xml:space="preserve">b) </w:t>
      </w:r>
      <w:r w:rsidRPr="00800B90">
        <w:rPr>
          <w:rFonts w:ascii="Times New Roman" w:hAnsi="Times New Roman"/>
          <w:sz w:val="28"/>
          <w:szCs w:val="28"/>
          <w:lang w:val="nl-NL"/>
        </w:rPr>
        <w:t>Thu bảo hiểm đền bù tổn thất tài sản;</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 xml:space="preserve">c) Thu nợ đã xóa nay thu hồi được; </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d) Các khoản thu nhập khác</w:t>
      </w:r>
      <w:r w:rsidR="00304F6E">
        <w:rPr>
          <w:rFonts w:ascii="Times New Roman" w:hAnsi="Times New Roman"/>
          <w:sz w:val="28"/>
          <w:szCs w:val="28"/>
          <w:lang w:val="nl-NL"/>
        </w:rPr>
        <w:t xml:space="preserve"> theo quy </w:t>
      </w:r>
      <w:r w:rsidR="00304F6E" w:rsidRPr="00304F6E">
        <w:rPr>
          <w:rFonts w:ascii="Times New Roman" w:hAnsi="Times New Roman"/>
          <w:sz w:val="28"/>
          <w:szCs w:val="28"/>
          <w:lang w:val="nl-NL"/>
        </w:rPr>
        <w:t>định</w:t>
      </w:r>
      <w:r w:rsidR="00304F6E">
        <w:rPr>
          <w:rFonts w:ascii="Times New Roman" w:hAnsi="Times New Roman"/>
          <w:sz w:val="28"/>
          <w:szCs w:val="28"/>
          <w:lang w:val="nl-NL"/>
        </w:rPr>
        <w:t xml:space="preserve"> c</w:t>
      </w:r>
      <w:r w:rsidR="00304F6E" w:rsidRPr="00304F6E">
        <w:rPr>
          <w:rFonts w:ascii="Times New Roman" w:hAnsi="Times New Roman"/>
          <w:sz w:val="28"/>
          <w:szCs w:val="28"/>
          <w:lang w:val="nl-NL"/>
        </w:rPr>
        <w:t>ủa</w:t>
      </w:r>
      <w:r w:rsidR="00304F6E">
        <w:rPr>
          <w:rFonts w:ascii="Times New Roman" w:hAnsi="Times New Roman"/>
          <w:sz w:val="28"/>
          <w:szCs w:val="28"/>
          <w:lang w:val="nl-NL"/>
        </w:rPr>
        <w:t xml:space="preserve"> ph</w:t>
      </w:r>
      <w:r w:rsidR="00304F6E" w:rsidRPr="00304F6E">
        <w:rPr>
          <w:rFonts w:ascii="Times New Roman" w:hAnsi="Times New Roman"/>
          <w:sz w:val="28"/>
          <w:szCs w:val="28"/>
          <w:lang w:val="nl-NL"/>
        </w:rPr>
        <w:t>áp</w:t>
      </w:r>
      <w:r w:rsidR="00304F6E">
        <w:rPr>
          <w:rFonts w:ascii="Times New Roman" w:hAnsi="Times New Roman"/>
          <w:sz w:val="28"/>
          <w:szCs w:val="28"/>
          <w:lang w:val="nl-NL"/>
        </w:rPr>
        <w:t xml:space="preserve"> lu</w:t>
      </w:r>
      <w:r w:rsidR="00304F6E" w:rsidRPr="00304F6E">
        <w:rPr>
          <w:rFonts w:ascii="Times New Roman" w:hAnsi="Times New Roman"/>
          <w:sz w:val="28"/>
          <w:szCs w:val="28"/>
          <w:lang w:val="nl-NL"/>
        </w:rPr>
        <w:t>ật</w:t>
      </w:r>
      <w:r w:rsidR="00304F6E">
        <w:rPr>
          <w:rFonts w:ascii="Times New Roman" w:hAnsi="Times New Roman"/>
          <w:sz w:val="28"/>
          <w:szCs w:val="28"/>
          <w:lang w:val="nl-NL"/>
        </w:rPr>
        <w:t>.</w:t>
      </w:r>
    </w:p>
    <w:p w:rsidR="00AA6FB1" w:rsidRDefault="00AA6FB1" w:rsidP="006D33E3">
      <w:pPr>
        <w:ind w:firstLine="0"/>
        <w:jc w:val="both"/>
        <w:rPr>
          <w:rFonts w:ascii="Times New Roman" w:hAnsi="Times New Roman"/>
          <w:b/>
          <w:bCs/>
          <w:sz w:val="28"/>
          <w:szCs w:val="28"/>
          <w:lang w:val="nl-NL"/>
        </w:rPr>
      </w:pPr>
      <w:r w:rsidRPr="00800B90">
        <w:rPr>
          <w:rFonts w:ascii="Times New Roman" w:hAnsi="Times New Roman"/>
          <w:b/>
          <w:bCs/>
          <w:sz w:val="28"/>
          <w:szCs w:val="28"/>
          <w:lang w:val="nl-NL"/>
        </w:rPr>
        <w:tab/>
        <w:t xml:space="preserve">Điều </w:t>
      </w:r>
      <w:r>
        <w:rPr>
          <w:rFonts w:ascii="Times New Roman" w:hAnsi="Times New Roman"/>
          <w:b/>
          <w:bCs/>
          <w:sz w:val="28"/>
          <w:szCs w:val="28"/>
          <w:lang w:val="nl-NL"/>
        </w:rPr>
        <w:t>12</w:t>
      </w:r>
      <w:r w:rsidRPr="00800B90">
        <w:rPr>
          <w:rFonts w:ascii="Times New Roman" w:hAnsi="Times New Roman"/>
          <w:b/>
          <w:bCs/>
          <w:sz w:val="28"/>
          <w:szCs w:val="28"/>
          <w:lang w:val="nl-NL"/>
        </w:rPr>
        <w:t xml:space="preserve">. Chi phí của Quỹ BVMTVN </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Chi phí của Quỹ BVMTVN là các khoản chi phí phát sinh trong kỳ cần thiết cho hoạt động của Quỹ BVMTVN, tuân thủ nguyên tắc phù hợp giữa doanh thu và chi phí, có đầy đủ hóa đơn, chứng từ hợp lệ theo quy định của pháp luật, bao gồm:</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1. Chi phí hoạt động nghiệp vụ:</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a) Chi phí liên quan đến hoạt động cho vay và nhận ủy thác;</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b) Chi trích lập dự phòng rủi ro</w:t>
      </w:r>
      <w:r>
        <w:rPr>
          <w:rFonts w:ascii="Times New Roman" w:hAnsi="Times New Roman"/>
          <w:sz w:val="28"/>
          <w:szCs w:val="28"/>
          <w:lang w:val="nl-NL"/>
        </w:rPr>
        <w:t xml:space="preserve"> đối với hoạt động cho vay theo quy định về hướng dẫn hoạt động nghiệp vụ của Quỹ</w:t>
      </w:r>
      <w:r w:rsidRPr="00800B90">
        <w:rPr>
          <w:rFonts w:ascii="Times New Roman" w:hAnsi="Times New Roman"/>
          <w:sz w:val="28"/>
          <w:szCs w:val="28"/>
          <w:lang w:val="nl-NL"/>
        </w:rPr>
        <w: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c) Chi trả tiền lãi ký quỹ phục hồi môi trường trong khai thác khoáng sản và bảo đảm phế liệu nhập khẩu;</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lastRenderedPageBreak/>
        <w:tab/>
      </w:r>
      <w:r>
        <w:rPr>
          <w:rFonts w:ascii="Times New Roman" w:hAnsi="Times New Roman"/>
          <w:sz w:val="28"/>
          <w:szCs w:val="28"/>
          <w:lang w:val="nl-NL"/>
        </w:rPr>
        <w:t>d</w:t>
      </w:r>
      <w:r w:rsidRPr="00800B90">
        <w:rPr>
          <w:rFonts w:ascii="Times New Roman" w:hAnsi="Times New Roman"/>
          <w:sz w:val="28"/>
          <w:szCs w:val="28"/>
          <w:lang w:val="nl-NL"/>
        </w:rPr>
        <w:t xml:space="preserve">) Chi cho hoạt động nghiệp vụ khác. </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2. Chi phí hoạt động tài chính: Bao gồm các khoản chi liên quan đến hoạt động gửi tiền tại các ngân hàng thương mại và các chi phí khác.</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3.  Chi cho cán bộ, nhân viên thực hiện theo chế độ của nhà nước quy định đối với doanh nghiệp do nhà nước nắm giữ 100% vốn điều lệ:</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a) Chi phí tiền lương, phụ cấp lương, tiền công, tiền ăn ca và chi phí có tính chất lương phải trả cho cán bộ, nhân viên của Quỹ BVMTVN theo quy định của pháp luật;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b) Chi phụ cấp cho thành viên Hội đồng quản lý, Ban kiểm soát của Quỹ BVMTVN theo quy định của pháp luật;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 xml:space="preserve">c)  Trích nộp quỹ bảo hiểm xã hội, bảo hiểm y tế, kinh phí công đoàn, bảo hiểm thất nghiệp; </w:t>
      </w:r>
    </w:p>
    <w:p w:rsidR="00AA6FB1" w:rsidRDefault="00AA6FB1" w:rsidP="006D33E3">
      <w:pPr>
        <w:ind w:firstLine="0"/>
        <w:jc w:val="both"/>
        <w:rPr>
          <w:rFonts w:ascii="Times New Roman" w:hAnsi="Times New Roman"/>
          <w:spacing w:val="-4"/>
          <w:sz w:val="28"/>
          <w:szCs w:val="28"/>
          <w:lang w:val="nl-NL"/>
        </w:rPr>
      </w:pPr>
      <w:r w:rsidRPr="00800B90">
        <w:rPr>
          <w:rFonts w:ascii="Times New Roman" w:hAnsi="Times New Roman"/>
          <w:sz w:val="28"/>
          <w:szCs w:val="28"/>
          <w:lang w:val="nl-NL"/>
        </w:rPr>
        <w:tab/>
        <w:t xml:space="preserve">d) Chi cho công tác y tế; các chi phí cho lao động nữ theo quy định hiện </w:t>
      </w:r>
      <w:r w:rsidRPr="00800B90">
        <w:rPr>
          <w:rFonts w:ascii="Times New Roman" w:hAnsi="Times New Roman"/>
          <w:spacing w:val="-4"/>
          <w:sz w:val="28"/>
          <w:szCs w:val="28"/>
          <w:lang w:val="nl-NL"/>
        </w:rPr>
        <w:t>hành; chi bảo hộ lao động, chi trang phục giao dịch; chi cho công tác bảo vệ cơ quan;</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đ) Các khoản chi khác cho cán bộ, nhân viên theo quy định của pháp luật.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4. Chi phí quản lý của Quỹ BVMTVN</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t>a) Chi phí khấu hao tài sản cố định theo quy định của pháp luật; thuê tài sản cố định; chi mua bảo hiểm tài sản; chi sửa chữa, bảo dưỡng tài sản; chi</w:t>
      </w:r>
      <w:r>
        <w:rPr>
          <w:rFonts w:ascii="Times New Roman" w:hAnsi="Times New Roman"/>
          <w:sz w:val="28"/>
          <w:szCs w:val="28"/>
          <w:lang w:val="nl-NL"/>
        </w:rPr>
        <w:t xml:space="preserve"> thuê,</w:t>
      </w:r>
      <w:r w:rsidRPr="00800B90">
        <w:rPr>
          <w:rFonts w:ascii="Times New Roman" w:hAnsi="Times New Roman"/>
          <w:sz w:val="28"/>
          <w:szCs w:val="28"/>
          <w:lang w:val="nl-NL"/>
        </w:rPr>
        <w:t xml:space="preserve"> mua công cụ, dụng cụ lao động</w:t>
      </w:r>
      <w:r>
        <w:rPr>
          <w:rFonts w:ascii="Times New Roman" w:hAnsi="Times New Roman"/>
          <w:sz w:val="28"/>
          <w:szCs w:val="28"/>
          <w:lang w:val="nl-NL"/>
        </w:rPr>
        <w:t>, tài sản, thiết bị, văn phòng phẩm phục vụ hoạt động của Quỹ BVMTVN</w:t>
      </w:r>
      <w:r w:rsidRPr="00800B90">
        <w:rPr>
          <w:rFonts w:ascii="Times New Roman" w:hAnsi="Times New Roman"/>
          <w:sz w:val="28"/>
          <w:szCs w:val="28"/>
          <w:lang w:val="nl-NL"/>
        </w:rPr>
        <w:t>; chi bù đắp tổn thất tài sản theo quy định</w:t>
      </w:r>
      <w:r>
        <w:rPr>
          <w:rFonts w:ascii="Times New Roman" w:hAnsi="Times New Roman"/>
          <w:sz w:val="28"/>
          <w:szCs w:val="28"/>
          <w:lang w:val="nl-NL"/>
        </w:rPr>
        <w:t>;</w:t>
      </w:r>
    </w:p>
    <w:p w:rsidR="00AA6FB1" w:rsidRDefault="00AA6FB1" w:rsidP="006D33E3">
      <w:pPr>
        <w:ind w:firstLine="0"/>
        <w:jc w:val="both"/>
        <w:rPr>
          <w:rFonts w:ascii="Times New Roman" w:hAnsi="Times New Roman"/>
          <w:sz w:val="28"/>
          <w:szCs w:val="28"/>
          <w:lang w:val="nl-NL"/>
        </w:rPr>
      </w:pPr>
      <w:r w:rsidRPr="00800B90">
        <w:rPr>
          <w:rFonts w:ascii="Times New Roman" w:hAnsi="Times New Roman"/>
          <w:sz w:val="28"/>
          <w:szCs w:val="28"/>
          <w:lang w:val="nl-NL"/>
        </w:rPr>
        <w:tab/>
      </w:r>
      <w:r>
        <w:rPr>
          <w:rFonts w:ascii="Times New Roman" w:hAnsi="Times New Roman"/>
          <w:sz w:val="28"/>
          <w:szCs w:val="28"/>
          <w:lang w:val="nl-NL"/>
        </w:rPr>
        <w:t>b</w:t>
      </w:r>
      <w:r w:rsidRPr="00800B90">
        <w:rPr>
          <w:rFonts w:ascii="Times New Roman" w:hAnsi="Times New Roman"/>
          <w:sz w:val="28"/>
          <w:szCs w:val="28"/>
          <w:lang w:val="nl-NL"/>
        </w:rPr>
        <w:t xml:space="preserve">) Chi phí dịch vụ mua ngoài: </w:t>
      </w:r>
      <w:r>
        <w:rPr>
          <w:rFonts w:ascii="Times New Roman" w:hAnsi="Times New Roman"/>
          <w:sz w:val="28"/>
          <w:szCs w:val="28"/>
          <w:lang w:val="nl-NL"/>
        </w:rPr>
        <w:t>T</w:t>
      </w:r>
      <w:r w:rsidRPr="00800B90">
        <w:rPr>
          <w:rFonts w:ascii="Times New Roman" w:hAnsi="Times New Roman"/>
          <w:sz w:val="28"/>
          <w:szCs w:val="28"/>
          <w:lang w:val="nl-NL"/>
        </w:rPr>
        <w:t xml:space="preserve">iền điện, nước, điện thoại, bưu chính viễn thông; kiểm toán, dịch vụ pháp lý; chi trả tiền sử dụng các tài liệu kỹ thuật, bằng sáng chế, các dịch vụ kỹ thuật; chi phí vận chuyển; phòng cháy chữa cháy; </w:t>
      </w:r>
    </w:p>
    <w:p w:rsidR="00AA6FB1" w:rsidRDefault="00AA6FB1" w:rsidP="006D33E3">
      <w:pPr>
        <w:jc w:val="both"/>
        <w:rPr>
          <w:rFonts w:ascii="Times New Roman" w:hAnsi="Times New Roman"/>
          <w:sz w:val="28"/>
          <w:szCs w:val="28"/>
          <w:lang w:val="nl-NL"/>
        </w:rPr>
      </w:pPr>
      <w:r>
        <w:rPr>
          <w:rFonts w:ascii="Times New Roman" w:hAnsi="Times New Roman"/>
          <w:sz w:val="28"/>
          <w:szCs w:val="28"/>
          <w:lang w:val="nl-NL"/>
        </w:rPr>
        <w:t>c</w:t>
      </w:r>
      <w:r w:rsidRPr="00800B90">
        <w:rPr>
          <w:rFonts w:ascii="Times New Roman" w:hAnsi="Times New Roman"/>
          <w:sz w:val="28"/>
          <w:szCs w:val="28"/>
          <w:lang w:val="nl-NL"/>
        </w:rPr>
        <w:t>) Chi công tác phí, chi phụ cấp tàu xe cho cán bộ và nhân viên của Quỹ BVMTVN đi công tác trong và ngoài nước theo chế độ của Nhà nước quy định đối với doanh nghiệp do nhà nước nắm giữ 100% vốn điều lệ;</w:t>
      </w:r>
    </w:p>
    <w:p w:rsidR="00AA6FB1" w:rsidRDefault="00AA6FB1" w:rsidP="006D33E3">
      <w:pPr>
        <w:jc w:val="both"/>
        <w:rPr>
          <w:rFonts w:ascii="Times New Roman" w:hAnsi="Times New Roman"/>
          <w:sz w:val="28"/>
          <w:szCs w:val="28"/>
          <w:lang w:val="nl-NL"/>
        </w:rPr>
      </w:pPr>
      <w:r>
        <w:rPr>
          <w:rFonts w:ascii="Times New Roman" w:hAnsi="Times New Roman"/>
          <w:sz w:val="28"/>
          <w:szCs w:val="28"/>
          <w:lang w:val="nl-NL"/>
        </w:rPr>
        <w:t>d</w:t>
      </w:r>
      <w:r w:rsidRPr="00800B90">
        <w:rPr>
          <w:rFonts w:ascii="Times New Roman" w:hAnsi="Times New Roman"/>
          <w:sz w:val="28"/>
          <w:szCs w:val="28"/>
          <w:lang w:val="nl-NL"/>
        </w:rPr>
        <w:t xml:space="preserve">) Chi phí </w:t>
      </w:r>
      <w:r>
        <w:rPr>
          <w:rFonts w:ascii="Times New Roman" w:hAnsi="Times New Roman"/>
          <w:sz w:val="28"/>
          <w:szCs w:val="28"/>
          <w:lang w:val="nl-NL"/>
        </w:rPr>
        <w:t xml:space="preserve">giao dịch, đối ngoại, chi phí hội nghị, lễ tân, khánh tiết </w:t>
      </w:r>
      <w:r w:rsidRPr="00800B90">
        <w:rPr>
          <w:rFonts w:ascii="Times New Roman" w:hAnsi="Times New Roman"/>
          <w:sz w:val="28"/>
          <w:szCs w:val="28"/>
          <w:lang w:val="nl-NL"/>
        </w:rPr>
        <w:t>theo quy định của pháp luật;</w:t>
      </w:r>
    </w:p>
    <w:p w:rsidR="00AA6FB1" w:rsidRDefault="00AA6FB1" w:rsidP="006D33E3">
      <w:pPr>
        <w:jc w:val="both"/>
        <w:rPr>
          <w:rFonts w:ascii="Times New Roman" w:hAnsi="Times New Roman"/>
          <w:sz w:val="28"/>
          <w:szCs w:val="28"/>
          <w:lang w:val="nl-NL"/>
        </w:rPr>
      </w:pPr>
      <w:r>
        <w:rPr>
          <w:rFonts w:ascii="Times New Roman" w:hAnsi="Times New Roman"/>
          <w:sz w:val="28"/>
          <w:szCs w:val="28"/>
          <w:lang w:val="nl-NL"/>
        </w:rPr>
        <w:t>đ</w:t>
      </w:r>
      <w:r w:rsidRPr="00800B90">
        <w:rPr>
          <w:rFonts w:ascii="Times New Roman" w:hAnsi="Times New Roman"/>
          <w:sz w:val="28"/>
          <w:szCs w:val="28"/>
          <w:lang w:val="nl-NL"/>
        </w:rPr>
        <w:t xml:space="preserve">) Các khoản chi phí khác </w:t>
      </w:r>
      <w:r w:rsidR="002F2742">
        <w:rPr>
          <w:rFonts w:ascii="Times New Roman" w:hAnsi="Times New Roman"/>
          <w:sz w:val="28"/>
          <w:szCs w:val="28"/>
          <w:lang w:val="nl-NL"/>
        </w:rPr>
        <w:t>theo</w:t>
      </w:r>
      <w:r w:rsidRPr="00800B90">
        <w:rPr>
          <w:rFonts w:ascii="Times New Roman" w:hAnsi="Times New Roman"/>
          <w:sz w:val="28"/>
          <w:szCs w:val="28"/>
          <w:lang w:val="nl-NL"/>
        </w:rPr>
        <w:t xml:space="preserve"> quy định của pháp luật.</w:t>
      </w:r>
    </w:p>
    <w:p w:rsidR="00AA6FB1" w:rsidRDefault="00AA6FB1" w:rsidP="006D33E3">
      <w:pPr>
        <w:rPr>
          <w:rFonts w:ascii="Times New Roman" w:hAnsi="Times New Roman"/>
          <w:sz w:val="28"/>
          <w:szCs w:val="28"/>
          <w:lang w:val="nl-NL"/>
        </w:rPr>
      </w:pPr>
      <w:r w:rsidRPr="00800B90">
        <w:rPr>
          <w:rFonts w:ascii="Times New Roman" w:hAnsi="Times New Roman"/>
          <w:sz w:val="28"/>
          <w:szCs w:val="28"/>
          <w:lang w:val="nl-NL"/>
        </w:rPr>
        <w:t>5. Các khoản chi phí khác:</w:t>
      </w:r>
    </w:p>
    <w:p w:rsidR="00AA6FB1" w:rsidRDefault="00AA6FB1" w:rsidP="006D33E3">
      <w:pPr>
        <w:rPr>
          <w:rFonts w:ascii="Times New Roman" w:hAnsi="Times New Roman"/>
          <w:sz w:val="28"/>
          <w:szCs w:val="28"/>
          <w:lang w:val="nl-NL"/>
        </w:rPr>
      </w:pPr>
      <w:r w:rsidRPr="00800B90">
        <w:rPr>
          <w:rFonts w:ascii="Times New Roman" w:hAnsi="Times New Roman"/>
          <w:sz w:val="28"/>
          <w:szCs w:val="28"/>
          <w:lang w:val="nl-NL"/>
        </w:rPr>
        <w:t>a) Chi phí cho việc thu hồi các khoản nợ đã xoá;</w:t>
      </w:r>
    </w:p>
    <w:p w:rsidR="00AA6FB1" w:rsidRDefault="00AA6FB1" w:rsidP="006D33E3">
      <w:pPr>
        <w:rPr>
          <w:rFonts w:ascii="Times New Roman" w:hAnsi="Times New Roman"/>
          <w:sz w:val="28"/>
          <w:szCs w:val="28"/>
          <w:lang w:val="nl-NL"/>
        </w:rPr>
      </w:pPr>
      <w:r w:rsidRPr="00800B90">
        <w:rPr>
          <w:rFonts w:ascii="Times New Roman" w:hAnsi="Times New Roman"/>
          <w:sz w:val="28"/>
          <w:szCs w:val="28"/>
          <w:lang w:val="nl-NL"/>
        </w:rPr>
        <w:t>b) Chi phí để thu các khoản phạt theo quy định;</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t>c) Chi hỗ trợ cho các hoạt động của Đảng, đoàn thể của Quỹ BVMTVN theo quy định của Nhà nước (không bao gồm các khoản chi ủng hộ công đoàn ngành, địa phương, các tổ chức xã hội và cơ quan khác);</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lastRenderedPageBreak/>
        <w:t>d) Chi phí nhượng bán, thanh lý tài sản (nếu có) bao gồm cả giá trị còn lại của tài sản cố định được thanh lý nhượng bán;</w:t>
      </w:r>
    </w:p>
    <w:p w:rsidR="00AA6FB1" w:rsidRDefault="00AA6FB1" w:rsidP="006D33E3">
      <w:pPr>
        <w:rPr>
          <w:rFonts w:ascii="Times New Roman" w:hAnsi="Times New Roman"/>
          <w:sz w:val="28"/>
          <w:szCs w:val="28"/>
          <w:lang w:val="nl-NL"/>
        </w:rPr>
      </w:pPr>
      <w:r w:rsidRPr="00800B90">
        <w:rPr>
          <w:rFonts w:ascii="Times New Roman" w:hAnsi="Times New Roman"/>
          <w:sz w:val="28"/>
          <w:szCs w:val="28"/>
          <w:lang w:val="nl-NL"/>
        </w:rPr>
        <w:t xml:space="preserve">đ) Các khoản chi phí khác theo quy định của pháp luật. </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t>6. Định mức chi phí quy định tại khoản 1,2,3,4,5</w:t>
      </w:r>
      <w:r>
        <w:rPr>
          <w:rFonts w:ascii="Times New Roman" w:hAnsi="Times New Roman"/>
          <w:sz w:val="28"/>
          <w:szCs w:val="28"/>
          <w:lang w:val="nl-NL"/>
        </w:rPr>
        <w:t xml:space="preserve"> </w:t>
      </w:r>
      <w:r w:rsidRPr="00800B90">
        <w:rPr>
          <w:rFonts w:ascii="Times New Roman" w:hAnsi="Times New Roman"/>
          <w:sz w:val="28"/>
          <w:szCs w:val="28"/>
          <w:lang w:val="nl-NL"/>
        </w:rPr>
        <w:t xml:space="preserve">Điều này được thực hiện theo quy định của pháp luật đối với doanh nghiệp do nhà nước sở hữu 100% vốn điều lệ. Trường hợp pháp luật chưa có quy định, Quỹ BVMTVN căn cứ vào khả năng tài chính xây dựng định mức, quyết định việc chi tiêu đảm bảo phù hợp, hiệu quả và chịu trách nhiệm trước pháp luật. Đối với các khoản chi không đúng chế độ, các khoản chi vượt định mức, Quỹ BVMTVN phải xuất toán ra khỏi sổ sách kế toán của Quỹ, đồng thời phải làm rõ trách nhiệm của tổ chức, cá nhân liên quan để trình các cấp có thẩm quyền quyết định phương án bồi hoàn. </w:t>
      </w:r>
    </w:p>
    <w:p w:rsidR="00AA6FB1" w:rsidRDefault="00AA6FB1" w:rsidP="006D33E3">
      <w:pPr>
        <w:jc w:val="both"/>
        <w:rPr>
          <w:rFonts w:ascii="Times New Roman" w:hAnsi="Times New Roman"/>
          <w:spacing w:val="-8"/>
          <w:sz w:val="28"/>
          <w:szCs w:val="28"/>
          <w:lang w:val="nl-NL"/>
        </w:rPr>
      </w:pPr>
      <w:r w:rsidRPr="00800B90">
        <w:rPr>
          <w:rFonts w:ascii="Times New Roman" w:hAnsi="Times New Roman"/>
          <w:b/>
          <w:bCs/>
          <w:spacing w:val="-8"/>
          <w:sz w:val="28"/>
          <w:szCs w:val="28"/>
          <w:lang w:val="nl-NL"/>
        </w:rPr>
        <w:t xml:space="preserve">Điều </w:t>
      </w:r>
      <w:r>
        <w:rPr>
          <w:rFonts w:ascii="Times New Roman" w:hAnsi="Times New Roman"/>
          <w:b/>
          <w:bCs/>
          <w:spacing w:val="-8"/>
          <w:sz w:val="28"/>
          <w:szCs w:val="28"/>
          <w:lang w:val="nl-NL"/>
        </w:rPr>
        <w:t>13</w:t>
      </w:r>
      <w:r w:rsidRPr="00800B90">
        <w:rPr>
          <w:rFonts w:ascii="Times New Roman" w:hAnsi="Times New Roman"/>
          <w:b/>
          <w:bCs/>
          <w:spacing w:val="-8"/>
          <w:sz w:val="28"/>
          <w:szCs w:val="28"/>
          <w:lang w:val="nl-NL"/>
        </w:rPr>
        <w:t>. Các khoản chi không được hạch toán vào chi phí hoạt động của Quỹ BVMTVN</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t>1. Các khoản chi vượt mức theo quy định tại khoản 6 Điều 12 Thông tư này</w:t>
      </w:r>
      <w:r w:rsidR="002F2742">
        <w:rPr>
          <w:rFonts w:ascii="Times New Roman" w:hAnsi="Times New Roman"/>
          <w:sz w:val="28"/>
          <w:szCs w:val="28"/>
          <w:lang w:val="nl-NL"/>
        </w:rPr>
        <w:t>.</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t xml:space="preserve"> 2. Các khoản thiệt hại đã được Nhà nước hỗ trợ hoặc cơ quan bảo hiểm, bên gây thiệt hại bồi thường</w:t>
      </w:r>
      <w:r w:rsidR="002F2742">
        <w:rPr>
          <w:rFonts w:ascii="Times New Roman" w:hAnsi="Times New Roman"/>
          <w:sz w:val="28"/>
          <w:szCs w:val="28"/>
          <w:lang w:val="nl-NL"/>
        </w:rPr>
        <w:t>.</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t>3. Các khoản chi phạt do vi phạm hành chính do nguyên nhân chủ quan, phạt vi phạm chế độ tài chính</w:t>
      </w:r>
      <w:r w:rsidR="002F2742">
        <w:rPr>
          <w:rFonts w:ascii="Times New Roman" w:hAnsi="Times New Roman"/>
          <w:sz w:val="28"/>
          <w:szCs w:val="28"/>
          <w:lang w:val="nl-NL"/>
        </w:rPr>
        <w:t>.</w:t>
      </w:r>
      <w:r w:rsidRPr="00800B90">
        <w:rPr>
          <w:rFonts w:ascii="Times New Roman" w:hAnsi="Times New Roman"/>
          <w:sz w:val="28"/>
          <w:szCs w:val="28"/>
          <w:lang w:val="nl-NL"/>
        </w:rPr>
        <w:t xml:space="preserve"> </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t>4. Các khoản chi đầu tư xây dựng cơ bản, mua sắm, nâng cấp, cải tạo tài sản cố định thuộc nguồn vốn đầu tư xây dựng cơ bản</w:t>
      </w:r>
      <w:r w:rsidR="002F2742">
        <w:rPr>
          <w:rFonts w:ascii="Times New Roman" w:hAnsi="Times New Roman"/>
          <w:sz w:val="28"/>
          <w:szCs w:val="28"/>
          <w:lang w:val="nl-NL"/>
        </w:rPr>
        <w:t>.</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t>5. Các khoản chi không có hóa đơn, chứng từ hợp lệ, hợp pháp</w:t>
      </w:r>
      <w:r w:rsidR="002F2742">
        <w:rPr>
          <w:rFonts w:ascii="Times New Roman" w:hAnsi="Times New Roman"/>
          <w:sz w:val="28"/>
          <w:szCs w:val="28"/>
          <w:lang w:val="nl-NL"/>
        </w:rPr>
        <w:t>.</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t>6. Các khoản chi không liên quan đến hoạt động theo chức năng của Quỹ</w:t>
      </w:r>
      <w:r w:rsidR="002F2742">
        <w:rPr>
          <w:rFonts w:ascii="Times New Roman" w:hAnsi="Times New Roman"/>
          <w:sz w:val="28"/>
          <w:szCs w:val="28"/>
          <w:lang w:val="nl-NL"/>
        </w:rPr>
        <w:t>.</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t>7. Các khoản chi thuộc nguồn kinh phí khác đài thọ.</w:t>
      </w:r>
    </w:p>
    <w:p w:rsidR="00AA6FB1" w:rsidRDefault="00AA6FB1" w:rsidP="006D33E3">
      <w:pPr>
        <w:jc w:val="both"/>
        <w:rPr>
          <w:rFonts w:ascii="Times New Roman" w:hAnsi="Times New Roman"/>
          <w:b/>
          <w:bCs/>
          <w:sz w:val="28"/>
          <w:szCs w:val="28"/>
          <w:lang w:val="nl-NL"/>
        </w:rPr>
      </w:pPr>
      <w:r w:rsidRPr="00800B90">
        <w:rPr>
          <w:rFonts w:ascii="Times New Roman" w:hAnsi="Times New Roman"/>
          <w:b/>
          <w:bCs/>
          <w:sz w:val="28"/>
          <w:szCs w:val="28"/>
          <w:lang w:val="nl-NL"/>
        </w:rPr>
        <w:t xml:space="preserve">Điều </w:t>
      </w:r>
      <w:r>
        <w:rPr>
          <w:rFonts w:ascii="Times New Roman" w:hAnsi="Times New Roman"/>
          <w:b/>
          <w:bCs/>
          <w:sz w:val="28"/>
          <w:szCs w:val="28"/>
          <w:lang w:val="nl-NL"/>
        </w:rPr>
        <w:t>14.</w:t>
      </w:r>
      <w:r w:rsidRPr="00800B90">
        <w:rPr>
          <w:rFonts w:ascii="Times New Roman" w:hAnsi="Times New Roman"/>
          <w:b/>
          <w:bCs/>
          <w:sz w:val="28"/>
          <w:szCs w:val="28"/>
          <w:lang w:val="nl-NL"/>
        </w:rPr>
        <w:t xml:space="preserve"> Chênh lệch thu</w:t>
      </w:r>
      <w:r>
        <w:rPr>
          <w:rFonts w:ascii="Times New Roman" w:hAnsi="Times New Roman"/>
          <w:b/>
          <w:bCs/>
          <w:sz w:val="28"/>
          <w:szCs w:val="28"/>
          <w:lang w:val="nl-NL"/>
        </w:rPr>
        <w:t>,</w:t>
      </w:r>
      <w:r w:rsidRPr="00800B90">
        <w:rPr>
          <w:rFonts w:ascii="Times New Roman" w:hAnsi="Times New Roman"/>
          <w:b/>
          <w:bCs/>
          <w:sz w:val="28"/>
          <w:szCs w:val="28"/>
          <w:lang w:val="nl-NL"/>
        </w:rPr>
        <w:t xml:space="preserve"> chi</w:t>
      </w:r>
    </w:p>
    <w:p w:rsidR="00AA6FB1" w:rsidRDefault="00AA6FB1" w:rsidP="006D33E3">
      <w:pPr>
        <w:jc w:val="both"/>
        <w:rPr>
          <w:rFonts w:ascii="Times New Roman" w:hAnsi="Times New Roman"/>
          <w:sz w:val="28"/>
          <w:szCs w:val="28"/>
          <w:lang w:val="nl-NL"/>
        </w:rPr>
      </w:pPr>
      <w:r w:rsidRPr="00800B90">
        <w:rPr>
          <w:rFonts w:ascii="Times New Roman" w:hAnsi="Times New Roman"/>
          <w:sz w:val="28"/>
          <w:szCs w:val="28"/>
          <w:lang w:val="nl-NL"/>
        </w:rPr>
        <w:t xml:space="preserve">1. Chênh lệch thu chi của Quỹ BVMTVN là khoản chênh lệch giữa tổng doanh thu và tổng chi phí hợp lý, hợp lệ phát sinh trong năm tài chính theo quy định tại Điều 11 và Điều 12 Thông tư này. </w:t>
      </w:r>
    </w:p>
    <w:p w:rsidR="00AA6FB1" w:rsidRDefault="00AA6FB1">
      <w:pPr>
        <w:jc w:val="both"/>
        <w:rPr>
          <w:rFonts w:ascii="Times New Roman" w:hAnsi="Times New Roman"/>
          <w:b/>
          <w:bCs/>
          <w:sz w:val="28"/>
          <w:szCs w:val="28"/>
          <w:lang w:val="da-DK"/>
        </w:rPr>
      </w:pPr>
      <w:r w:rsidRPr="00800B90">
        <w:rPr>
          <w:rFonts w:ascii="Times New Roman" w:hAnsi="Times New Roman"/>
          <w:sz w:val="28"/>
          <w:szCs w:val="28"/>
          <w:lang w:val="nl-NL"/>
        </w:rPr>
        <w:t xml:space="preserve">2. </w:t>
      </w:r>
      <w:r w:rsidRPr="00800B90">
        <w:rPr>
          <w:rFonts w:ascii="Times New Roman" w:hAnsi="Times New Roman"/>
          <w:sz w:val="28"/>
          <w:szCs w:val="28"/>
          <w:lang w:val="da-DK"/>
        </w:rPr>
        <w:t xml:space="preserve">Chênh lệch thu chi trong năm là dương (+) khi doanh thu lớn hơn chi phí và ngược lại, chênh lệch thu chi trong năm là âm (-) khi doanh thu nhỏ hơn chi phí. </w:t>
      </w:r>
    </w:p>
    <w:p w:rsidR="00AA6FB1" w:rsidRDefault="00AA6FB1" w:rsidP="006D33E3">
      <w:pPr>
        <w:jc w:val="both"/>
        <w:rPr>
          <w:rFonts w:ascii="Times New Roman" w:hAnsi="Times New Roman"/>
          <w:b/>
          <w:bCs/>
          <w:sz w:val="28"/>
          <w:szCs w:val="28"/>
          <w:lang w:val="da-DK"/>
        </w:rPr>
      </w:pPr>
      <w:r w:rsidRPr="00800B90">
        <w:rPr>
          <w:rFonts w:ascii="Times New Roman" w:hAnsi="Times New Roman"/>
          <w:b/>
          <w:bCs/>
          <w:sz w:val="28"/>
          <w:szCs w:val="28"/>
          <w:lang w:val="da-DK"/>
        </w:rPr>
        <w:t xml:space="preserve">Điều </w:t>
      </w:r>
      <w:r>
        <w:rPr>
          <w:rFonts w:ascii="Times New Roman" w:hAnsi="Times New Roman"/>
          <w:b/>
          <w:bCs/>
          <w:sz w:val="28"/>
          <w:szCs w:val="28"/>
          <w:lang w:val="da-DK"/>
        </w:rPr>
        <w:t>15</w:t>
      </w:r>
      <w:r w:rsidRPr="00800B90">
        <w:rPr>
          <w:rFonts w:ascii="Times New Roman" w:hAnsi="Times New Roman"/>
          <w:b/>
          <w:bCs/>
          <w:sz w:val="28"/>
          <w:szCs w:val="28"/>
          <w:lang w:val="da-DK"/>
        </w:rPr>
        <w:t>. Phân phối chênh lệch thu chi</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1. Khi chênh lệch thu, chi là dương (+), sau khi trả tiền phạt do vi phạm pháp luật thuộc trách nhiệm của Quỹ BVMTVN và bù đắp khoản chênh lệch thu chi âm lũy kế đến năm trước (nếu có), được phân phối như sau:</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lastRenderedPageBreak/>
        <w:t xml:space="preserve">a) Trích 20% vào nguồn vốn bổ sung của Quỹ để thực hiện nhiệm vụ hỗ trợ, tài trợ. Quỹ BVMTVN có trách nhiệm hạch toán, theo dơi riêng khoản vốn này;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 xml:space="preserve">b) Trích 30% vào quỹ đầu tư phát triển;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c) Trích quỹ khen thưởng và quỹ phúc lợi:</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 xml:space="preserve">- Trường hợp </w:t>
      </w:r>
      <w:r>
        <w:rPr>
          <w:rFonts w:ascii="Times New Roman" w:hAnsi="Times New Roman"/>
          <w:sz w:val="28"/>
          <w:szCs w:val="28"/>
          <w:lang w:val="da-DK"/>
        </w:rPr>
        <w:t xml:space="preserve">hoàn thành kế hoạch hoạt động năm do Hội đồng quản lý Quỹ phê duyệt vào đầu năm, </w:t>
      </w:r>
      <w:r w:rsidRPr="00800B90">
        <w:rPr>
          <w:rFonts w:ascii="Times New Roman" w:hAnsi="Times New Roman"/>
          <w:sz w:val="28"/>
          <w:szCs w:val="28"/>
          <w:lang w:val="da-DK"/>
        </w:rPr>
        <w:t xml:space="preserve">Quỹ BVMTVN được trích hai quỹ trên tối đa bằng 03 tháng lương thực hiện trong năm;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 xml:space="preserve">- Trường hợp </w:t>
      </w:r>
      <w:r>
        <w:rPr>
          <w:rFonts w:ascii="Times New Roman" w:hAnsi="Times New Roman"/>
          <w:sz w:val="28"/>
          <w:szCs w:val="28"/>
          <w:lang w:val="da-DK"/>
        </w:rPr>
        <w:t>không hoàn thành kế hoạch hoạt động năm do Hội đồng quản lý Quỹ phê duyệt  h</w:t>
      </w:r>
      <w:r w:rsidRPr="00C308A7">
        <w:rPr>
          <w:rFonts w:ascii="Times New Roman" w:hAnsi="Times New Roman"/>
          <w:sz w:val="28"/>
          <w:szCs w:val="28"/>
          <w:lang w:val="da-DK"/>
        </w:rPr>
        <w:t>àng</w:t>
      </w:r>
      <w:r>
        <w:rPr>
          <w:rFonts w:ascii="Times New Roman" w:hAnsi="Times New Roman"/>
          <w:sz w:val="28"/>
          <w:szCs w:val="28"/>
          <w:lang w:val="da-DK"/>
        </w:rPr>
        <w:t xml:space="preserve"> năm,</w:t>
      </w:r>
      <w:r w:rsidRPr="00800B90">
        <w:rPr>
          <w:rFonts w:ascii="Times New Roman" w:hAnsi="Times New Roman"/>
          <w:sz w:val="28"/>
          <w:szCs w:val="28"/>
          <w:lang w:val="da-DK"/>
        </w:rPr>
        <w:t xml:space="preserve"> Quỹ BVMTVN được trích hai quỹ trên tối đa bằng 02 tháng lương thực hiện trong năm.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d) Số còn lại sau khi trích lập các quỹ trên sẽ được trích tiếp vào quỹ đầu tư phát triển.</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 xml:space="preserve">2. Khi chênh lệch thu, chi trong năm tài chính bị âm (-), Quỹ BVMTVN được chuyển số thâm hụt sang năm sau, thời gian chuyển không quá 5 năm kể từ năm tiếp </w:t>
      </w:r>
      <w:r>
        <w:rPr>
          <w:rFonts w:ascii="Times New Roman" w:hAnsi="Times New Roman"/>
          <w:sz w:val="28"/>
          <w:szCs w:val="28"/>
          <w:lang w:val="da-DK"/>
        </w:rPr>
        <w:t xml:space="preserve">liền kề </w:t>
      </w:r>
      <w:r w:rsidRPr="00800B90">
        <w:rPr>
          <w:rFonts w:ascii="Times New Roman" w:hAnsi="Times New Roman"/>
          <w:sz w:val="28"/>
          <w:szCs w:val="28"/>
          <w:lang w:val="da-DK"/>
        </w:rPr>
        <w:t xml:space="preserve">sau năm phát sinh lỗ. Trường hợp sau 05 năm nếu Quỹ BVMTVN không chuyển hết số thâm hụt, Quỹ BVMTVN báo cáo Bộ Tài nguyên và Môi trường chủ trì phối hợp với Bộ Tài chính trình Thủ tướng Chính phủ xem xét, quyết định. </w:t>
      </w:r>
    </w:p>
    <w:p w:rsidR="00AA6FB1" w:rsidRDefault="00AA6FB1" w:rsidP="006D33E3">
      <w:pPr>
        <w:jc w:val="both"/>
        <w:rPr>
          <w:rFonts w:ascii="Times New Roman" w:hAnsi="Times New Roman"/>
          <w:b/>
          <w:bCs/>
          <w:sz w:val="28"/>
          <w:szCs w:val="28"/>
          <w:lang w:val="da-DK"/>
        </w:rPr>
      </w:pPr>
      <w:r w:rsidRPr="00800B90">
        <w:rPr>
          <w:rFonts w:ascii="Times New Roman" w:hAnsi="Times New Roman"/>
          <w:b/>
          <w:bCs/>
          <w:sz w:val="28"/>
          <w:szCs w:val="28"/>
          <w:lang w:val="da-DK"/>
        </w:rPr>
        <w:t xml:space="preserve">Điều </w:t>
      </w:r>
      <w:r>
        <w:rPr>
          <w:rFonts w:ascii="Times New Roman" w:hAnsi="Times New Roman"/>
          <w:b/>
          <w:bCs/>
          <w:sz w:val="28"/>
          <w:szCs w:val="28"/>
          <w:lang w:val="da-DK"/>
        </w:rPr>
        <w:t>16</w:t>
      </w:r>
      <w:r w:rsidRPr="00800B90">
        <w:rPr>
          <w:rFonts w:ascii="Times New Roman" w:hAnsi="Times New Roman"/>
          <w:b/>
          <w:bCs/>
          <w:sz w:val="28"/>
          <w:szCs w:val="28"/>
          <w:lang w:val="da-DK"/>
        </w:rPr>
        <w:t xml:space="preserve">. Nguyên tắc sử dụng các quỹ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1. Quỹ đầu tư phát triển được dùng để bổ sung vốn điều lệ cho Quỹ BVMTVN.</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2. Quỹ khen thưởng dùng để:</w:t>
      </w:r>
    </w:p>
    <w:p w:rsidR="00AA6FB1" w:rsidRDefault="00AA6FB1" w:rsidP="006D33E3">
      <w:pPr>
        <w:jc w:val="both"/>
        <w:rPr>
          <w:rFonts w:ascii="Times New Roman" w:hAnsi="Times New Roman"/>
          <w:spacing w:val="-6"/>
          <w:sz w:val="28"/>
          <w:szCs w:val="28"/>
          <w:lang w:val="da-DK"/>
        </w:rPr>
      </w:pPr>
      <w:r w:rsidRPr="00800B90">
        <w:rPr>
          <w:rFonts w:ascii="Times New Roman" w:hAnsi="Times New Roman"/>
          <w:spacing w:val="-6"/>
          <w:sz w:val="28"/>
          <w:szCs w:val="28"/>
          <w:lang w:val="da-DK"/>
        </w:rPr>
        <w:t xml:space="preserve">a) Thưởng cuối năm hoặc thưởng thường kỳ cho cán bộ, nhân viên trong Quỹ BVMTVN;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 xml:space="preserve">b) Thưởng đột xuất cho những cá nhân, tập thể của Quỹ BVMTVN có sáng kiến cải tiến kỹ thuật, quy trình nghiệp vụ mang lại hiệu quả trong hoạt động; </w:t>
      </w:r>
    </w:p>
    <w:p w:rsidR="00AA6FB1" w:rsidRDefault="00AA6FB1" w:rsidP="008B5458">
      <w:pPr>
        <w:jc w:val="both"/>
        <w:rPr>
          <w:rFonts w:ascii="Times New Roman" w:hAnsi="Times New Roman"/>
          <w:spacing w:val="-6"/>
          <w:sz w:val="28"/>
          <w:szCs w:val="28"/>
          <w:lang w:val="da-DK"/>
        </w:rPr>
      </w:pPr>
      <w:r w:rsidRPr="00800B90">
        <w:rPr>
          <w:rFonts w:ascii="Times New Roman" w:hAnsi="Times New Roman"/>
          <w:sz w:val="28"/>
          <w:szCs w:val="28"/>
          <w:lang w:val="da-DK"/>
        </w:rPr>
        <w:t xml:space="preserve">c) Thưởng cho cá nhân và đơn vị ngoài Quỹ BVMTVN đóng góp hiệu quả vào hoạt động nghiệp vụ, công tác quản lý của Quỹ BVMTVN. </w:t>
      </w:r>
    </w:p>
    <w:p w:rsidR="00AA6FB1" w:rsidRDefault="00AA6FB1" w:rsidP="006D33E3">
      <w:pPr>
        <w:jc w:val="both"/>
        <w:rPr>
          <w:rFonts w:ascii="Times New Roman" w:hAnsi="Times New Roman"/>
          <w:spacing w:val="-6"/>
          <w:sz w:val="28"/>
          <w:szCs w:val="28"/>
          <w:lang w:val="da-DK"/>
        </w:rPr>
      </w:pPr>
      <w:r>
        <w:rPr>
          <w:rFonts w:ascii="Times New Roman" w:hAnsi="Times New Roman"/>
          <w:spacing w:val="-6"/>
          <w:sz w:val="28"/>
          <w:szCs w:val="28"/>
          <w:lang w:val="da-DK"/>
        </w:rPr>
        <w:t>H</w:t>
      </w:r>
      <w:r w:rsidRPr="006D4885">
        <w:rPr>
          <w:rFonts w:ascii="Times New Roman" w:hAnsi="Times New Roman"/>
          <w:spacing w:val="-6"/>
          <w:sz w:val="28"/>
          <w:szCs w:val="28"/>
          <w:lang w:val="da-DK"/>
        </w:rPr>
        <w:t>ội</w:t>
      </w:r>
      <w:r>
        <w:rPr>
          <w:rFonts w:ascii="Times New Roman" w:hAnsi="Times New Roman"/>
          <w:spacing w:val="-6"/>
          <w:sz w:val="28"/>
          <w:szCs w:val="28"/>
          <w:lang w:val="da-DK"/>
        </w:rPr>
        <w:t xml:space="preserve"> đ</w:t>
      </w:r>
      <w:r w:rsidRPr="006D4885">
        <w:rPr>
          <w:rFonts w:ascii="Times New Roman" w:hAnsi="Times New Roman"/>
          <w:spacing w:val="-6"/>
          <w:sz w:val="28"/>
          <w:szCs w:val="28"/>
          <w:lang w:val="da-DK"/>
        </w:rPr>
        <w:t>ồng</w:t>
      </w:r>
      <w:r>
        <w:rPr>
          <w:rFonts w:ascii="Times New Roman" w:hAnsi="Times New Roman"/>
          <w:spacing w:val="-6"/>
          <w:sz w:val="28"/>
          <w:szCs w:val="28"/>
          <w:lang w:val="da-DK"/>
        </w:rPr>
        <w:t xml:space="preserve"> qu</w:t>
      </w:r>
      <w:r w:rsidRPr="006D4885">
        <w:rPr>
          <w:rFonts w:ascii="Times New Roman" w:hAnsi="Times New Roman"/>
          <w:spacing w:val="-6"/>
          <w:sz w:val="28"/>
          <w:szCs w:val="28"/>
          <w:lang w:val="da-DK"/>
        </w:rPr>
        <w:t>ản</w:t>
      </w:r>
      <w:r>
        <w:rPr>
          <w:rFonts w:ascii="Times New Roman" w:hAnsi="Times New Roman"/>
          <w:spacing w:val="-6"/>
          <w:sz w:val="28"/>
          <w:szCs w:val="28"/>
          <w:lang w:val="da-DK"/>
        </w:rPr>
        <w:t xml:space="preserve"> l</w:t>
      </w:r>
      <w:r w:rsidRPr="006D4885">
        <w:rPr>
          <w:rFonts w:ascii="Times New Roman" w:hAnsi="Times New Roman"/>
          <w:spacing w:val="-6"/>
          <w:sz w:val="28"/>
          <w:szCs w:val="28"/>
          <w:lang w:val="da-DK"/>
        </w:rPr>
        <w:t>ý</w:t>
      </w:r>
      <w:r>
        <w:rPr>
          <w:rFonts w:ascii="Times New Roman" w:hAnsi="Times New Roman"/>
          <w:spacing w:val="-6"/>
          <w:sz w:val="28"/>
          <w:szCs w:val="28"/>
          <w:lang w:val="da-DK"/>
        </w:rPr>
        <w:t xml:space="preserve"> Qu</w:t>
      </w:r>
      <w:r w:rsidRPr="006D4885">
        <w:rPr>
          <w:rFonts w:ascii="Times New Roman" w:hAnsi="Times New Roman"/>
          <w:spacing w:val="-6"/>
          <w:sz w:val="28"/>
          <w:szCs w:val="28"/>
          <w:lang w:val="da-DK"/>
        </w:rPr>
        <w:t>ỹ</w:t>
      </w:r>
      <w:r>
        <w:rPr>
          <w:rFonts w:ascii="Times New Roman" w:hAnsi="Times New Roman"/>
          <w:spacing w:val="-6"/>
          <w:sz w:val="28"/>
          <w:szCs w:val="28"/>
          <w:lang w:val="da-DK"/>
        </w:rPr>
        <w:t xml:space="preserve"> BVMTVN ban h</w:t>
      </w:r>
      <w:r w:rsidRPr="006D4885">
        <w:rPr>
          <w:rFonts w:ascii="Times New Roman" w:hAnsi="Times New Roman"/>
          <w:spacing w:val="-6"/>
          <w:sz w:val="28"/>
          <w:szCs w:val="28"/>
          <w:lang w:val="da-DK"/>
        </w:rPr>
        <w:t>àn</w:t>
      </w:r>
      <w:r>
        <w:rPr>
          <w:rFonts w:ascii="Times New Roman" w:hAnsi="Times New Roman"/>
          <w:spacing w:val="-6"/>
          <w:sz w:val="28"/>
          <w:szCs w:val="28"/>
          <w:lang w:val="da-DK"/>
        </w:rPr>
        <w:t>h quy ch</w:t>
      </w:r>
      <w:r w:rsidRPr="006D4885">
        <w:rPr>
          <w:rFonts w:ascii="Times New Roman" w:hAnsi="Times New Roman"/>
          <w:spacing w:val="-6"/>
          <w:sz w:val="28"/>
          <w:szCs w:val="28"/>
          <w:lang w:val="da-DK"/>
        </w:rPr>
        <w:t>ế</w:t>
      </w:r>
      <w:r>
        <w:rPr>
          <w:rFonts w:ascii="Times New Roman" w:hAnsi="Times New Roman"/>
          <w:spacing w:val="-6"/>
          <w:sz w:val="28"/>
          <w:szCs w:val="28"/>
          <w:lang w:val="da-DK"/>
        </w:rPr>
        <w:t xml:space="preserve"> khen thư</w:t>
      </w:r>
      <w:r w:rsidRPr="006D4885">
        <w:rPr>
          <w:rFonts w:ascii="Times New Roman" w:hAnsi="Times New Roman"/>
          <w:spacing w:val="-6"/>
          <w:sz w:val="28"/>
          <w:szCs w:val="28"/>
          <w:lang w:val="da-DK"/>
        </w:rPr>
        <w:t>ởng</w:t>
      </w:r>
      <w:r>
        <w:rPr>
          <w:rFonts w:ascii="Times New Roman" w:hAnsi="Times New Roman"/>
          <w:spacing w:val="-6"/>
          <w:sz w:val="28"/>
          <w:szCs w:val="28"/>
          <w:lang w:val="da-DK"/>
        </w:rPr>
        <w:t xml:space="preserve"> quy </w:t>
      </w:r>
      <w:r w:rsidRPr="006D4885">
        <w:rPr>
          <w:rFonts w:ascii="Times New Roman" w:hAnsi="Times New Roman"/>
          <w:spacing w:val="-6"/>
          <w:sz w:val="28"/>
          <w:szCs w:val="28"/>
          <w:lang w:val="da-DK"/>
        </w:rPr>
        <w:t>định</w:t>
      </w:r>
      <w:r>
        <w:rPr>
          <w:rFonts w:ascii="Times New Roman" w:hAnsi="Times New Roman"/>
          <w:spacing w:val="-6"/>
          <w:sz w:val="28"/>
          <w:szCs w:val="28"/>
          <w:lang w:val="da-DK"/>
        </w:rPr>
        <w:t xml:space="preserve"> c</w:t>
      </w:r>
      <w:r w:rsidRPr="006D4885">
        <w:rPr>
          <w:rFonts w:ascii="Times New Roman" w:hAnsi="Times New Roman"/>
          <w:spacing w:val="-6"/>
          <w:sz w:val="28"/>
          <w:szCs w:val="28"/>
          <w:lang w:val="da-DK"/>
        </w:rPr>
        <w:t>ụ</w:t>
      </w:r>
      <w:r>
        <w:rPr>
          <w:rFonts w:ascii="Times New Roman" w:hAnsi="Times New Roman"/>
          <w:spacing w:val="-6"/>
          <w:sz w:val="28"/>
          <w:szCs w:val="28"/>
          <w:lang w:val="da-DK"/>
        </w:rPr>
        <w:t xml:space="preserve"> th</w:t>
      </w:r>
      <w:r w:rsidRPr="006D4885">
        <w:rPr>
          <w:rFonts w:ascii="Times New Roman" w:hAnsi="Times New Roman"/>
          <w:spacing w:val="-6"/>
          <w:sz w:val="28"/>
          <w:szCs w:val="28"/>
          <w:lang w:val="da-DK"/>
        </w:rPr>
        <w:t>ể</w:t>
      </w:r>
      <w:r>
        <w:rPr>
          <w:rFonts w:ascii="Times New Roman" w:hAnsi="Times New Roman"/>
          <w:spacing w:val="-6"/>
          <w:sz w:val="28"/>
          <w:szCs w:val="28"/>
          <w:lang w:val="da-DK"/>
        </w:rPr>
        <w:t xml:space="preserve"> đ</w:t>
      </w:r>
      <w:r w:rsidRPr="006D4885">
        <w:rPr>
          <w:rFonts w:ascii="Times New Roman" w:hAnsi="Times New Roman"/>
          <w:spacing w:val="-6"/>
          <w:sz w:val="28"/>
          <w:szCs w:val="28"/>
          <w:lang w:val="da-DK"/>
        </w:rPr>
        <w:t>ối</w:t>
      </w:r>
      <w:r>
        <w:rPr>
          <w:rFonts w:ascii="Times New Roman" w:hAnsi="Times New Roman"/>
          <w:spacing w:val="-6"/>
          <w:sz w:val="28"/>
          <w:szCs w:val="28"/>
          <w:lang w:val="da-DK"/>
        </w:rPr>
        <w:t xml:space="preserve"> tư</w:t>
      </w:r>
      <w:r w:rsidRPr="006D4885">
        <w:rPr>
          <w:rFonts w:ascii="Times New Roman" w:hAnsi="Times New Roman"/>
          <w:spacing w:val="-6"/>
          <w:sz w:val="28"/>
          <w:szCs w:val="28"/>
          <w:lang w:val="da-DK"/>
        </w:rPr>
        <w:t>ợng</w:t>
      </w:r>
      <w:r>
        <w:rPr>
          <w:rFonts w:ascii="Times New Roman" w:hAnsi="Times New Roman"/>
          <w:spacing w:val="-6"/>
          <w:sz w:val="28"/>
          <w:szCs w:val="28"/>
          <w:lang w:val="da-DK"/>
        </w:rPr>
        <w:t xml:space="preserve"> đư</w:t>
      </w:r>
      <w:r w:rsidRPr="006D4885">
        <w:rPr>
          <w:rFonts w:ascii="Times New Roman" w:hAnsi="Times New Roman"/>
          <w:spacing w:val="-6"/>
          <w:sz w:val="28"/>
          <w:szCs w:val="28"/>
          <w:lang w:val="da-DK"/>
        </w:rPr>
        <w:t>ợc</w:t>
      </w:r>
      <w:r>
        <w:rPr>
          <w:rFonts w:ascii="Times New Roman" w:hAnsi="Times New Roman"/>
          <w:spacing w:val="-6"/>
          <w:sz w:val="28"/>
          <w:szCs w:val="28"/>
          <w:lang w:val="da-DK"/>
        </w:rPr>
        <w:t xml:space="preserve"> khen thư</w:t>
      </w:r>
      <w:r w:rsidRPr="006D4885">
        <w:rPr>
          <w:rFonts w:ascii="Times New Roman" w:hAnsi="Times New Roman"/>
          <w:spacing w:val="-6"/>
          <w:sz w:val="28"/>
          <w:szCs w:val="28"/>
          <w:lang w:val="da-DK"/>
        </w:rPr>
        <w:t>ởng</w:t>
      </w:r>
      <w:r>
        <w:rPr>
          <w:rFonts w:ascii="Times New Roman" w:hAnsi="Times New Roman"/>
          <w:spacing w:val="-6"/>
          <w:sz w:val="28"/>
          <w:szCs w:val="28"/>
          <w:lang w:val="da-DK"/>
        </w:rPr>
        <w:t>, m</w:t>
      </w:r>
      <w:r w:rsidRPr="006D4885">
        <w:rPr>
          <w:rFonts w:ascii="Times New Roman" w:hAnsi="Times New Roman"/>
          <w:spacing w:val="-6"/>
          <w:sz w:val="28"/>
          <w:szCs w:val="28"/>
          <w:lang w:val="da-DK"/>
        </w:rPr>
        <w:t>ức</w:t>
      </w:r>
      <w:r>
        <w:rPr>
          <w:rFonts w:ascii="Times New Roman" w:hAnsi="Times New Roman"/>
          <w:spacing w:val="-6"/>
          <w:sz w:val="28"/>
          <w:szCs w:val="28"/>
          <w:lang w:val="da-DK"/>
        </w:rPr>
        <w:t xml:space="preserve"> thư</w:t>
      </w:r>
      <w:r w:rsidRPr="006D4885">
        <w:rPr>
          <w:rFonts w:ascii="Times New Roman" w:hAnsi="Times New Roman"/>
          <w:spacing w:val="-6"/>
          <w:sz w:val="28"/>
          <w:szCs w:val="28"/>
          <w:lang w:val="da-DK"/>
        </w:rPr>
        <w:t>ởng</w:t>
      </w:r>
      <w:r>
        <w:rPr>
          <w:rFonts w:ascii="Times New Roman" w:hAnsi="Times New Roman"/>
          <w:spacing w:val="-6"/>
          <w:sz w:val="28"/>
          <w:szCs w:val="28"/>
          <w:lang w:val="da-DK"/>
        </w:rPr>
        <w:t xml:space="preserve"> v</w:t>
      </w:r>
      <w:r w:rsidRPr="006D4885">
        <w:rPr>
          <w:rFonts w:ascii="Times New Roman" w:hAnsi="Times New Roman"/>
          <w:spacing w:val="-6"/>
          <w:sz w:val="28"/>
          <w:szCs w:val="28"/>
          <w:lang w:val="da-DK"/>
        </w:rPr>
        <w:t>à</w:t>
      </w:r>
      <w:r>
        <w:rPr>
          <w:rFonts w:ascii="Times New Roman" w:hAnsi="Times New Roman"/>
          <w:spacing w:val="-6"/>
          <w:sz w:val="28"/>
          <w:szCs w:val="28"/>
          <w:lang w:val="da-DK"/>
        </w:rPr>
        <w:t xml:space="preserve"> c</w:t>
      </w:r>
      <w:r w:rsidRPr="006D4885">
        <w:rPr>
          <w:rFonts w:ascii="Times New Roman" w:hAnsi="Times New Roman"/>
          <w:spacing w:val="-6"/>
          <w:sz w:val="28"/>
          <w:szCs w:val="28"/>
          <w:lang w:val="da-DK"/>
        </w:rPr>
        <w:t>á</w:t>
      </w:r>
      <w:r>
        <w:rPr>
          <w:rFonts w:ascii="Times New Roman" w:hAnsi="Times New Roman"/>
          <w:spacing w:val="-6"/>
          <w:sz w:val="28"/>
          <w:szCs w:val="28"/>
          <w:lang w:val="da-DK"/>
        </w:rPr>
        <w:t>c n</w:t>
      </w:r>
      <w:r w:rsidRPr="006D4885">
        <w:rPr>
          <w:rFonts w:ascii="Times New Roman" w:hAnsi="Times New Roman"/>
          <w:spacing w:val="-6"/>
          <w:sz w:val="28"/>
          <w:szCs w:val="28"/>
          <w:lang w:val="da-DK"/>
        </w:rPr>
        <w:t>ội</w:t>
      </w:r>
      <w:r>
        <w:rPr>
          <w:rFonts w:ascii="Times New Roman" w:hAnsi="Times New Roman"/>
          <w:spacing w:val="-6"/>
          <w:sz w:val="28"/>
          <w:szCs w:val="28"/>
          <w:lang w:val="da-DK"/>
        </w:rPr>
        <w:t xml:space="preserve"> dung kh</w:t>
      </w:r>
      <w:r w:rsidRPr="006D4885">
        <w:rPr>
          <w:rFonts w:ascii="Times New Roman" w:hAnsi="Times New Roman"/>
          <w:spacing w:val="-6"/>
          <w:sz w:val="28"/>
          <w:szCs w:val="28"/>
          <w:lang w:val="da-DK"/>
        </w:rPr>
        <w:t>á</w:t>
      </w:r>
      <w:r>
        <w:rPr>
          <w:rFonts w:ascii="Times New Roman" w:hAnsi="Times New Roman"/>
          <w:spacing w:val="-6"/>
          <w:sz w:val="28"/>
          <w:szCs w:val="28"/>
          <w:lang w:val="da-DK"/>
        </w:rPr>
        <w:t>c c</w:t>
      </w:r>
      <w:r w:rsidRPr="006D4885">
        <w:rPr>
          <w:rFonts w:ascii="Times New Roman" w:hAnsi="Times New Roman"/>
          <w:spacing w:val="-6"/>
          <w:sz w:val="28"/>
          <w:szCs w:val="28"/>
          <w:lang w:val="da-DK"/>
        </w:rPr>
        <w:t>ó</w:t>
      </w:r>
      <w:r>
        <w:rPr>
          <w:rFonts w:ascii="Times New Roman" w:hAnsi="Times New Roman"/>
          <w:spacing w:val="-6"/>
          <w:sz w:val="28"/>
          <w:szCs w:val="28"/>
          <w:lang w:val="da-DK"/>
        </w:rPr>
        <w:t xml:space="preserve"> li</w:t>
      </w:r>
      <w:r w:rsidRPr="006D4885">
        <w:rPr>
          <w:rFonts w:ascii="Times New Roman" w:hAnsi="Times New Roman"/>
          <w:spacing w:val="-6"/>
          <w:sz w:val="28"/>
          <w:szCs w:val="28"/>
          <w:lang w:val="da-DK"/>
        </w:rPr>
        <w:t>ê</w:t>
      </w:r>
      <w:r>
        <w:rPr>
          <w:rFonts w:ascii="Times New Roman" w:hAnsi="Times New Roman"/>
          <w:spacing w:val="-6"/>
          <w:sz w:val="28"/>
          <w:szCs w:val="28"/>
          <w:lang w:val="da-DK"/>
        </w:rPr>
        <w:t>n quan đ</w:t>
      </w:r>
      <w:r w:rsidRPr="006D4885">
        <w:rPr>
          <w:rFonts w:ascii="Times New Roman" w:hAnsi="Times New Roman"/>
          <w:spacing w:val="-6"/>
          <w:sz w:val="28"/>
          <w:szCs w:val="28"/>
          <w:lang w:val="da-DK"/>
        </w:rPr>
        <w:t>ể</w:t>
      </w:r>
      <w:r>
        <w:rPr>
          <w:rFonts w:ascii="Times New Roman" w:hAnsi="Times New Roman"/>
          <w:spacing w:val="-6"/>
          <w:sz w:val="28"/>
          <w:szCs w:val="28"/>
          <w:lang w:val="da-DK"/>
        </w:rPr>
        <w:t xml:space="preserve"> Qu</w:t>
      </w:r>
      <w:r w:rsidRPr="006D4885">
        <w:rPr>
          <w:rFonts w:ascii="Times New Roman" w:hAnsi="Times New Roman"/>
          <w:spacing w:val="-6"/>
          <w:sz w:val="28"/>
          <w:szCs w:val="28"/>
          <w:lang w:val="da-DK"/>
        </w:rPr>
        <w:t>ỹ</w:t>
      </w:r>
      <w:r>
        <w:rPr>
          <w:rFonts w:ascii="Times New Roman" w:hAnsi="Times New Roman"/>
          <w:spacing w:val="-6"/>
          <w:sz w:val="28"/>
          <w:szCs w:val="28"/>
          <w:lang w:val="da-DK"/>
        </w:rPr>
        <w:t xml:space="preserve"> BVMTVN th</w:t>
      </w:r>
      <w:r w:rsidRPr="006D4885">
        <w:rPr>
          <w:rFonts w:ascii="Times New Roman" w:hAnsi="Times New Roman"/>
          <w:spacing w:val="-6"/>
          <w:sz w:val="28"/>
          <w:szCs w:val="28"/>
          <w:lang w:val="da-DK"/>
        </w:rPr>
        <w:t>ực</w:t>
      </w:r>
      <w:r>
        <w:rPr>
          <w:rFonts w:ascii="Times New Roman" w:hAnsi="Times New Roman"/>
          <w:spacing w:val="-6"/>
          <w:sz w:val="28"/>
          <w:szCs w:val="28"/>
          <w:lang w:val="da-DK"/>
        </w:rPr>
        <w:t xml:space="preserve"> hi</w:t>
      </w:r>
      <w:r w:rsidRPr="006D4885">
        <w:rPr>
          <w:rFonts w:ascii="Times New Roman" w:hAnsi="Times New Roman"/>
          <w:spacing w:val="-6"/>
          <w:sz w:val="28"/>
          <w:szCs w:val="28"/>
          <w:lang w:val="da-DK"/>
        </w:rPr>
        <w:t>ện</w:t>
      </w:r>
      <w:r>
        <w:rPr>
          <w:rFonts w:ascii="Times New Roman" w:hAnsi="Times New Roman"/>
          <w:spacing w:val="-6"/>
          <w:sz w:val="28"/>
          <w:szCs w:val="28"/>
          <w:lang w:val="da-DK"/>
        </w:rPr>
        <w:t>.</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3. Quỹ phúc lợi được sử dụng để:</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a) Đầu tư xây dựng hoặc sửa chữa, bổ sung vốn xây dựng các công trình phúc lợi của Quỹ BVMTVN, góp vốn đầu tư xây dựng các công trình phúc lợi chung trong ngành;</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lastRenderedPageBreak/>
        <w:t xml:space="preserve">b) Chi cho các hoạt động phúc lợi công cộng của tập thể cán bộ, nhân viên; phúc lợi xã hội;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c) Chi trợ cấp khó khăn đột xuất cho cán bộ, nhân viên kể cả các cán bộ, nhân viên đã về hưu, mất sức của Quỹ BVMTVN;</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d) Chi cho các hoạt động phúc lợi khác.</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Việc sử dụng quỹ phúc lợi do Giám đốc Quỹ BVMTVN quyết định sau khi tham khảo ý kiến của Công đoàn Quỹ BVMTVN.</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4. Việc sử dụng các Quỹ nói trên phải thực hiện công khai theo quy chế công khai tài chính, quy chế dân chủ ở cơ sở và quy định của Nhà nước.</w:t>
      </w:r>
    </w:p>
    <w:p w:rsidR="008861F7" w:rsidRDefault="008861F7" w:rsidP="006D33E3">
      <w:pPr>
        <w:jc w:val="center"/>
        <w:rPr>
          <w:rFonts w:ascii="Times New Roman" w:hAnsi="Times New Roman"/>
          <w:b/>
          <w:bCs/>
          <w:sz w:val="28"/>
          <w:szCs w:val="28"/>
          <w:lang w:val="da-DK"/>
        </w:rPr>
      </w:pPr>
    </w:p>
    <w:p w:rsidR="00994F98" w:rsidRDefault="00AA6FB1">
      <w:pPr>
        <w:spacing w:before="0" w:after="0"/>
        <w:jc w:val="center"/>
        <w:rPr>
          <w:rFonts w:ascii="Times New Roman" w:hAnsi="Times New Roman"/>
          <w:b/>
          <w:bCs/>
          <w:sz w:val="28"/>
          <w:szCs w:val="28"/>
          <w:lang w:val="da-DK"/>
        </w:rPr>
      </w:pPr>
      <w:r w:rsidRPr="00800B90">
        <w:rPr>
          <w:rFonts w:ascii="Times New Roman" w:hAnsi="Times New Roman"/>
          <w:b/>
          <w:bCs/>
          <w:sz w:val="28"/>
          <w:szCs w:val="28"/>
          <w:lang w:val="da-DK"/>
        </w:rPr>
        <w:t>CHƯƠNG IV</w:t>
      </w:r>
    </w:p>
    <w:p w:rsidR="00994F98" w:rsidRDefault="00AA6FB1">
      <w:pPr>
        <w:spacing w:before="0" w:after="0"/>
        <w:jc w:val="center"/>
        <w:rPr>
          <w:rFonts w:ascii="Times New Roman" w:hAnsi="Times New Roman"/>
          <w:b/>
          <w:bCs/>
          <w:sz w:val="28"/>
          <w:szCs w:val="28"/>
          <w:lang w:val="da-DK"/>
        </w:rPr>
      </w:pPr>
      <w:r w:rsidRPr="00800B90">
        <w:rPr>
          <w:rFonts w:ascii="Times New Roman" w:hAnsi="Times New Roman"/>
          <w:b/>
          <w:bCs/>
          <w:sz w:val="28"/>
          <w:szCs w:val="28"/>
          <w:lang w:val="da-DK"/>
        </w:rPr>
        <w:t>KẾ HOẠCH TÀI CHÍNH</w:t>
      </w:r>
      <w:r>
        <w:rPr>
          <w:rFonts w:ascii="Times New Roman" w:hAnsi="Times New Roman"/>
          <w:b/>
          <w:bCs/>
          <w:sz w:val="28"/>
          <w:szCs w:val="28"/>
          <w:lang w:val="da-DK"/>
        </w:rPr>
        <w:t xml:space="preserve">, </w:t>
      </w:r>
      <w:r w:rsidRPr="00800B90">
        <w:rPr>
          <w:rFonts w:ascii="Times New Roman" w:hAnsi="Times New Roman"/>
          <w:b/>
          <w:bCs/>
          <w:sz w:val="28"/>
          <w:szCs w:val="28"/>
          <w:lang w:val="da-DK"/>
        </w:rPr>
        <w:t>CHẾ ĐỘ KẾ TOÁN</w:t>
      </w:r>
      <w:r>
        <w:rPr>
          <w:rFonts w:ascii="Times New Roman" w:hAnsi="Times New Roman"/>
          <w:b/>
          <w:bCs/>
          <w:sz w:val="28"/>
          <w:szCs w:val="28"/>
          <w:lang w:val="da-DK"/>
        </w:rPr>
        <w:t xml:space="preserve"> V</w:t>
      </w:r>
      <w:r w:rsidRPr="00A73374">
        <w:rPr>
          <w:rFonts w:ascii="Times New Roman" w:hAnsi="Times New Roman"/>
          <w:b/>
          <w:bCs/>
          <w:sz w:val="28"/>
          <w:szCs w:val="28"/>
          <w:lang w:val="da-DK"/>
        </w:rPr>
        <w:t>À</w:t>
      </w:r>
      <w:r w:rsidRPr="00800B90">
        <w:rPr>
          <w:rFonts w:ascii="Times New Roman" w:hAnsi="Times New Roman"/>
          <w:b/>
          <w:bCs/>
          <w:sz w:val="28"/>
          <w:szCs w:val="28"/>
          <w:lang w:val="da-DK"/>
        </w:rPr>
        <w:t xml:space="preserve"> KIỂM TOÁN BÁO CÁO TÀI CHÍNH</w:t>
      </w:r>
    </w:p>
    <w:p w:rsidR="00994F98" w:rsidRDefault="00AA6FB1">
      <w:pPr>
        <w:spacing w:before="0" w:after="0"/>
        <w:jc w:val="center"/>
        <w:rPr>
          <w:rFonts w:ascii="Times New Roman" w:hAnsi="Times New Roman"/>
          <w:b/>
          <w:bCs/>
          <w:sz w:val="28"/>
          <w:szCs w:val="28"/>
          <w:lang w:val="da-DK"/>
        </w:rPr>
      </w:pPr>
      <w:r w:rsidRPr="00800B90">
        <w:rPr>
          <w:rFonts w:ascii="Times New Roman" w:hAnsi="Times New Roman"/>
          <w:b/>
          <w:bCs/>
          <w:sz w:val="28"/>
          <w:szCs w:val="28"/>
          <w:lang w:val="da-DK"/>
        </w:rPr>
        <w:t>Mục 1</w:t>
      </w:r>
    </w:p>
    <w:p w:rsidR="00994F98" w:rsidRDefault="00AA6FB1">
      <w:pPr>
        <w:spacing w:before="0" w:after="0"/>
        <w:jc w:val="center"/>
        <w:rPr>
          <w:rFonts w:ascii="Times New Roman" w:hAnsi="Times New Roman"/>
          <w:b/>
          <w:bCs/>
          <w:sz w:val="28"/>
          <w:szCs w:val="28"/>
          <w:lang w:val="da-DK"/>
        </w:rPr>
      </w:pPr>
      <w:r w:rsidRPr="00800B90">
        <w:rPr>
          <w:rFonts w:ascii="Times New Roman" w:hAnsi="Times New Roman"/>
          <w:b/>
          <w:bCs/>
          <w:sz w:val="28"/>
          <w:szCs w:val="28"/>
          <w:lang w:val="da-DK"/>
        </w:rPr>
        <w:t>Kế hoạch tài chính</w:t>
      </w:r>
    </w:p>
    <w:p w:rsidR="00AA6FB1" w:rsidRDefault="00AA6FB1" w:rsidP="006D33E3">
      <w:pPr>
        <w:rPr>
          <w:rFonts w:ascii="Times New Roman" w:hAnsi="Times New Roman"/>
          <w:b/>
          <w:bCs/>
          <w:sz w:val="28"/>
          <w:szCs w:val="28"/>
          <w:lang w:val="da-DK"/>
        </w:rPr>
      </w:pPr>
      <w:r w:rsidRPr="00800B90">
        <w:rPr>
          <w:rFonts w:ascii="Times New Roman" w:hAnsi="Times New Roman"/>
          <w:b/>
          <w:bCs/>
          <w:sz w:val="28"/>
          <w:szCs w:val="28"/>
          <w:lang w:val="da-DK"/>
        </w:rPr>
        <w:t xml:space="preserve">Điều </w:t>
      </w:r>
      <w:r>
        <w:rPr>
          <w:rFonts w:ascii="Times New Roman" w:hAnsi="Times New Roman"/>
          <w:b/>
          <w:bCs/>
          <w:sz w:val="28"/>
          <w:szCs w:val="28"/>
          <w:lang w:val="da-DK"/>
        </w:rPr>
        <w:t>17</w:t>
      </w:r>
      <w:r w:rsidRPr="00800B90">
        <w:rPr>
          <w:rFonts w:ascii="Times New Roman" w:hAnsi="Times New Roman"/>
          <w:b/>
          <w:bCs/>
          <w:sz w:val="28"/>
          <w:szCs w:val="28"/>
          <w:lang w:val="da-DK"/>
        </w:rPr>
        <w:t xml:space="preserve">.  </w:t>
      </w:r>
      <w:r>
        <w:rPr>
          <w:rFonts w:ascii="Times New Roman" w:hAnsi="Times New Roman"/>
          <w:b/>
          <w:bCs/>
          <w:sz w:val="28"/>
          <w:szCs w:val="28"/>
          <w:lang w:val="da-DK"/>
        </w:rPr>
        <w:t>K</w:t>
      </w:r>
      <w:r w:rsidRPr="00800B90">
        <w:rPr>
          <w:rFonts w:ascii="Times New Roman" w:hAnsi="Times New Roman"/>
          <w:b/>
          <w:bCs/>
          <w:sz w:val="28"/>
          <w:szCs w:val="28"/>
          <w:lang w:val="da-DK"/>
        </w:rPr>
        <w:t>ế hoạch tài chính</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 xml:space="preserve">1. Căn cứ vào chiến lược, định hướng </w:t>
      </w:r>
      <w:r>
        <w:rPr>
          <w:rFonts w:ascii="Times New Roman" w:hAnsi="Times New Roman"/>
          <w:sz w:val="28"/>
          <w:szCs w:val="28"/>
          <w:lang w:val="da-DK"/>
        </w:rPr>
        <w:t xml:space="preserve">và kế hoạch hoạt động hàng năm </w:t>
      </w:r>
      <w:r w:rsidRPr="00800B90">
        <w:rPr>
          <w:rFonts w:ascii="Times New Roman" w:hAnsi="Times New Roman"/>
          <w:sz w:val="28"/>
          <w:szCs w:val="28"/>
          <w:lang w:val="da-DK"/>
        </w:rPr>
        <w:t xml:space="preserve">được Bộ Tài nguyên và Môi trường phê duyệt, Quỹ BVMTVN xây dựng kế hoạch tài chính hàng năm trình Hội đồng quản lý phê duyệt.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2. Kế hoạch tài chính hàng năm của Quỹ BVMTVN bao gồm các nội dung cơ bản quy định tại Phụ lục 1, Phụ lục 2 và Phụ lục 3 kèm theo Thông tư này.</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3. Quy trình phê duyệt và ban hành kế hoạch tài chính hàng năm của Quỹ BVMTVN:</w:t>
      </w:r>
    </w:p>
    <w:p w:rsidR="00AA6FB1" w:rsidRDefault="00AA6FB1" w:rsidP="0047318D">
      <w:pPr>
        <w:jc w:val="both"/>
        <w:rPr>
          <w:rFonts w:ascii="Times New Roman" w:hAnsi="Times New Roman"/>
          <w:sz w:val="28"/>
          <w:szCs w:val="28"/>
          <w:lang w:val="da-DK"/>
        </w:rPr>
      </w:pPr>
      <w:r>
        <w:rPr>
          <w:rFonts w:ascii="Times New Roman" w:hAnsi="Times New Roman"/>
          <w:sz w:val="28"/>
          <w:szCs w:val="28"/>
          <w:lang w:val="da-DK"/>
        </w:rPr>
        <w:t>a</w:t>
      </w:r>
      <w:r w:rsidRPr="00800B90">
        <w:rPr>
          <w:rFonts w:ascii="Times New Roman" w:hAnsi="Times New Roman"/>
          <w:sz w:val="28"/>
          <w:szCs w:val="28"/>
          <w:lang w:val="da-DK"/>
        </w:rPr>
        <w:t>) Quỹ BVMTVN xây dựng kế hoạch tài chính năm kế tiếp</w:t>
      </w:r>
      <w:r>
        <w:rPr>
          <w:rFonts w:ascii="Times New Roman" w:hAnsi="Times New Roman"/>
          <w:sz w:val="28"/>
          <w:szCs w:val="28"/>
          <w:lang w:val="da-DK"/>
        </w:rPr>
        <w:t>,</w:t>
      </w:r>
      <w:r w:rsidRPr="00800B90">
        <w:rPr>
          <w:rFonts w:ascii="Times New Roman" w:hAnsi="Times New Roman"/>
          <w:sz w:val="28"/>
          <w:szCs w:val="28"/>
          <w:lang w:val="da-DK"/>
        </w:rPr>
        <w:t xml:space="preserve"> trình Hội đồng quản lý phê duyệt và gửi Bộ Tài nguyên</w:t>
      </w:r>
      <w:r>
        <w:rPr>
          <w:rFonts w:ascii="Times New Roman" w:hAnsi="Times New Roman"/>
          <w:sz w:val="28"/>
          <w:szCs w:val="28"/>
          <w:lang w:val="da-DK"/>
        </w:rPr>
        <w:t xml:space="preserve"> v</w:t>
      </w:r>
      <w:r w:rsidRPr="001C798E">
        <w:rPr>
          <w:rFonts w:ascii="Times New Roman" w:hAnsi="Times New Roman"/>
          <w:sz w:val="28"/>
          <w:szCs w:val="28"/>
          <w:lang w:val="da-DK"/>
        </w:rPr>
        <w:t>à</w:t>
      </w:r>
      <w:r w:rsidRPr="00800B90">
        <w:rPr>
          <w:rFonts w:ascii="Times New Roman" w:hAnsi="Times New Roman"/>
          <w:sz w:val="28"/>
          <w:szCs w:val="28"/>
          <w:lang w:val="da-DK"/>
        </w:rPr>
        <w:t xml:space="preserve"> môi trường trước ngày </w:t>
      </w:r>
      <w:r>
        <w:rPr>
          <w:rFonts w:ascii="Times New Roman" w:hAnsi="Times New Roman"/>
          <w:sz w:val="28"/>
          <w:szCs w:val="28"/>
          <w:lang w:val="da-DK"/>
        </w:rPr>
        <w:t>31</w:t>
      </w:r>
      <w:r w:rsidRPr="00800B90">
        <w:rPr>
          <w:rFonts w:ascii="Times New Roman" w:hAnsi="Times New Roman"/>
          <w:sz w:val="28"/>
          <w:szCs w:val="28"/>
          <w:lang w:val="da-DK"/>
        </w:rPr>
        <w:t xml:space="preserve"> tháng </w:t>
      </w:r>
      <w:r>
        <w:rPr>
          <w:rFonts w:ascii="Times New Roman" w:hAnsi="Times New Roman"/>
          <w:sz w:val="28"/>
          <w:szCs w:val="28"/>
          <w:lang w:val="da-DK"/>
        </w:rPr>
        <w:t>12</w:t>
      </w:r>
      <w:r w:rsidRPr="00800B90">
        <w:rPr>
          <w:rFonts w:ascii="Times New Roman" w:hAnsi="Times New Roman"/>
          <w:sz w:val="28"/>
          <w:szCs w:val="28"/>
          <w:lang w:val="da-DK"/>
        </w:rPr>
        <w:t xml:space="preserve"> hàng năm.</w:t>
      </w:r>
    </w:p>
    <w:p w:rsidR="00994F98" w:rsidRDefault="00AA6FB1">
      <w:pPr>
        <w:jc w:val="both"/>
        <w:rPr>
          <w:rFonts w:ascii="Times New Roman" w:hAnsi="Times New Roman"/>
          <w:b/>
          <w:bCs/>
          <w:sz w:val="28"/>
          <w:szCs w:val="28"/>
          <w:lang w:val="da-DK"/>
        </w:rPr>
      </w:pPr>
      <w:r>
        <w:rPr>
          <w:rFonts w:ascii="Times New Roman" w:hAnsi="Times New Roman"/>
          <w:sz w:val="28"/>
          <w:szCs w:val="28"/>
          <w:lang w:val="da-DK"/>
        </w:rPr>
        <w:t xml:space="preserve">b) Trước ngày 01 tháng 6 hàng năm, Quỹ BVMTVN trình Hội đồng quản lý phê duyệt kế hoạch sử dụng vốn từ nguồn chi sự nghiệp môi trường của năm kế tiếp gửi Bộ Tài nguyên và Môi trường tổng hợp, gửi Bộ Tài chính trình cấp có thẩm quyền xem xét, quyết định. </w:t>
      </w:r>
    </w:p>
    <w:p w:rsidR="00AA6FB1" w:rsidRDefault="00AA6FB1" w:rsidP="006D33E3">
      <w:pPr>
        <w:jc w:val="center"/>
        <w:rPr>
          <w:rFonts w:ascii="Times New Roman" w:hAnsi="Times New Roman"/>
          <w:b/>
          <w:bCs/>
          <w:sz w:val="28"/>
          <w:szCs w:val="28"/>
          <w:lang w:val="da-DK"/>
        </w:rPr>
      </w:pPr>
      <w:r w:rsidRPr="00800B90">
        <w:rPr>
          <w:rFonts w:ascii="Times New Roman" w:hAnsi="Times New Roman"/>
          <w:b/>
          <w:bCs/>
          <w:sz w:val="28"/>
          <w:szCs w:val="28"/>
          <w:lang w:val="da-DK"/>
        </w:rPr>
        <w:t>Mục 2</w:t>
      </w:r>
    </w:p>
    <w:p w:rsidR="00994F98" w:rsidRDefault="00221B2C">
      <w:pPr>
        <w:ind w:firstLine="0"/>
        <w:jc w:val="center"/>
        <w:rPr>
          <w:rFonts w:ascii="Times New Roman" w:hAnsi="Times New Roman"/>
          <w:b/>
          <w:bCs/>
          <w:sz w:val="28"/>
          <w:szCs w:val="28"/>
          <w:lang w:val="da-DK"/>
        </w:rPr>
      </w:pPr>
      <w:r w:rsidRPr="00221B2C">
        <w:rPr>
          <w:rFonts w:ascii="Times New Roman" w:hAnsi="Times New Roman"/>
          <w:b/>
          <w:bCs/>
          <w:sz w:val="28"/>
          <w:szCs w:val="28"/>
          <w:lang w:val="da-DK"/>
        </w:rPr>
        <w:t>Chế độ kế toán, kiểm toán báo cáo tài chính</w:t>
      </w:r>
    </w:p>
    <w:p w:rsidR="00AA6FB1" w:rsidRDefault="00AA6FB1" w:rsidP="006D33E3">
      <w:pPr>
        <w:jc w:val="both"/>
        <w:rPr>
          <w:rFonts w:ascii="Times New Roman" w:hAnsi="Times New Roman"/>
          <w:b/>
          <w:bCs/>
          <w:sz w:val="28"/>
          <w:szCs w:val="28"/>
          <w:lang w:val="da-DK"/>
        </w:rPr>
      </w:pPr>
      <w:r w:rsidRPr="00800B90">
        <w:rPr>
          <w:rFonts w:ascii="Times New Roman" w:hAnsi="Times New Roman"/>
          <w:b/>
          <w:bCs/>
          <w:sz w:val="28"/>
          <w:szCs w:val="28"/>
          <w:lang w:val="da-DK"/>
        </w:rPr>
        <w:t xml:space="preserve">Điều </w:t>
      </w:r>
      <w:r>
        <w:rPr>
          <w:rFonts w:ascii="Times New Roman" w:hAnsi="Times New Roman"/>
          <w:b/>
          <w:bCs/>
          <w:sz w:val="28"/>
          <w:szCs w:val="28"/>
          <w:lang w:val="da-DK"/>
        </w:rPr>
        <w:t>18</w:t>
      </w:r>
      <w:r w:rsidRPr="00800B90">
        <w:rPr>
          <w:rFonts w:ascii="Times New Roman" w:hAnsi="Times New Roman"/>
          <w:b/>
          <w:bCs/>
          <w:sz w:val="28"/>
          <w:szCs w:val="28"/>
          <w:lang w:val="da-DK"/>
        </w:rPr>
        <w:t>. Chế độ kế toán</w:t>
      </w:r>
    </w:p>
    <w:p w:rsidR="00AA6FB1" w:rsidRDefault="00AA6FB1" w:rsidP="006D33E3">
      <w:pPr>
        <w:jc w:val="both"/>
        <w:rPr>
          <w:rFonts w:ascii="Times New Roman" w:hAnsi="Times New Roman"/>
          <w:spacing w:val="-6"/>
          <w:sz w:val="28"/>
          <w:szCs w:val="28"/>
          <w:lang w:val="da-DK"/>
        </w:rPr>
      </w:pPr>
      <w:r w:rsidRPr="00800B90">
        <w:rPr>
          <w:rFonts w:ascii="Times New Roman" w:hAnsi="Times New Roman"/>
          <w:spacing w:val="-6"/>
          <w:sz w:val="28"/>
          <w:szCs w:val="28"/>
          <w:lang w:val="da-DK"/>
        </w:rPr>
        <w:t>1. Quỹ BVMTVN thực hiện chế độ kế toán theo</w:t>
      </w:r>
      <w:r>
        <w:rPr>
          <w:rFonts w:ascii="Times New Roman" w:hAnsi="Times New Roman"/>
          <w:spacing w:val="-6"/>
          <w:sz w:val="28"/>
          <w:szCs w:val="28"/>
          <w:lang w:val="da-DK"/>
        </w:rPr>
        <w:t xml:space="preserve"> quy định pháp luật về kế toán và</w:t>
      </w:r>
      <w:r w:rsidRPr="00800B90">
        <w:rPr>
          <w:rFonts w:ascii="Times New Roman" w:hAnsi="Times New Roman"/>
          <w:spacing w:val="-6"/>
          <w:sz w:val="28"/>
          <w:szCs w:val="28"/>
          <w:lang w:val="da-DK"/>
        </w:rPr>
        <w:t xml:space="preserve"> hướng dẫn của Bộ Tài chính. </w:t>
      </w:r>
    </w:p>
    <w:p w:rsidR="00AA6FB1" w:rsidRDefault="00AA6FB1">
      <w:pPr>
        <w:jc w:val="both"/>
        <w:rPr>
          <w:rFonts w:ascii="Times New Roman" w:hAnsi="Times New Roman"/>
          <w:b/>
          <w:bCs/>
          <w:sz w:val="28"/>
          <w:szCs w:val="28"/>
          <w:lang w:val="da-DK"/>
        </w:rPr>
      </w:pPr>
      <w:r w:rsidRPr="00800B90">
        <w:rPr>
          <w:rFonts w:ascii="Times New Roman" w:hAnsi="Times New Roman"/>
          <w:sz w:val="28"/>
          <w:szCs w:val="28"/>
          <w:lang w:val="da-DK"/>
        </w:rPr>
        <w:lastRenderedPageBreak/>
        <w:t>2. Năm tài chính của Quỹ BVMTVN bắt đầu từ ngày 01 tháng 01 và kết thúc vào ngày 31 tháng 12 năm dương lịch.</w:t>
      </w:r>
    </w:p>
    <w:p w:rsidR="00AA6FB1" w:rsidRDefault="00AA6FB1" w:rsidP="006D33E3">
      <w:pPr>
        <w:jc w:val="both"/>
        <w:rPr>
          <w:rFonts w:ascii="Times New Roman" w:hAnsi="Times New Roman"/>
          <w:b/>
          <w:bCs/>
          <w:sz w:val="28"/>
          <w:szCs w:val="28"/>
          <w:lang w:val="da-DK"/>
        </w:rPr>
      </w:pPr>
      <w:r w:rsidRPr="00800B90">
        <w:rPr>
          <w:rFonts w:ascii="Times New Roman" w:hAnsi="Times New Roman"/>
          <w:b/>
          <w:bCs/>
          <w:sz w:val="28"/>
          <w:szCs w:val="28"/>
          <w:lang w:val="da-DK"/>
        </w:rPr>
        <w:t xml:space="preserve">Điều </w:t>
      </w:r>
      <w:r>
        <w:rPr>
          <w:rFonts w:ascii="Times New Roman" w:hAnsi="Times New Roman"/>
          <w:b/>
          <w:bCs/>
          <w:sz w:val="28"/>
          <w:szCs w:val="28"/>
          <w:lang w:val="da-DK"/>
        </w:rPr>
        <w:t>19</w:t>
      </w:r>
      <w:r w:rsidRPr="00800B90">
        <w:rPr>
          <w:rFonts w:ascii="Times New Roman" w:hAnsi="Times New Roman"/>
          <w:b/>
          <w:bCs/>
          <w:sz w:val="28"/>
          <w:szCs w:val="28"/>
          <w:lang w:val="da-DK"/>
        </w:rPr>
        <w:t>. Báo cáo tài chính và các báo cáo khác</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1. Cuối kỳ kế toán (quý, năm) Quỹ</w:t>
      </w:r>
      <w:r>
        <w:rPr>
          <w:rFonts w:ascii="Times New Roman" w:hAnsi="Times New Roman"/>
          <w:sz w:val="28"/>
          <w:szCs w:val="28"/>
          <w:lang w:val="da-DK"/>
        </w:rPr>
        <w:t xml:space="preserve"> </w:t>
      </w:r>
      <w:r w:rsidRPr="00800B90">
        <w:rPr>
          <w:rFonts w:ascii="Times New Roman" w:hAnsi="Times New Roman"/>
          <w:sz w:val="28"/>
          <w:szCs w:val="28"/>
          <w:lang w:val="da-DK"/>
        </w:rPr>
        <w:t xml:space="preserve">BVMTVN phải lập, </w:t>
      </w:r>
      <w:r w:rsidR="0075679F">
        <w:rPr>
          <w:rFonts w:ascii="Times New Roman" w:hAnsi="Times New Roman"/>
          <w:sz w:val="28"/>
          <w:szCs w:val="28"/>
          <w:lang w:val="da-DK"/>
        </w:rPr>
        <w:t>thuy</w:t>
      </w:r>
      <w:r w:rsidR="0075679F" w:rsidRPr="0075679F">
        <w:rPr>
          <w:rFonts w:ascii="Times New Roman" w:hAnsi="Times New Roman"/>
          <w:sz w:val="28"/>
          <w:szCs w:val="28"/>
          <w:lang w:val="da-DK"/>
        </w:rPr>
        <w:t>ết</w:t>
      </w:r>
      <w:r w:rsidR="0075679F">
        <w:rPr>
          <w:rFonts w:ascii="Times New Roman" w:hAnsi="Times New Roman"/>
          <w:sz w:val="28"/>
          <w:szCs w:val="28"/>
          <w:lang w:val="da-DK"/>
        </w:rPr>
        <w:t xml:space="preserve"> minh</w:t>
      </w:r>
      <w:r w:rsidRPr="00800B90">
        <w:rPr>
          <w:rFonts w:ascii="Times New Roman" w:hAnsi="Times New Roman"/>
          <w:sz w:val="28"/>
          <w:szCs w:val="28"/>
          <w:lang w:val="da-DK"/>
        </w:rPr>
        <w:t xml:space="preserve"> và gửi các báo cáo tài chính cho Bộ Tài nguyên và Môi trường và Bộ Tài chính theo quy định của pháp luật hiện hành.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 xml:space="preserve">2. Các loại báo cáo định kỳ </w:t>
      </w:r>
      <w:r>
        <w:rPr>
          <w:rFonts w:ascii="Times New Roman" w:hAnsi="Times New Roman"/>
          <w:sz w:val="28"/>
          <w:szCs w:val="28"/>
          <w:lang w:val="da-DK"/>
        </w:rPr>
        <w:t xml:space="preserve">quý, năm bao gồm: </w:t>
      </w:r>
    </w:p>
    <w:p w:rsidR="00AA6FB1" w:rsidRDefault="00AA6FB1" w:rsidP="006D33E3">
      <w:pPr>
        <w:jc w:val="both"/>
        <w:rPr>
          <w:rFonts w:ascii="Times New Roman" w:hAnsi="Times New Roman"/>
          <w:sz w:val="28"/>
          <w:szCs w:val="28"/>
          <w:lang w:val="da-DK"/>
        </w:rPr>
      </w:pPr>
      <w:r>
        <w:rPr>
          <w:rFonts w:ascii="Times New Roman" w:hAnsi="Times New Roman"/>
          <w:sz w:val="28"/>
          <w:szCs w:val="28"/>
          <w:lang w:val="da-DK"/>
        </w:rPr>
        <w:t xml:space="preserve">a) </w:t>
      </w:r>
      <w:r w:rsidRPr="00800B90">
        <w:rPr>
          <w:rFonts w:ascii="Times New Roman" w:hAnsi="Times New Roman"/>
          <w:sz w:val="28"/>
          <w:szCs w:val="28"/>
          <w:lang w:val="da-DK"/>
        </w:rPr>
        <w:t xml:space="preserve">Báo cáo tài chính, gồm: </w:t>
      </w:r>
      <w:r>
        <w:rPr>
          <w:rFonts w:ascii="Times New Roman" w:hAnsi="Times New Roman"/>
          <w:sz w:val="28"/>
          <w:szCs w:val="28"/>
          <w:lang w:val="da-DK"/>
        </w:rPr>
        <w:t>B</w:t>
      </w:r>
      <w:r w:rsidRPr="00800B90">
        <w:rPr>
          <w:rFonts w:ascii="Times New Roman" w:hAnsi="Times New Roman"/>
          <w:sz w:val="28"/>
          <w:szCs w:val="28"/>
          <w:lang w:val="da-DK"/>
        </w:rPr>
        <w:t>ảng cân đối kế toán, báo cáo kết quả</w:t>
      </w:r>
      <w:r>
        <w:rPr>
          <w:rFonts w:ascii="Times New Roman" w:hAnsi="Times New Roman"/>
          <w:sz w:val="28"/>
          <w:szCs w:val="28"/>
          <w:lang w:val="da-DK"/>
        </w:rPr>
        <w:t xml:space="preserve"> ho</w:t>
      </w:r>
      <w:r w:rsidRPr="006B661D">
        <w:rPr>
          <w:rFonts w:ascii="Times New Roman" w:hAnsi="Times New Roman"/>
          <w:sz w:val="28"/>
          <w:szCs w:val="28"/>
          <w:lang w:val="da-DK"/>
        </w:rPr>
        <w:t>ạt</w:t>
      </w:r>
      <w:r>
        <w:rPr>
          <w:rFonts w:ascii="Times New Roman" w:hAnsi="Times New Roman"/>
          <w:sz w:val="28"/>
          <w:szCs w:val="28"/>
          <w:lang w:val="da-DK"/>
        </w:rPr>
        <w:t xml:space="preserve"> đ</w:t>
      </w:r>
      <w:r w:rsidRPr="006B661D">
        <w:rPr>
          <w:rFonts w:ascii="Times New Roman" w:hAnsi="Times New Roman"/>
          <w:sz w:val="28"/>
          <w:szCs w:val="28"/>
          <w:lang w:val="da-DK"/>
        </w:rPr>
        <w:t>ộng</w:t>
      </w:r>
      <w:r w:rsidRPr="00800B90">
        <w:rPr>
          <w:rFonts w:ascii="Times New Roman" w:hAnsi="Times New Roman"/>
          <w:sz w:val="28"/>
          <w:szCs w:val="28"/>
          <w:lang w:val="da-DK"/>
        </w:rPr>
        <w:t xml:space="preserve"> kinh doanh, báo cáo lưu chuyển tiền tệ, bản thuyết minh báo cáo tài chính;</w:t>
      </w:r>
      <w:r>
        <w:rPr>
          <w:rFonts w:ascii="Times New Roman" w:hAnsi="Times New Roman"/>
          <w:sz w:val="28"/>
          <w:szCs w:val="28"/>
          <w:lang w:val="da-DK"/>
        </w:rPr>
        <w:t xml:space="preserve"> B</w:t>
      </w:r>
      <w:r w:rsidRPr="005B2D86">
        <w:rPr>
          <w:rFonts w:ascii="Times New Roman" w:hAnsi="Times New Roman"/>
          <w:sz w:val="28"/>
          <w:szCs w:val="28"/>
          <w:lang w:val="da-DK"/>
        </w:rPr>
        <w:t>áo</w:t>
      </w:r>
      <w:r>
        <w:rPr>
          <w:rFonts w:ascii="Times New Roman" w:hAnsi="Times New Roman"/>
          <w:sz w:val="28"/>
          <w:szCs w:val="28"/>
          <w:lang w:val="da-DK"/>
        </w:rPr>
        <w:t xml:space="preserve"> c</w:t>
      </w:r>
      <w:r w:rsidRPr="005B2D86">
        <w:rPr>
          <w:rFonts w:ascii="Times New Roman" w:hAnsi="Times New Roman"/>
          <w:sz w:val="28"/>
          <w:szCs w:val="28"/>
          <w:lang w:val="da-DK"/>
        </w:rPr>
        <w:t>á</w:t>
      </w:r>
      <w:r>
        <w:rPr>
          <w:rFonts w:ascii="Times New Roman" w:hAnsi="Times New Roman"/>
          <w:sz w:val="28"/>
          <w:szCs w:val="28"/>
          <w:lang w:val="da-DK"/>
        </w:rPr>
        <w:t>o thu chi t</w:t>
      </w:r>
      <w:r w:rsidRPr="005B2D86">
        <w:rPr>
          <w:rFonts w:ascii="Times New Roman" w:hAnsi="Times New Roman"/>
          <w:sz w:val="28"/>
          <w:szCs w:val="28"/>
          <w:lang w:val="da-DK"/>
        </w:rPr>
        <w:t>ài</w:t>
      </w:r>
      <w:r>
        <w:rPr>
          <w:rFonts w:ascii="Times New Roman" w:hAnsi="Times New Roman"/>
          <w:sz w:val="28"/>
          <w:szCs w:val="28"/>
          <w:lang w:val="da-DK"/>
        </w:rPr>
        <w:t xml:space="preserve"> ch</w:t>
      </w:r>
      <w:r w:rsidRPr="005B2D86">
        <w:rPr>
          <w:rFonts w:ascii="Times New Roman" w:hAnsi="Times New Roman"/>
          <w:sz w:val="28"/>
          <w:szCs w:val="28"/>
          <w:lang w:val="da-DK"/>
        </w:rPr>
        <w:t>í</w:t>
      </w:r>
      <w:r>
        <w:rPr>
          <w:rFonts w:ascii="Times New Roman" w:hAnsi="Times New Roman"/>
          <w:sz w:val="28"/>
          <w:szCs w:val="28"/>
          <w:lang w:val="da-DK"/>
        </w:rPr>
        <w:t>nh, t</w:t>
      </w:r>
      <w:r w:rsidRPr="005B2D86">
        <w:rPr>
          <w:rFonts w:ascii="Times New Roman" w:hAnsi="Times New Roman"/>
          <w:sz w:val="28"/>
          <w:szCs w:val="28"/>
          <w:lang w:val="da-DK"/>
        </w:rPr>
        <w:t>ìn</w:t>
      </w:r>
      <w:r>
        <w:rPr>
          <w:rFonts w:ascii="Times New Roman" w:hAnsi="Times New Roman"/>
          <w:sz w:val="28"/>
          <w:szCs w:val="28"/>
          <w:lang w:val="da-DK"/>
        </w:rPr>
        <w:t>h h</w:t>
      </w:r>
      <w:r w:rsidRPr="005B2D86">
        <w:rPr>
          <w:rFonts w:ascii="Times New Roman" w:hAnsi="Times New Roman"/>
          <w:sz w:val="28"/>
          <w:szCs w:val="28"/>
          <w:lang w:val="da-DK"/>
        </w:rPr>
        <w:t>ình</w:t>
      </w:r>
      <w:r>
        <w:rPr>
          <w:rFonts w:ascii="Times New Roman" w:hAnsi="Times New Roman"/>
          <w:sz w:val="28"/>
          <w:szCs w:val="28"/>
          <w:lang w:val="da-DK"/>
        </w:rPr>
        <w:t xml:space="preserve"> ph</w:t>
      </w:r>
      <w:r w:rsidRPr="005B2D86">
        <w:rPr>
          <w:rFonts w:ascii="Times New Roman" w:hAnsi="Times New Roman"/>
          <w:sz w:val="28"/>
          <w:szCs w:val="28"/>
          <w:lang w:val="da-DK"/>
        </w:rPr>
        <w:t>â</w:t>
      </w:r>
      <w:r>
        <w:rPr>
          <w:rFonts w:ascii="Times New Roman" w:hAnsi="Times New Roman"/>
          <w:sz w:val="28"/>
          <w:szCs w:val="28"/>
          <w:lang w:val="da-DK"/>
        </w:rPr>
        <w:t>n ph</w:t>
      </w:r>
      <w:r w:rsidRPr="005B2D86">
        <w:rPr>
          <w:rFonts w:ascii="Times New Roman" w:hAnsi="Times New Roman"/>
          <w:sz w:val="28"/>
          <w:szCs w:val="28"/>
          <w:lang w:val="da-DK"/>
        </w:rPr>
        <w:t>ối</w:t>
      </w:r>
      <w:r>
        <w:rPr>
          <w:rFonts w:ascii="Times New Roman" w:hAnsi="Times New Roman"/>
          <w:sz w:val="28"/>
          <w:szCs w:val="28"/>
          <w:lang w:val="da-DK"/>
        </w:rPr>
        <w:t xml:space="preserve"> ch</w:t>
      </w:r>
      <w:r w:rsidRPr="005B2D86">
        <w:rPr>
          <w:rFonts w:ascii="Times New Roman" w:hAnsi="Times New Roman"/>
          <w:sz w:val="28"/>
          <w:szCs w:val="28"/>
          <w:lang w:val="da-DK"/>
        </w:rPr>
        <w:t>ê</w:t>
      </w:r>
      <w:r>
        <w:rPr>
          <w:rFonts w:ascii="Times New Roman" w:hAnsi="Times New Roman"/>
          <w:sz w:val="28"/>
          <w:szCs w:val="28"/>
          <w:lang w:val="da-DK"/>
        </w:rPr>
        <w:t>nh l</w:t>
      </w:r>
      <w:r w:rsidRPr="005B2D86">
        <w:rPr>
          <w:rFonts w:ascii="Times New Roman" w:hAnsi="Times New Roman"/>
          <w:sz w:val="28"/>
          <w:szCs w:val="28"/>
          <w:lang w:val="da-DK"/>
        </w:rPr>
        <w:t>ệch</w:t>
      </w:r>
      <w:r>
        <w:rPr>
          <w:rFonts w:ascii="Times New Roman" w:hAnsi="Times New Roman"/>
          <w:sz w:val="28"/>
          <w:szCs w:val="28"/>
          <w:lang w:val="da-DK"/>
        </w:rPr>
        <w:t xml:space="preserve"> thu chi v</w:t>
      </w:r>
      <w:r w:rsidRPr="005B2D86">
        <w:rPr>
          <w:rFonts w:ascii="Times New Roman" w:hAnsi="Times New Roman"/>
          <w:sz w:val="28"/>
          <w:szCs w:val="28"/>
          <w:lang w:val="da-DK"/>
        </w:rPr>
        <w:t>à</w:t>
      </w:r>
      <w:r>
        <w:rPr>
          <w:rFonts w:ascii="Times New Roman" w:hAnsi="Times New Roman"/>
          <w:sz w:val="28"/>
          <w:szCs w:val="28"/>
          <w:lang w:val="da-DK"/>
        </w:rPr>
        <w:t xml:space="preserve"> s</w:t>
      </w:r>
      <w:r w:rsidRPr="005B2D86">
        <w:rPr>
          <w:rFonts w:ascii="Times New Roman" w:hAnsi="Times New Roman"/>
          <w:sz w:val="28"/>
          <w:szCs w:val="28"/>
          <w:lang w:val="da-DK"/>
        </w:rPr>
        <w:t>ử</w:t>
      </w:r>
      <w:r>
        <w:rPr>
          <w:rFonts w:ascii="Times New Roman" w:hAnsi="Times New Roman"/>
          <w:sz w:val="28"/>
          <w:szCs w:val="28"/>
          <w:lang w:val="da-DK"/>
        </w:rPr>
        <w:t xml:space="preserve"> d</w:t>
      </w:r>
      <w:r w:rsidRPr="005B2D86">
        <w:rPr>
          <w:rFonts w:ascii="Times New Roman" w:hAnsi="Times New Roman"/>
          <w:sz w:val="28"/>
          <w:szCs w:val="28"/>
          <w:lang w:val="da-DK"/>
        </w:rPr>
        <w:t>ụng</w:t>
      </w:r>
      <w:r>
        <w:rPr>
          <w:rFonts w:ascii="Times New Roman" w:hAnsi="Times New Roman"/>
          <w:sz w:val="28"/>
          <w:szCs w:val="28"/>
          <w:lang w:val="da-DK"/>
        </w:rPr>
        <w:t xml:space="preserve"> c</w:t>
      </w:r>
      <w:r w:rsidRPr="005B2D86">
        <w:rPr>
          <w:rFonts w:ascii="Times New Roman" w:hAnsi="Times New Roman"/>
          <w:sz w:val="28"/>
          <w:szCs w:val="28"/>
          <w:lang w:val="da-DK"/>
        </w:rPr>
        <w:t>á</w:t>
      </w:r>
      <w:r>
        <w:rPr>
          <w:rFonts w:ascii="Times New Roman" w:hAnsi="Times New Roman"/>
          <w:sz w:val="28"/>
          <w:szCs w:val="28"/>
          <w:lang w:val="da-DK"/>
        </w:rPr>
        <w:t>c qu</w:t>
      </w:r>
      <w:r w:rsidRPr="005B2D86">
        <w:rPr>
          <w:rFonts w:ascii="Times New Roman" w:hAnsi="Times New Roman"/>
          <w:sz w:val="28"/>
          <w:szCs w:val="28"/>
          <w:lang w:val="da-DK"/>
        </w:rPr>
        <w:t>ỹ</w:t>
      </w:r>
      <w:r>
        <w:rPr>
          <w:rFonts w:ascii="Times New Roman" w:hAnsi="Times New Roman"/>
          <w:sz w:val="28"/>
          <w:szCs w:val="28"/>
          <w:lang w:val="da-DK"/>
        </w:rPr>
        <w:t xml:space="preserve">, Báo cáo hoạt động tài trợ, hỗ trợ </w:t>
      </w:r>
      <w:r w:rsidRPr="00800B90">
        <w:rPr>
          <w:rFonts w:ascii="Times New Roman" w:hAnsi="Times New Roman"/>
          <w:sz w:val="28"/>
          <w:szCs w:val="28"/>
          <w:lang w:val="da-DK"/>
        </w:rPr>
        <w:t xml:space="preserve">theo </w:t>
      </w:r>
      <w:r>
        <w:rPr>
          <w:rFonts w:ascii="Times New Roman" w:hAnsi="Times New Roman"/>
          <w:sz w:val="28"/>
          <w:szCs w:val="28"/>
          <w:lang w:val="da-DK"/>
        </w:rPr>
        <w:t xml:space="preserve">các </w:t>
      </w:r>
      <w:r w:rsidRPr="00800B90">
        <w:rPr>
          <w:rFonts w:ascii="Times New Roman" w:hAnsi="Times New Roman"/>
          <w:sz w:val="28"/>
          <w:szCs w:val="28"/>
          <w:lang w:val="da-DK"/>
        </w:rPr>
        <w:t xml:space="preserve">Phụ lục </w:t>
      </w:r>
      <w:r>
        <w:rPr>
          <w:rFonts w:ascii="Times New Roman" w:hAnsi="Times New Roman"/>
          <w:sz w:val="28"/>
          <w:szCs w:val="28"/>
          <w:lang w:val="da-DK"/>
        </w:rPr>
        <w:t>4</w:t>
      </w:r>
      <w:r w:rsidRPr="00800B90">
        <w:rPr>
          <w:rFonts w:ascii="Times New Roman" w:hAnsi="Times New Roman"/>
          <w:sz w:val="28"/>
          <w:szCs w:val="28"/>
          <w:lang w:val="da-DK"/>
        </w:rPr>
        <w:t xml:space="preserve">, Phụ lục </w:t>
      </w:r>
      <w:r>
        <w:rPr>
          <w:rFonts w:ascii="Times New Roman" w:hAnsi="Times New Roman"/>
          <w:sz w:val="28"/>
          <w:szCs w:val="28"/>
          <w:lang w:val="da-DK"/>
        </w:rPr>
        <w:t>5 v</w:t>
      </w:r>
      <w:r w:rsidRPr="00C44C5F">
        <w:rPr>
          <w:rFonts w:ascii="Times New Roman" w:hAnsi="Times New Roman"/>
          <w:sz w:val="28"/>
          <w:szCs w:val="28"/>
          <w:lang w:val="da-DK"/>
        </w:rPr>
        <w:t>à</w:t>
      </w:r>
      <w:r w:rsidRPr="00800B90">
        <w:rPr>
          <w:rFonts w:ascii="Times New Roman" w:hAnsi="Times New Roman"/>
          <w:sz w:val="28"/>
          <w:szCs w:val="28"/>
          <w:lang w:val="da-DK"/>
        </w:rPr>
        <w:t xml:space="preserve"> Phụ lục </w:t>
      </w:r>
      <w:r>
        <w:rPr>
          <w:rFonts w:ascii="Times New Roman" w:hAnsi="Times New Roman"/>
          <w:sz w:val="28"/>
          <w:szCs w:val="28"/>
          <w:lang w:val="da-DK"/>
        </w:rPr>
        <w:t xml:space="preserve">6 </w:t>
      </w:r>
      <w:r w:rsidRPr="00800B90">
        <w:rPr>
          <w:rFonts w:ascii="Times New Roman" w:hAnsi="Times New Roman"/>
          <w:sz w:val="28"/>
          <w:szCs w:val="28"/>
          <w:lang w:val="da-DK"/>
        </w:rPr>
        <w:t>kèm Thông tư này</w:t>
      </w:r>
      <w:r>
        <w:rPr>
          <w:rFonts w:ascii="Times New Roman" w:hAnsi="Times New Roman"/>
          <w:sz w:val="28"/>
          <w:szCs w:val="28"/>
          <w:lang w:val="da-DK"/>
        </w:rPr>
        <w:t>;</w:t>
      </w:r>
    </w:p>
    <w:p w:rsidR="00AA6FB1" w:rsidRDefault="00AA6FB1" w:rsidP="006D33E3">
      <w:pPr>
        <w:jc w:val="both"/>
        <w:rPr>
          <w:rFonts w:ascii="Times New Roman" w:hAnsi="Times New Roman"/>
          <w:sz w:val="28"/>
          <w:szCs w:val="28"/>
          <w:lang w:val="da-DK"/>
        </w:rPr>
      </w:pPr>
      <w:r>
        <w:rPr>
          <w:rFonts w:ascii="Times New Roman" w:hAnsi="Times New Roman"/>
          <w:sz w:val="28"/>
          <w:szCs w:val="28"/>
          <w:lang w:val="da-DK"/>
        </w:rPr>
        <w:t xml:space="preserve">b) </w:t>
      </w:r>
      <w:r w:rsidRPr="00800B90">
        <w:rPr>
          <w:rFonts w:ascii="Times New Roman" w:hAnsi="Times New Roman"/>
          <w:sz w:val="28"/>
          <w:szCs w:val="28"/>
          <w:lang w:val="da-DK"/>
        </w:rPr>
        <w:t xml:space="preserve">Báo cáo khác: Báo cáo tình hình cho vay </w:t>
      </w:r>
      <w:r>
        <w:rPr>
          <w:rFonts w:ascii="Times New Roman" w:hAnsi="Times New Roman"/>
          <w:sz w:val="28"/>
          <w:szCs w:val="28"/>
          <w:lang w:val="da-DK"/>
        </w:rPr>
        <w:t>theo Ph</w:t>
      </w:r>
      <w:r w:rsidRPr="005B2D86">
        <w:rPr>
          <w:rFonts w:ascii="Times New Roman" w:hAnsi="Times New Roman"/>
          <w:sz w:val="28"/>
          <w:szCs w:val="28"/>
          <w:lang w:val="da-DK"/>
        </w:rPr>
        <w:t>ụ</w:t>
      </w:r>
      <w:r>
        <w:rPr>
          <w:rFonts w:ascii="Times New Roman" w:hAnsi="Times New Roman"/>
          <w:sz w:val="28"/>
          <w:szCs w:val="28"/>
          <w:lang w:val="da-DK"/>
        </w:rPr>
        <w:t xml:space="preserve"> l</w:t>
      </w:r>
      <w:r w:rsidRPr="005B2D86">
        <w:rPr>
          <w:rFonts w:ascii="Times New Roman" w:hAnsi="Times New Roman"/>
          <w:sz w:val="28"/>
          <w:szCs w:val="28"/>
          <w:lang w:val="da-DK"/>
        </w:rPr>
        <w:t>ục</w:t>
      </w:r>
      <w:r>
        <w:rPr>
          <w:rFonts w:ascii="Times New Roman" w:hAnsi="Times New Roman"/>
          <w:sz w:val="28"/>
          <w:szCs w:val="28"/>
          <w:lang w:val="da-DK"/>
        </w:rPr>
        <w:t xml:space="preserve"> 7 </w:t>
      </w:r>
      <w:r w:rsidRPr="00800B90">
        <w:rPr>
          <w:rFonts w:ascii="Times New Roman" w:hAnsi="Times New Roman"/>
          <w:sz w:val="28"/>
          <w:szCs w:val="28"/>
          <w:lang w:val="da-DK"/>
        </w:rPr>
        <w:t xml:space="preserve">kèm Thông tư này. </w:t>
      </w:r>
    </w:p>
    <w:p w:rsidR="00AA6FB1" w:rsidRDefault="00AA6FB1" w:rsidP="006D33E3">
      <w:pPr>
        <w:jc w:val="both"/>
        <w:rPr>
          <w:rFonts w:ascii="Times New Roman" w:hAnsi="Times New Roman"/>
          <w:sz w:val="28"/>
          <w:szCs w:val="28"/>
          <w:lang w:val="da-DK"/>
        </w:rPr>
      </w:pPr>
      <w:r>
        <w:rPr>
          <w:rFonts w:ascii="Times New Roman" w:hAnsi="Times New Roman"/>
          <w:sz w:val="28"/>
          <w:szCs w:val="28"/>
          <w:lang w:val="da-DK"/>
        </w:rPr>
        <w:t>3. Kiểm toán báo cáo tài chính</w:t>
      </w:r>
    </w:p>
    <w:p w:rsidR="00AA6FB1" w:rsidRDefault="00AA6FB1" w:rsidP="006D33E3">
      <w:pPr>
        <w:jc w:val="both"/>
        <w:rPr>
          <w:rFonts w:ascii="Times New Roman" w:hAnsi="Times New Roman"/>
          <w:sz w:val="28"/>
          <w:szCs w:val="28"/>
          <w:lang w:val="da-DK"/>
        </w:rPr>
      </w:pPr>
      <w:r>
        <w:rPr>
          <w:rFonts w:ascii="Times New Roman" w:hAnsi="Times New Roman"/>
          <w:sz w:val="28"/>
          <w:szCs w:val="28"/>
          <w:lang w:val="da-DK"/>
        </w:rPr>
        <w:t>a) Báo cáo tài chính năm c</w:t>
      </w:r>
      <w:r w:rsidRPr="007615B4">
        <w:rPr>
          <w:rFonts w:ascii="Times New Roman" w:hAnsi="Times New Roman"/>
          <w:sz w:val="28"/>
          <w:szCs w:val="28"/>
          <w:lang w:val="da-DK"/>
        </w:rPr>
        <w:t>ủa</w:t>
      </w:r>
      <w:r>
        <w:rPr>
          <w:rFonts w:ascii="Times New Roman" w:hAnsi="Times New Roman"/>
          <w:sz w:val="28"/>
          <w:szCs w:val="28"/>
          <w:lang w:val="da-DK"/>
        </w:rPr>
        <w:t xml:space="preserve"> Qu</w:t>
      </w:r>
      <w:r w:rsidRPr="007615B4">
        <w:rPr>
          <w:rFonts w:ascii="Times New Roman" w:hAnsi="Times New Roman"/>
          <w:sz w:val="28"/>
          <w:szCs w:val="28"/>
          <w:lang w:val="da-DK"/>
        </w:rPr>
        <w:t>ỹ</w:t>
      </w:r>
      <w:r>
        <w:rPr>
          <w:rFonts w:ascii="Times New Roman" w:hAnsi="Times New Roman"/>
          <w:sz w:val="28"/>
          <w:szCs w:val="28"/>
          <w:lang w:val="da-DK"/>
        </w:rPr>
        <w:t xml:space="preserve"> </w:t>
      </w:r>
      <w:r w:rsidRPr="00800B90">
        <w:rPr>
          <w:rFonts w:ascii="Times New Roman" w:hAnsi="Times New Roman"/>
          <w:sz w:val="28"/>
          <w:szCs w:val="28"/>
          <w:lang w:val="da-DK"/>
        </w:rPr>
        <w:t>BVMTVN</w:t>
      </w:r>
      <w:r>
        <w:rPr>
          <w:rFonts w:ascii="Times New Roman" w:hAnsi="Times New Roman"/>
          <w:sz w:val="28"/>
          <w:szCs w:val="28"/>
          <w:lang w:val="da-DK"/>
        </w:rPr>
        <w:t xml:space="preserve"> phải được kiểm toán bởi cơ quan kiểm toán nhà nước; </w:t>
      </w:r>
    </w:p>
    <w:p w:rsidR="00AA6FB1" w:rsidRDefault="00AA6FB1" w:rsidP="006D33E3">
      <w:pPr>
        <w:jc w:val="both"/>
        <w:rPr>
          <w:rFonts w:ascii="Times New Roman" w:hAnsi="Times New Roman"/>
          <w:sz w:val="28"/>
          <w:szCs w:val="28"/>
          <w:lang w:val="da-DK"/>
        </w:rPr>
      </w:pPr>
      <w:r>
        <w:rPr>
          <w:rFonts w:ascii="Times New Roman" w:hAnsi="Times New Roman"/>
          <w:sz w:val="28"/>
          <w:szCs w:val="28"/>
          <w:lang w:val="da-DK"/>
        </w:rPr>
        <w:t>b) Trường hợp cơ quan kiểm toán nhà nước không có kế hoạch kiểm toán Qu</w:t>
      </w:r>
      <w:r w:rsidRPr="00F650A4">
        <w:rPr>
          <w:rFonts w:ascii="Times New Roman" w:hAnsi="Times New Roman"/>
          <w:sz w:val="28"/>
          <w:szCs w:val="28"/>
          <w:lang w:val="da-DK"/>
        </w:rPr>
        <w:t>ỹ</w:t>
      </w:r>
      <w:r>
        <w:rPr>
          <w:rFonts w:ascii="Times New Roman" w:hAnsi="Times New Roman"/>
          <w:sz w:val="28"/>
          <w:szCs w:val="28"/>
          <w:lang w:val="da-DK"/>
        </w:rPr>
        <w:t xml:space="preserve"> BVMTVN thì báo cáo tài chính n</w:t>
      </w:r>
      <w:r w:rsidRPr="007615B4">
        <w:rPr>
          <w:rFonts w:ascii="Times New Roman" w:hAnsi="Times New Roman"/>
          <w:sz w:val="28"/>
          <w:szCs w:val="28"/>
          <w:lang w:val="da-DK"/>
        </w:rPr>
        <w:t>ă</w:t>
      </w:r>
      <w:r>
        <w:rPr>
          <w:rFonts w:ascii="Times New Roman" w:hAnsi="Times New Roman"/>
          <w:sz w:val="28"/>
          <w:szCs w:val="28"/>
          <w:lang w:val="da-DK"/>
        </w:rPr>
        <w:t xml:space="preserve">m của Quỹ </w:t>
      </w:r>
      <w:r w:rsidRPr="00800B90">
        <w:rPr>
          <w:rFonts w:ascii="Times New Roman" w:hAnsi="Times New Roman"/>
          <w:sz w:val="28"/>
          <w:szCs w:val="28"/>
          <w:lang w:val="da-DK"/>
        </w:rPr>
        <w:t>BVMTVN</w:t>
      </w:r>
      <w:r>
        <w:rPr>
          <w:rFonts w:ascii="Times New Roman" w:hAnsi="Times New Roman"/>
          <w:sz w:val="28"/>
          <w:szCs w:val="28"/>
          <w:lang w:val="da-DK"/>
        </w:rPr>
        <w:t xml:space="preserve"> phải được kiểm toán bởi một tổ chức kiểm toán độc lập theo quy </w:t>
      </w:r>
      <w:r w:rsidRPr="007615B4">
        <w:rPr>
          <w:rFonts w:ascii="Times New Roman" w:hAnsi="Times New Roman"/>
          <w:sz w:val="28"/>
          <w:szCs w:val="28"/>
          <w:lang w:val="da-DK"/>
        </w:rPr>
        <w:t>định</w:t>
      </w:r>
      <w:r>
        <w:rPr>
          <w:rFonts w:ascii="Times New Roman" w:hAnsi="Times New Roman"/>
          <w:sz w:val="28"/>
          <w:szCs w:val="28"/>
          <w:lang w:val="da-DK"/>
        </w:rPr>
        <w:t xml:space="preserve"> c</w:t>
      </w:r>
      <w:r w:rsidRPr="007615B4">
        <w:rPr>
          <w:rFonts w:ascii="Times New Roman" w:hAnsi="Times New Roman"/>
          <w:sz w:val="28"/>
          <w:szCs w:val="28"/>
          <w:lang w:val="da-DK"/>
        </w:rPr>
        <w:t>ủa</w:t>
      </w:r>
      <w:r>
        <w:rPr>
          <w:rFonts w:ascii="Times New Roman" w:hAnsi="Times New Roman"/>
          <w:sz w:val="28"/>
          <w:szCs w:val="28"/>
          <w:lang w:val="da-DK"/>
        </w:rPr>
        <w:t xml:space="preserve"> ph</w:t>
      </w:r>
      <w:r w:rsidRPr="007615B4">
        <w:rPr>
          <w:rFonts w:ascii="Times New Roman" w:hAnsi="Times New Roman"/>
          <w:sz w:val="28"/>
          <w:szCs w:val="28"/>
          <w:lang w:val="da-DK"/>
        </w:rPr>
        <w:t>áp</w:t>
      </w:r>
      <w:r>
        <w:rPr>
          <w:rFonts w:ascii="Times New Roman" w:hAnsi="Times New Roman"/>
          <w:sz w:val="28"/>
          <w:szCs w:val="28"/>
          <w:lang w:val="da-DK"/>
        </w:rPr>
        <w:t xml:space="preserve"> lu</w:t>
      </w:r>
      <w:r w:rsidRPr="007615B4">
        <w:rPr>
          <w:rFonts w:ascii="Times New Roman" w:hAnsi="Times New Roman"/>
          <w:sz w:val="28"/>
          <w:szCs w:val="28"/>
          <w:lang w:val="da-DK"/>
        </w:rPr>
        <w:t>ật</w:t>
      </w:r>
      <w:r>
        <w:rPr>
          <w:rFonts w:ascii="Times New Roman" w:hAnsi="Times New Roman"/>
          <w:sz w:val="28"/>
          <w:szCs w:val="28"/>
          <w:lang w:val="da-DK"/>
        </w:rPr>
        <w:t>.</w:t>
      </w:r>
    </w:p>
    <w:p w:rsidR="00AA6FB1" w:rsidRDefault="00AA6FB1" w:rsidP="006D33E3">
      <w:pPr>
        <w:jc w:val="both"/>
        <w:rPr>
          <w:rFonts w:ascii="Times New Roman" w:hAnsi="Times New Roman"/>
          <w:sz w:val="28"/>
          <w:szCs w:val="28"/>
          <w:lang w:val="da-DK"/>
        </w:rPr>
      </w:pPr>
      <w:r>
        <w:rPr>
          <w:rFonts w:ascii="Times New Roman" w:hAnsi="Times New Roman"/>
          <w:sz w:val="28"/>
          <w:szCs w:val="28"/>
          <w:lang w:val="da-DK"/>
        </w:rPr>
        <w:t>4</w:t>
      </w:r>
      <w:r w:rsidRPr="00800B90">
        <w:rPr>
          <w:rFonts w:ascii="Times New Roman" w:hAnsi="Times New Roman"/>
          <w:sz w:val="28"/>
          <w:szCs w:val="28"/>
          <w:lang w:val="da-DK"/>
        </w:rPr>
        <w:t>. Chủ tịch Hội đồng quản lý, Giám đốc Quỹ BVMTVN chịu trách nhiệm về tính chính xác, trung thực của các báo cáo trên.</w:t>
      </w:r>
    </w:p>
    <w:p w:rsidR="00AA6FB1" w:rsidRDefault="00AA6FB1" w:rsidP="006D33E3">
      <w:pPr>
        <w:jc w:val="both"/>
        <w:rPr>
          <w:rFonts w:ascii="Times New Roman" w:hAnsi="Times New Roman"/>
          <w:sz w:val="28"/>
          <w:szCs w:val="28"/>
          <w:lang w:val="da-DK"/>
        </w:rPr>
      </w:pPr>
      <w:r>
        <w:rPr>
          <w:rFonts w:ascii="Times New Roman" w:hAnsi="Times New Roman"/>
          <w:sz w:val="28"/>
          <w:szCs w:val="28"/>
          <w:lang w:val="da-DK"/>
        </w:rPr>
        <w:t>5</w:t>
      </w:r>
      <w:r w:rsidRPr="00800B90">
        <w:rPr>
          <w:rFonts w:ascii="Times New Roman" w:hAnsi="Times New Roman"/>
          <w:sz w:val="28"/>
          <w:szCs w:val="28"/>
          <w:lang w:val="da-DK"/>
        </w:rPr>
        <w:t xml:space="preserve">. Thời hạn gửi báo cáo: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a) Báo cáo quý được gửi chậm nhất vào ngày 25 của tháng đầu quý sau;</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b) Báo cáo năm được gửi chậm nhất vào ngày 30/3 của năm sau</w:t>
      </w:r>
      <w:r>
        <w:rPr>
          <w:rFonts w:ascii="Times New Roman" w:hAnsi="Times New Roman"/>
          <w:sz w:val="28"/>
          <w:szCs w:val="28"/>
          <w:lang w:val="da-DK"/>
        </w:rPr>
        <w:t>.</w:t>
      </w:r>
      <w:r w:rsidRPr="00800B90">
        <w:rPr>
          <w:rFonts w:ascii="Times New Roman" w:hAnsi="Times New Roman"/>
          <w:sz w:val="28"/>
          <w:szCs w:val="28"/>
          <w:lang w:val="da-DK"/>
        </w:rPr>
        <w:t xml:space="preserve"> </w:t>
      </w:r>
    </w:p>
    <w:p w:rsidR="00AA6FB1" w:rsidRDefault="00AA6FB1">
      <w:pPr>
        <w:jc w:val="both"/>
        <w:rPr>
          <w:rFonts w:ascii="Times New Roman" w:hAnsi="Times New Roman"/>
          <w:sz w:val="28"/>
          <w:szCs w:val="28"/>
          <w:lang w:val="nl-NL"/>
        </w:rPr>
      </w:pPr>
      <w:r>
        <w:rPr>
          <w:rFonts w:ascii="Times New Roman" w:hAnsi="Times New Roman"/>
          <w:sz w:val="28"/>
          <w:szCs w:val="28"/>
          <w:lang w:val="da-DK"/>
        </w:rPr>
        <w:t>6</w:t>
      </w:r>
      <w:r w:rsidRPr="00800B90">
        <w:rPr>
          <w:rFonts w:ascii="Times New Roman" w:hAnsi="Times New Roman"/>
          <w:sz w:val="28"/>
          <w:szCs w:val="28"/>
          <w:lang w:val="da-DK"/>
        </w:rPr>
        <w:t xml:space="preserve">. </w:t>
      </w:r>
      <w:r w:rsidRPr="00800B90">
        <w:rPr>
          <w:rFonts w:ascii="Times New Roman" w:hAnsi="Times New Roman"/>
          <w:sz w:val="28"/>
          <w:szCs w:val="28"/>
          <w:lang w:val="pt-BR"/>
        </w:rPr>
        <w:t xml:space="preserve">Quỹ BVMTVN </w:t>
      </w:r>
      <w:r w:rsidRPr="00800B90">
        <w:rPr>
          <w:rFonts w:ascii="Times New Roman" w:hAnsi="Times New Roman"/>
          <w:sz w:val="28"/>
          <w:szCs w:val="28"/>
          <w:lang w:val="nl-NL"/>
        </w:rPr>
        <w:t>có trách nhiệm cung cấp thông tin, báo cáo đột xuất theo yêu cầu của cơ quan chức năng</w:t>
      </w:r>
      <w:r w:rsidR="0075679F">
        <w:rPr>
          <w:rFonts w:ascii="Times New Roman" w:hAnsi="Times New Roman"/>
          <w:sz w:val="28"/>
          <w:szCs w:val="28"/>
          <w:lang w:val="nl-NL"/>
        </w:rPr>
        <w:t xml:space="preserve"> theo quy </w:t>
      </w:r>
      <w:r w:rsidR="0075679F" w:rsidRPr="0075679F">
        <w:rPr>
          <w:rFonts w:ascii="Times New Roman" w:hAnsi="Times New Roman"/>
          <w:sz w:val="28"/>
          <w:szCs w:val="28"/>
          <w:lang w:val="nl-NL"/>
        </w:rPr>
        <w:t>định</w:t>
      </w:r>
      <w:r w:rsidR="0075679F">
        <w:rPr>
          <w:rFonts w:ascii="Times New Roman" w:hAnsi="Times New Roman"/>
          <w:sz w:val="28"/>
          <w:szCs w:val="28"/>
          <w:lang w:val="nl-NL"/>
        </w:rPr>
        <w:t xml:space="preserve"> c</w:t>
      </w:r>
      <w:r w:rsidR="0075679F" w:rsidRPr="0075679F">
        <w:rPr>
          <w:rFonts w:ascii="Times New Roman" w:hAnsi="Times New Roman"/>
          <w:sz w:val="28"/>
          <w:szCs w:val="28"/>
          <w:lang w:val="nl-NL"/>
        </w:rPr>
        <w:t>ủa</w:t>
      </w:r>
      <w:r w:rsidR="0075679F">
        <w:rPr>
          <w:rFonts w:ascii="Times New Roman" w:hAnsi="Times New Roman"/>
          <w:sz w:val="28"/>
          <w:szCs w:val="28"/>
          <w:lang w:val="nl-NL"/>
        </w:rPr>
        <w:t xml:space="preserve"> ph</w:t>
      </w:r>
      <w:r w:rsidR="0075679F" w:rsidRPr="0075679F">
        <w:rPr>
          <w:rFonts w:ascii="Times New Roman" w:hAnsi="Times New Roman"/>
          <w:sz w:val="28"/>
          <w:szCs w:val="28"/>
          <w:lang w:val="nl-NL"/>
        </w:rPr>
        <w:t>áp</w:t>
      </w:r>
      <w:r w:rsidR="0075679F">
        <w:rPr>
          <w:rFonts w:ascii="Times New Roman" w:hAnsi="Times New Roman"/>
          <w:sz w:val="28"/>
          <w:szCs w:val="28"/>
          <w:lang w:val="nl-NL"/>
        </w:rPr>
        <w:t xml:space="preserve"> lu</w:t>
      </w:r>
      <w:r w:rsidR="0075679F" w:rsidRPr="0075679F">
        <w:rPr>
          <w:rFonts w:ascii="Times New Roman" w:hAnsi="Times New Roman"/>
          <w:sz w:val="28"/>
          <w:szCs w:val="28"/>
          <w:lang w:val="nl-NL"/>
        </w:rPr>
        <w:t>ật</w:t>
      </w:r>
      <w:r w:rsidR="0075679F">
        <w:rPr>
          <w:rFonts w:ascii="Times New Roman" w:hAnsi="Times New Roman"/>
          <w:sz w:val="28"/>
          <w:szCs w:val="28"/>
          <w:lang w:val="nl-NL"/>
        </w:rPr>
        <w:t>.</w:t>
      </w:r>
    </w:p>
    <w:p w:rsidR="00AA6FB1" w:rsidRDefault="00AA6FB1" w:rsidP="006D33E3">
      <w:pPr>
        <w:jc w:val="both"/>
        <w:rPr>
          <w:rFonts w:ascii="Times New Roman" w:hAnsi="Times New Roman"/>
          <w:b/>
          <w:bCs/>
          <w:sz w:val="28"/>
          <w:szCs w:val="28"/>
          <w:lang w:val="da-DK"/>
        </w:rPr>
      </w:pPr>
      <w:r w:rsidRPr="00800B90">
        <w:rPr>
          <w:rFonts w:ascii="Times New Roman" w:hAnsi="Times New Roman"/>
          <w:b/>
          <w:bCs/>
          <w:sz w:val="28"/>
          <w:szCs w:val="28"/>
          <w:lang w:val="da-DK"/>
        </w:rPr>
        <w:t xml:space="preserve">Điều </w:t>
      </w:r>
      <w:r>
        <w:rPr>
          <w:rFonts w:ascii="Times New Roman" w:hAnsi="Times New Roman"/>
          <w:b/>
          <w:bCs/>
          <w:sz w:val="28"/>
          <w:szCs w:val="28"/>
          <w:lang w:val="da-DK"/>
        </w:rPr>
        <w:t>20</w:t>
      </w:r>
      <w:r w:rsidRPr="00800B90">
        <w:rPr>
          <w:rFonts w:ascii="Times New Roman" w:hAnsi="Times New Roman"/>
          <w:b/>
          <w:bCs/>
          <w:sz w:val="28"/>
          <w:szCs w:val="28"/>
          <w:lang w:val="da-DK"/>
        </w:rPr>
        <w:t xml:space="preserve">. </w:t>
      </w:r>
      <w:r>
        <w:rPr>
          <w:rFonts w:ascii="Times New Roman" w:hAnsi="Times New Roman"/>
          <w:b/>
          <w:bCs/>
          <w:sz w:val="28"/>
          <w:szCs w:val="28"/>
          <w:lang w:val="da-DK"/>
        </w:rPr>
        <w:t>Phê duyệt,</w:t>
      </w:r>
      <w:r w:rsidRPr="00800B90">
        <w:rPr>
          <w:rFonts w:ascii="Times New Roman" w:hAnsi="Times New Roman"/>
          <w:b/>
          <w:bCs/>
          <w:sz w:val="28"/>
          <w:szCs w:val="28"/>
          <w:lang w:val="da-DK"/>
        </w:rPr>
        <w:t xml:space="preserve"> kiểm tra, công khai báo cáo tài chính</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 xml:space="preserve">1. Báo cáo tài chính hàng năm của Quỹ BVMTVN phải được </w:t>
      </w:r>
      <w:r>
        <w:rPr>
          <w:rFonts w:ascii="Times New Roman" w:hAnsi="Times New Roman"/>
          <w:sz w:val="28"/>
          <w:szCs w:val="28"/>
          <w:lang w:val="da-DK"/>
        </w:rPr>
        <w:t>phê duyệt bởi Bộ Tài nguyên v</w:t>
      </w:r>
      <w:r w:rsidRPr="00F650A4">
        <w:rPr>
          <w:rFonts w:ascii="Times New Roman" w:hAnsi="Times New Roman"/>
          <w:sz w:val="28"/>
          <w:szCs w:val="28"/>
          <w:lang w:val="da-DK"/>
        </w:rPr>
        <w:t>à</w:t>
      </w:r>
      <w:r>
        <w:rPr>
          <w:rFonts w:ascii="Times New Roman" w:hAnsi="Times New Roman"/>
          <w:sz w:val="28"/>
          <w:szCs w:val="28"/>
          <w:lang w:val="da-DK"/>
        </w:rPr>
        <w:t xml:space="preserve"> Môi trường. Báo</w:t>
      </w:r>
      <w:r w:rsidRPr="00800B90">
        <w:rPr>
          <w:rFonts w:ascii="Times New Roman" w:hAnsi="Times New Roman"/>
          <w:sz w:val="28"/>
          <w:szCs w:val="28"/>
          <w:lang w:val="da-DK"/>
        </w:rPr>
        <w:t xml:space="preserve"> cáo tài chính hàng năm của Quỹ BVMTVN </w:t>
      </w:r>
      <w:r>
        <w:rPr>
          <w:rFonts w:ascii="Times New Roman" w:hAnsi="Times New Roman"/>
          <w:sz w:val="28"/>
          <w:szCs w:val="28"/>
          <w:lang w:val="da-DK"/>
        </w:rPr>
        <w:t>được</w:t>
      </w:r>
      <w:r w:rsidRPr="00800B90">
        <w:rPr>
          <w:rFonts w:ascii="Times New Roman" w:hAnsi="Times New Roman"/>
          <w:sz w:val="28"/>
          <w:szCs w:val="28"/>
          <w:lang w:val="da-DK"/>
        </w:rPr>
        <w:t xml:space="preserve"> gửi cho Bộ Tài chính để theo dõi.</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 xml:space="preserve">2. Ban Kiểm soát của Quỹ BVMTVN tổ chức kiểm tra, kiểm soát theo kế hoạch việc chấp hành chế độ tài chính kế toán tại Quỹ BVMTVN và báo cáo kết quả kiểm tra, kiểm soát cho Hội đồng quản lý Quỹ BVMTVN. </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3. Trong trường hợp cần thiết, Quỹ BVMTVN chịu sự kiểm tra tài chính của Bộ Tài nguyên và Môi trường gồm:</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lastRenderedPageBreak/>
        <w:t>a) Kiểm tra báo cáo tài chính định kỳ hoặc đột xuất;</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b) Kiểm tra chuyên đề theo yêu cầu của công tác quản lý tài chính.</w:t>
      </w:r>
    </w:p>
    <w:p w:rsidR="00994F98" w:rsidRDefault="00AA6FB1">
      <w:pPr>
        <w:jc w:val="both"/>
        <w:rPr>
          <w:rFonts w:ascii="Times New Roman" w:hAnsi="Times New Roman"/>
          <w:b/>
          <w:bCs/>
          <w:sz w:val="28"/>
          <w:szCs w:val="28"/>
          <w:lang w:val="da-DK"/>
        </w:rPr>
      </w:pPr>
      <w:r w:rsidRPr="00800B90">
        <w:rPr>
          <w:rFonts w:ascii="Times New Roman" w:hAnsi="Times New Roman"/>
          <w:sz w:val="28"/>
          <w:szCs w:val="28"/>
          <w:lang w:val="da-DK"/>
        </w:rPr>
        <w:t xml:space="preserve">4. Trong thời hạn 120 ngày kể từ ngày kết thúc năm tài chính, Quỹ </w:t>
      </w:r>
      <w:r w:rsidRPr="006579FA">
        <w:rPr>
          <w:rFonts w:ascii="Times New Roman" w:hAnsi="Times New Roman"/>
          <w:spacing w:val="-6"/>
          <w:sz w:val="28"/>
          <w:szCs w:val="28"/>
          <w:lang w:val="da-DK"/>
        </w:rPr>
        <w:t>BVMTVN phải công khai các báo cáo tài chính theo quy định của pháp luật về kế toán.</w:t>
      </w:r>
    </w:p>
    <w:p w:rsidR="00994F98" w:rsidRDefault="00AA6FB1">
      <w:pPr>
        <w:spacing w:before="0" w:after="0"/>
        <w:ind w:firstLine="0"/>
        <w:jc w:val="center"/>
        <w:rPr>
          <w:rFonts w:ascii="Times New Roman" w:hAnsi="Times New Roman"/>
          <w:b/>
          <w:bCs/>
          <w:sz w:val="28"/>
          <w:szCs w:val="28"/>
          <w:lang w:val="da-DK"/>
        </w:rPr>
      </w:pPr>
      <w:r w:rsidRPr="00800B90">
        <w:rPr>
          <w:rFonts w:ascii="Times New Roman" w:hAnsi="Times New Roman"/>
          <w:b/>
          <w:bCs/>
          <w:sz w:val="28"/>
          <w:szCs w:val="28"/>
          <w:lang w:val="da-DK"/>
        </w:rPr>
        <w:t>CHƯƠNG V</w:t>
      </w:r>
    </w:p>
    <w:p w:rsidR="00994F98" w:rsidRDefault="00AA6FB1">
      <w:pPr>
        <w:tabs>
          <w:tab w:val="center" w:pos="5062"/>
          <w:tab w:val="left" w:pos="8415"/>
        </w:tabs>
        <w:spacing w:before="0" w:after="0"/>
        <w:rPr>
          <w:rFonts w:ascii="Times New Roman" w:hAnsi="Times New Roman"/>
          <w:b/>
          <w:bCs/>
          <w:sz w:val="28"/>
          <w:szCs w:val="28"/>
          <w:lang w:val="da-DK"/>
        </w:rPr>
      </w:pPr>
      <w:r w:rsidRPr="00800B90">
        <w:rPr>
          <w:rFonts w:ascii="Times New Roman" w:hAnsi="Times New Roman"/>
          <w:b/>
          <w:bCs/>
          <w:sz w:val="28"/>
          <w:szCs w:val="28"/>
          <w:lang w:val="da-DK"/>
        </w:rPr>
        <w:tab/>
        <w:t>TRÁCH NHIỆM CỦA CÁC CƠ QUAN</w:t>
      </w:r>
    </w:p>
    <w:p w:rsidR="000D374D" w:rsidRDefault="000D374D" w:rsidP="006D33E3">
      <w:pPr>
        <w:jc w:val="both"/>
        <w:rPr>
          <w:rFonts w:ascii="Times New Roman" w:hAnsi="Times New Roman"/>
          <w:b/>
          <w:bCs/>
          <w:sz w:val="28"/>
          <w:szCs w:val="28"/>
          <w:lang w:val="da-DK"/>
        </w:rPr>
      </w:pPr>
    </w:p>
    <w:p w:rsidR="00AA6FB1" w:rsidRDefault="00AA6FB1" w:rsidP="006D33E3">
      <w:pPr>
        <w:jc w:val="both"/>
        <w:rPr>
          <w:rFonts w:ascii="Times New Roman" w:hAnsi="Times New Roman"/>
          <w:b/>
          <w:bCs/>
          <w:sz w:val="28"/>
          <w:szCs w:val="28"/>
          <w:lang w:val="da-DK"/>
        </w:rPr>
      </w:pPr>
      <w:r w:rsidRPr="00800B90">
        <w:rPr>
          <w:rFonts w:ascii="Times New Roman" w:hAnsi="Times New Roman"/>
          <w:b/>
          <w:bCs/>
          <w:sz w:val="28"/>
          <w:szCs w:val="28"/>
          <w:lang w:val="da-DK"/>
        </w:rPr>
        <w:t xml:space="preserve">Điều </w:t>
      </w:r>
      <w:r>
        <w:rPr>
          <w:rFonts w:ascii="Times New Roman" w:hAnsi="Times New Roman"/>
          <w:b/>
          <w:bCs/>
          <w:sz w:val="28"/>
          <w:szCs w:val="28"/>
          <w:lang w:val="da-DK"/>
        </w:rPr>
        <w:t>21</w:t>
      </w:r>
      <w:r w:rsidRPr="00800B90">
        <w:rPr>
          <w:rFonts w:ascii="Times New Roman" w:hAnsi="Times New Roman"/>
          <w:b/>
          <w:bCs/>
          <w:sz w:val="28"/>
          <w:szCs w:val="28"/>
          <w:lang w:val="da-DK"/>
        </w:rPr>
        <w:t>. Trách nhiệm của Bộ Tài chính</w:t>
      </w:r>
    </w:p>
    <w:p w:rsidR="00AA6FB1" w:rsidRDefault="00AA6FB1" w:rsidP="006D33E3">
      <w:pPr>
        <w:jc w:val="both"/>
        <w:rPr>
          <w:rFonts w:ascii="Times New Roman" w:hAnsi="Times New Roman"/>
          <w:sz w:val="28"/>
          <w:szCs w:val="28"/>
          <w:lang w:val="da-DK"/>
        </w:rPr>
      </w:pPr>
      <w:r w:rsidRPr="00800B90">
        <w:rPr>
          <w:rFonts w:ascii="Times New Roman" w:hAnsi="Times New Roman"/>
          <w:sz w:val="28"/>
          <w:szCs w:val="28"/>
          <w:lang w:val="da-DK"/>
        </w:rPr>
        <w:t xml:space="preserve">1. Thực hiện trách nhiệm quy định tại khoản 2, Điều 8 Quyết định số 78/2014/QĐ-TTg. </w:t>
      </w:r>
    </w:p>
    <w:p w:rsidR="00AA6FB1" w:rsidRDefault="00AA6FB1" w:rsidP="006D33E3">
      <w:pPr>
        <w:jc w:val="both"/>
        <w:rPr>
          <w:rFonts w:ascii="Times New Roman" w:hAnsi="Times New Roman"/>
          <w:sz w:val="28"/>
          <w:szCs w:val="28"/>
          <w:lang w:val="da-DK"/>
        </w:rPr>
      </w:pPr>
      <w:r w:rsidRPr="00800B90">
        <w:rPr>
          <w:rFonts w:ascii="Times New Roman" w:hAnsi="Times New Roman"/>
          <w:spacing w:val="-8"/>
          <w:sz w:val="28"/>
          <w:szCs w:val="28"/>
          <w:lang w:val="da-DK"/>
        </w:rPr>
        <w:t>2</w:t>
      </w:r>
      <w:r w:rsidRPr="00800B90">
        <w:rPr>
          <w:rFonts w:ascii="Times New Roman" w:hAnsi="Times New Roman"/>
          <w:sz w:val="28"/>
          <w:szCs w:val="28"/>
          <w:lang w:val="da-DK"/>
        </w:rPr>
        <w:t>. Hướng dẫn chế độ kế toán</w:t>
      </w:r>
      <w:r>
        <w:rPr>
          <w:rFonts w:ascii="Times New Roman" w:hAnsi="Times New Roman"/>
          <w:sz w:val="28"/>
          <w:szCs w:val="28"/>
          <w:lang w:val="da-DK"/>
        </w:rPr>
        <w:t xml:space="preserve"> </w:t>
      </w:r>
      <w:r w:rsidRPr="00800B90">
        <w:rPr>
          <w:rFonts w:ascii="Times New Roman" w:hAnsi="Times New Roman"/>
          <w:sz w:val="28"/>
          <w:szCs w:val="28"/>
          <w:lang w:val="da-DK"/>
        </w:rPr>
        <w:t>phù hợp với quy mô, đặc thù hoạt động của Quỹ BVMTVN.</w:t>
      </w:r>
    </w:p>
    <w:p w:rsidR="00AA6FB1" w:rsidRDefault="00AA6FB1">
      <w:pPr>
        <w:jc w:val="both"/>
        <w:rPr>
          <w:rFonts w:ascii="Times New Roman" w:hAnsi="Times New Roman"/>
          <w:sz w:val="28"/>
          <w:szCs w:val="28"/>
          <w:lang w:val="da-DK"/>
        </w:rPr>
      </w:pPr>
      <w:r w:rsidRPr="00800B90">
        <w:rPr>
          <w:rFonts w:ascii="Times New Roman" w:hAnsi="Times New Roman"/>
          <w:sz w:val="28"/>
          <w:szCs w:val="28"/>
          <w:lang w:val="da-DK"/>
        </w:rPr>
        <w:t>3. Phối hợp với Bộ Tài nguyên và Môi trường kiểm tra, giám sát việc thực hiện chấp hành chế độ quản lý tài chính của Quỹ BVMTVN</w:t>
      </w:r>
      <w:r>
        <w:rPr>
          <w:rFonts w:ascii="Times New Roman" w:hAnsi="Times New Roman"/>
          <w:sz w:val="28"/>
          <w:szCs w:val="28"/>
          <w:lang w:val="da-DK"/>
        </w:rPr>
        <w:t xml:space="preserve"> theo quy định của pháp luật.</w:t>
      </w:r>
    </w:p>
    <w:p w:rsidR="00AA6FB1" w:rsidRDefault="00AA6FB1" w:rsidP="006D33E3">
      <w:pPr>
        <w:jc w:val="both"/>
        <w:rPr>
          <w:rFonts w:ascii="Times New Roman" w:hAnsi="Times New Roman"/>
          <w:b/>
          <w:bCs/>
          <w:sz w:val="28"/>
          <w:szCs w:val="28"/>
          <w:lang w:val="pt-BR"/>
        </w:rPr>
      </w:pPr>
      <w:r w:rsidRPr="00800B90">
        <w:rPr>
          <w:rFonts w:ascii="Times New Roman" w:hAnsi="Times New Roman"/>
          <w:b/>
          <w:bCs/>
          <w:sz w:val="28"/>
          <w:szCs w:val="28"/>
          <w:lang w:val="pt-BR"/>
        </w:rPr>
        <w:t xml:space="preserve">Điều </w:t>
      </w:r>
      <w:r>
        <w:rPr>
          <w:rFonts w:ascii="Times New Roman" w:hAnsi="Times New Roman"/>
          <w:b/>
          <w:bCs/>
          <w:sz w:val="28"/>
          <w:szCs w:val="28"/>
          <w:lang w:val="pt-BR"/>
        </w:rPr>
        <w:t>22</w:t>
      </w:r>
      <w:r w:rsidRPr="00800B90">
        <w:rPr>
          <w:rFonts w:ascii="Times New Roman" w:hAnsi="Times New Roman"/>
          <w:b/>
          <w:bCs/>
          <w:sz w:val="28"/>
          <w:szCs w:val="28"/>
          <w:lang w:val="pt-BR"/>
        </w:rPr>
        <w:t xml:space="preserve">. Trách nhiệm của Quỹ </w:t>
      </w:r>
    </w:p>
    <w:p w:rsidR="00AA6FB1" w:rsidRDefault="00AA6FB1" w:rsidP="006D33E3">
      <w:pPr>
        <w:jc w:val="both"/>
        <w:rPr>
          <w:rFonts w:ascii="Times New Roman" w:hAnsi="Times New Roman"/>
          <w:sz w:val="28"/>
          <w:szCs w:val="28"/>
          <w:lang w:val="pt-BR"/>
        </w:rPr>
      </w:pPr>
      <w:r w:rsidRPr="00800B90">
        <w:rPr>
          <w:rFonts w:ascii="Times New Roman" w:hAnsi="Times New Roman"/>
          <w:sz w:val="28"/>
          <w:szCs w:val="28"/>
          <w:lang w:val="pt-BR"/>
        </w:rPr>
        <w:t>1. Quỹ BVMTVN chịu trách nhiệm trước pháp luật về việc quản lý, sử dụng và bảo toàn vốn, tài sản của Nhà nước do Quỹ quản lý.</w:t>
      </w:r>
    </w:p>
    <w:p w:rsidR="00AA6FB1" w:rsidRDefault="00AA6FB1" w:rsidP="006D33E3">
      <w:pPr>
        <w:jc w:val="both"/>
        <w:rPr>
          <w:rFonts w:ascii="Times New Roman" w:hAnsi="Times New Roman"/>
          <w:sz w:val="28"/>
          <w:szCs w:val="28"/>
          <w:lang w:val="pt-BR"/>
        </w:rPr>
      </w:pPr>
      <w:r w:rsidRPr="00800B90">
        <w:rPr>
          <w:rFonts w:ascii="Times New Roman" w:hAnsi="Times New Roman"/>
          <w:sz w:val="28"/>
          <w:szCs w:val="28"/>
          <w:lang w:val="pt-BR"/>
        </w:rPr>
        <w:t>2. Tuân thủ chế độ quản lý tài chính theo quy định tại Thông tư này và các văn bản pháp luật có liên quan.</w:t>
      </w:r>
    </w:p>
    <w:p w:rsidR="00AA6FB1" w:rsidRDefault="00AA6FB1" w:rsidP="006D33E3">
      <w:pPr>
        <w:jc w:val="both"/>
        <w:rPr>
          <w:rFonts w:ascii="Times New Roman" w:hAnsi="Times New Roman"/>
          <w:sz w:val="28"/>
          <w:szCs w:val="28"/>
          <w:lang w:val="pt-BR"/>
        </w:rPr>
      </w:pPr>
      <w:r w:rsidRPr="00800B90">
        <w:rPr>
          <w:rFonts w:ascii="Times New Roman" w:hAnsi="Times New Roman"/>
          <w:sz w:val="28"/>
          <w:szCs w:val="28"/>
          <w:lang w:val="pt-BR"/>
        </w:rPr>
        <w:t xml:space="preserve">3. Hàng năm, Quỹ BVMTVN báo cáo nhu cầu sử dụng vốn từ nguồn chi sự nghiệp môi trường để Bộ Tài nguyên và môi trường xem xét, tổng hợp trình cấp có thẩm quyền phê duyệt. </w:t>
      </w:r>
    </w:p>
    <w:p w:rsidR="00AA6FB1" w:rsidRDefault="00AA6FB1" w:rsidP="006D33E3">
      <w:pPr>
        <w:jc w:val="both"/>
        <w:rPr>
          <w:rFonts w:ascii="Times New Roman" w:hAnsi="Times New Roman"/>
          <w:sz w:val="28"/>
          <w:szCs w:val="28"/>
          <w:lang w:val="pt-BR"/>
        </w:rPr>
      </w:pPr>
      <w:r w:rsidRPr="00800B90">
        <w:rPr>
          <w:rFonts w:ascii="Times New Roman" w:hAnsi="Times New Roman"/>
          <w:sz w:val="28"/>
          <w:szCs w:val="28"/>
          <w:lang w:val="pt-BR"/>
        </w:rPr>
        <w:t>4. Xây dựng báo cáo quyết toán năm.</w:t>
      </w:r>
    </w:p>
    <w:p w:rsidR="00994F98" w:rsidRDefault="00AA6FB1">
      <w:pPr>
        <w:jc w:val="both"/>
        <w:rPr>
          <w:rFonts w:ascii="Times New Roman" w:hAnsi="Times New Roman"/>
          <w:b/>
          <w:bCs/>
          <w:sz w:val="28"/>
          <w:szCs w:val="28"/>
          <w:lang w:val="pt-BR"/>
        </w:rPr>
      </w:pPr>
      <w:r w:rsidRPr="00800B90">
        <w:rPr>
          <w:rFonts w:ascii="Times New Roman" w:hAnsi="Times New Roman"/>
          <w:sz w:val="28"/>
          <w:szCs w:val="28"/>
          <w:lang w:val="pt-BR"/>
        </w:rPr>
        <w:t>5. Chịu sự quản lý, kiểm tra, giám sát của Bộ Tài nguyên và Môi trường và các cơ quan có thẩm quyền theo quy định của pháp luật hiện hành.</w:t>
      </w:r>
    </w:p>
    <w:p w:rsidR="00994F98" w:rsidRDefault="00994F98">
      <w:pPr>
        <w:spacing w:before="0" w:after="0"/>
        <w:jc w:val="center"/>
        <w:rPr>
          <w:rFonts w:ascii="Times New Roman" w:hAnsi="Times New Roman"/>
          <w:b/>
          <w:bCs/>
          <w:sz w:val="28"/>
          <w:szCs w:val="28"/>
          <w:lang w:val="pt-BR"/>
        </w:rPr>
      </w:pPr>
    </w:p>
    <w:p w:rsidR="00994F98" w:rsidRDefault="00994F98">
      <w:pPr>
        <w:spacing w:before="0" w:after="0"/>
        <w:ind w:firstLine="0"/>
        <w:rPr>
          <w:rFonts w:ascii="Times New Roman" w:hAnsi="Times New Roman"/>
          <w:b/>
          <w:bCs/>
          <w:sz w:val="28"/>
          <w:szCs w:val="28"/>
          <w:lang w:val="pt-BR"/>
        </w:rPr>
      </w:pPr>
    </w:p>
    <w:p w:rsidR="00994F98" w:rsidRDefault="00AA6FB1">
      <w:pPr>
        <w:spacing w:before="0" w:after="0"/>
        <w:jc w:val="center"/>
        <w:rPr>
          <w:rFonts w:ascii="Times New Roman" w:hAnsi="Times New Roman"/>
          <w:b/>
          <w:bCs/>
          <w:sz w:val="28"/>
          <w:szCs w:val="28"/>
          <w:lang w:val="pt-BR"/>
        </w:rPr>
      </w:pPr>
      <w:r w:rsidRPr="00800B90">
        <w:rPr>
          <w:rFonts w:ascii="Times New Roman" w:hAnsi="Times New Roman"/>
          <w:b/>
          <w:bCs/>
          <w:sz w:val="28"/>
          <w:szCs w:val="28"/>
          <w:lang w:val="pt-BR"/>
        </w:rPr>
        <w:t>CHƯƠNG VI</w:t>
      </w:r>
    </w:p>
    <w:p w:rsidR="00994F98" w:rsidRDefault="00AA6FB1">
      <w:pPr>
        <w:jc w:val="center"/>
        <w:rPr>
          <w:rFonts w:ascii="Times New Roman" w:hAnsi="Times New Roman"/>
          <w:b/>
          <w:bCs/>
          <w:sz w:val="28"/>
          <w:szCs w:val="28"/>
          <w:lang w:val="pt-BR"/>
        </w:rPr>
      </w:pPr>
      <w:r w:rsidRPr="00800B90">
        <w:rPr>
          <w:rFonts w:ascii="Times New Roman" w:hAnsi="Times New Roman"/>
          <w:b/>
          <w:bCs/>
          <w:sz w:val="28"/>
          <w:szCs w:val="28"/>
          <w:lang w:val="pt-BR"/>
        </w:rPr>
        <w:t>TỔ CHỨC THỰC HIỆN</w:t>
      </w:r>
    </w:p>
    <w:p w:rsidR="00333F53" w:rsidRDefault="00AA6FB1" w:rsidP="006D33E3">
      <w:pPr>
        <w:jc w:val="both"/>
        <w:rPr>
          <w:rFonts w:ascii="Times New Roman" w:hAnsi="Times New Roman"/>
          <w:b/>
          <w:bCs/>
          <w:sz w:val="28"/>
          <w:szCs w:val="28"/>
          <w:lang w:val="pt-BR"/>
        </w:rPr>
      </w:pPr>
      <w:r w:rsidRPr="00800B90">
        <w:rPr>
          <w:rFonts w:ascii="Times New Roman" w:hAnsi="Times New Roman"/>
          <w:b/>
          <w:bCs/>
          <w:sz w:val="28"/>
          <w:szCs w:val="28"/>
          <w:lang w:val="pt-BR"/>
        </w:rPr>
        <w:t>Điều 2</w:t>
      </w:r>
      <w:r>
        <w:rPr>
          <w:rFonts w:ascii="Times New Roman" w:hAnsi="Times New Roman"/>
          <w:b/>
          <w:bCs/>
          <w:sz w:val="28"/>
          <w:szCs w:val="28"/>
          <w:lang w:val="pt-BR"/>
        </w:rPr>
        <w:t>3</w:t>
      </w:r>
      <w:r w:rsidRPr="00800B90">
        <w:rPr>
          <w:rFonts w:ascii="Times New Roman" w:hAnsi="Times New Roman"/>
          <w:b/>
          <w:bCs/>
          <w:sz w:val="28"/>
          <w:szCs w:val="28"/>
          <w:lang w:val="pt-BR"/>
        </w:rPr>
        <w:t>. Điều khoản chuyển tiếp</w:t>
      </w:r>
    </w:p>
    <w:p w:rsidR="00994F98" w:rsidRDefault="00AA6FB1">
      <w:pPr>
        <w:ind w:right="-142"/>
        <w:jc w:val="both"/>
        <w:rPr>
          <w:rFonts w:ascii="Times New Roman" w:hAnsi="Times New Roman"/>
          <w:sz w:val="28"/>
          <w:szCs w:val="28"/>
          <w:lang w:val="pt-BR"/>
        </w:rPr>
      </w:pPr>
      <w:r w:rsidRPr="00800B90">
        <w:rPr>
          <w:rFonts w:ascii="Times New Roman" w:hAnsi="Times New Roman"/>
          <w:sz w:val="28"/>
          <w:szCs w:val="28"/>
          <w:lang w:val="pt-BR"/>
        </w:rPr>
        <w:t xml:space="preserve">Toàn bộ số dư của các quỹ (quỹ bổ sung vốn điều lệ, quỹ đầu tư phát triển) được trích lập theo Thông tư số 93/2003/TT-BTC ngày 06/10/2003 của Bộ Tài chính về hướng dẫn thực hiện chế độ quản lý tài chính đối với Quỹ BVMTVN đến </w:t>
      </w:r>
      <w:r w:rsidR="00333F53">
        <w:rPr>
          <w:rFonts w:ascii="Times New Roman" w:hAnsi="Times New Roman"/>
          <w:sz w:val="28"/>
          <w:szCs w:val="28"/>
          <w:lang w:val="pt-BR"/>
        </w:rPr>
        <w:t xml:space="preserve"> </w:t>
      </w:r>
      <w:r w:rsidRPr="00800B90">
        <w:rPr>
          <w:rFonts w:ascii="Times New Roman" w:hAnsi="Times New Roman"/>
          <w:sz w:val="28"/>
          <w:szCs w:val="28"/>
          <w:lang w:val="pt-BR"/>
        </w:rPr>
        <w:lastRenderedPageBreak/>
        <w:t>thời điểm Thông tư này có hiệu lực sẽ được dùng để bổ sung vốn điều lệ cho Quỹ BVMTVN</w:t>
      </w:r>
    </w:p>
    <w:p w:rsidR="00AA6FB1" w:rsidRDefault="00AA6FB1" w:rsidP="006D33E3">
      <w:pPr>
        <w:jc w:val="both"/>
        <w:rPr>
          <w:rFonts w:ascii="Times New Roman" w:hAnsi="Times New Roman"/>
          <w:b/>
          <w:bCs/>
          <w:sz w:val="28"/>
          <w:szCs w:val="28"/>
          <w:lang w:val="pt-BR"/>
        </w:rPr>
      </w:pPr>
      <w:r w:rsidRPr="00800B90">
        <w:rPr>
          <w:rFonts w:ascii="Times New Roman" w:hAnsi="Times New Roman"/>
          <w:b/>
          <w:bCs/>
          <w:sz w:val="28"/>
          <w:szCs w:val="28"/>
          <w:lang w:val="pt-BR"/>
        </w:rPr>
        <w:t>Điều 2</w:t>
      </w:r>
      <w:r>
        <w:rPr>
          <w:rFonts w:ascii="Times New Roman" w:hAnsi="Times New Roman"/>
          <w:b/>
          <w:bCs/>
          <w:sz w:val="28"/>
          <w:szCs w:val="28"/>
          <w:lang w:val="pt-BR"/>
        </w:rPr>
        <w:t>4</w:t>
      </w:r>
      <w:r w:rsidRPr="00800B90">
        <w:rPr>
          <w:rFonts w:ascii="Times New Roman" w:hAnsi="Times New Roman"/>
          <w:b/>
          <w:bCs/>
          <w:sz w:val="28"/>
          <w:szCs w:val="28"/>
          <w:lang w:val="pt-BR"/>
        </w:rPr>
        <w:t>. Hiệu lực thi hành</w:t>
      </w:r>
    </w:p>
    <w:p w:rsidR="004972BF" w:rsidRDefault="00AA6FB1" w:rsidP="004972BF">
      <w:pPr>
        <w:jc w:val="both"/>
        <w:rPr>
          <w:rFonts w:ascii="Times New Roman" w:hAnsi="Times New Roman"/>
          <w:sz w:val="28"/>
          <w:szCs w:val="28"/>
          <w:lang w:val="pt-BR"/>
        </w:rPr>
      </w:pPr>
      <w:r w:rsidRPr="00800B90">
        <w:rPr>
          <w:rFonts w:ascii="Times New Roman" w:hAnsi="Times New Roman"/>
          <w:sz w:val="28"/>
          <w:szCs w:val="28"/>
          <w:lang w:val="pt-BR"/>
        </w:rPr>
        <w:t xml:space="preserve">Thông tư này có hiệu lực thi hành kể từ ngày </w:t>
      </w:r>
      <w:r w:rsidR="00A178B0">
        <w:rPr>
          <w:rFonts w:ascii="Times New Roman" w:hAnsi="Times New Roman"/>
          <w:sz w:val="28"/>
          <w:szCs w:val="28"/>
          <w:lang w:val="pt-BR"/>
        </w:rPr>
        <w:t>01</w:t>
      </w:r>
      <w:r w:rsidRPr="00800B90">
        <w:rPr>
          <w:rFonts w:ascii="Times New Roman" w:hAnsi="Times New Roman"/>
          <w:sz w:val="28"/>
          <w:szCs w:val="28"/>
          <w:lang w:val="pt-BR"/>
        </w:rPr>
        <w:t>/</w:t>
      </w:r>
      <w:r w:rsidR="004972BF">
        <w:rPr>
          <w:rFonts w:ascii="Times New Roman" w:hAnsi="Times New Roman"/>
          <w:sz w:val="28"/>
          <w:szCs w:val="28"/>
          <w:lang w:val="pt-BR"/>
        </w:rPr>
        <w:t>0</w:t>
      </w:r>
      <w:r w:rsidR="00A178B0">
        <w:rPr>
          <w:rFonts w:ascii="Times New Roman" w:hAnsi="Times New Roman"/>
          <w:sz w:val="28"/>
          <w:szCs w:val="28"/>
          <w:lang w:val="pt-BR"/>
        </w:rPr>
        <w:t>1</w:t>
      </w:r>
      <w:r w:rsidRPr="00800B90">
        <w:rPr>
          <w:rFonts w:ascii="Times New Roman" w:hAnsi="Times New Roman"/>
          <w:sz w:val="28"/>
          <w:szCs w:val="28"/>
          <w:lang w:val="pt-BR"/>
        </w:rPr>
        <w:t>/201</w:t>
      </w:r>
      <w:r w:rsidR="004972BF">
        <w:rPr>
          <w:rFonts w:ascii="Times New Roman" w:hAnsi="Times New Roman"/>
          <w:sz w:val="28"/>
          <w:szCs w:val="28"/>
          <w:lang w:val="pt-BR"/>
        </w:rPr>
        <w:t>6</w:t>
      </w:r>
      <w:r w:rsidRPr="00800B90">
        <w:rPr>
          <w:rFonts w:ascii="Times New Roman" w:hAnsi="Times New Roman"/>
          <w:sz w:val="28"/>
          <w:szCs w:val="28"/>
          <w:lang w:val="pt-BR"/>
        </w:rPr>
        <w:t xml:space="preserve"> và thay thế Thông tư số 93/2003/TT-BTC ngày 06/10/2003 của Bộ Tài chính hướng dẫn thực hiện chế độ quản lý tài chính đối với Quỹ BVMTVN</w:t>
      </w:r>
      <w:r w:rsidR="004972BF" w:rsidRPr="00800B90">
        <w:rPr>
          <w:rFonts w:ascii="Times New Roman" w:hAnsi="Times New Roman"/>
          <w:sz w:val="28"/>
          <w:szCs w:val="28"/>
          <w:lang w:val="pt-BR"/>
        </w:rPr>
        <w:t>./.</w:t>
      </w:r>
    </w:p>
    <w:p w:rsidR="00994F98" w:rsidRDefault="00994F98">
      <w:pPr>
        <w:jc w:val="both"/>
        <w:rPr>
          <w:rFonts w:ascii="Times New Roman" w:hAnsi="Times New Roman"/>
          <w:b/>
          <w:bCs/>
          <w:sz w:val="28"/>
          <w:szCs w:val="28"/>
          <w:lang w:val="pt-BR"/>
        </w:rPr>
      </w:pPr>
    </w:p>
    <w:tbl>
      <w:tblPr>
        <w:tblW w:w="8788" w:type="dxa"/>
        <w:tblInd w:w="-106" w:type="dxa"/>
        <w:tblLook w:val="01E0"/>
      </w:tblPr>
      <w:tblGrid>
        <w:gridCol w:w="5353"/>
        <w:gridCol w:w="3435"/>
      </w:tblGrid>
      <w:tr w:rsidR="00AA6FB1" w:rsidRPr="00232CD7" w:rsidTr="005A7067">
        <w:tc>
          <w:tcPr>
            <w:tcW w:w="5353" w:type="dxa"/>
          </w:tcPr>
          <w:p w:rsidR="00AA6FB1" w:rsidRPr="00800B90" w:rsidRDefault="00AA6FB1" w:rsidP="005A7067">
            <w:pPr>
              <w:keepNext/>
              <w:keepLines/>
              <w:spacing w:before="0" w:after="0" w:line="240" w:lineRule="auto"/>
              <w:ind w:firstLine="0"/>
              <w:outlineLvl w:val="5"/>
              <w:rPr>
                <w:rFonts w:ascii="Times New Roman" w:hAnsi="Times New Roman"/>
                <w:b/>
                <w:bCs/>
                <w:i/>
                <w:iCs/>
                <w:color w:val="000000"/>
                <w:sz w:val="24"/>
                <w:szCs w:val="24"/>
                <w:lang w:val="da-DK"/>
              </w:rPr>
            </w:pPr>
            <w:r w:rsidRPr="00800B90">
              <w:rPr>
                <w:rFonts w:ascii="Times New Roman" w:hAnsi="Times New Roman"/>
                <w:b/>
                <w:bCs/>
                <w:i/>
                <w:iCs/>
                <w:color w:val="000000"/>
                <w:sz w:val="24"/>
                <w:szCs w:val="24"/>
                <w:lang w:val="da-DK"/>
              </w:rPr>
              <w:t>Nơi nhận:</w:t>
            </w:r>
          </w:p>
          <w:p w:rsidR="00AA6FB1" w:rsidRPr="00800B90" w:rsidRDefault="00AA6FB1" w:rsidP="005A7067">
            <w:pPr>
              <w:spacing w:before="0" w:after="0" w:line="276" w:lineRule="auto"/>
              <w:ind w:firstLine="0"/>
              <w:rPr>
                <w:rFonts w:ascii="Times New Roman" w:hAnsi="Times New Roman"/>
                <w:lang w:val="da-DK"/>
              </w:rPr>
            </w:pPr>
            <w:r w:rsidRPr="00800B90">
              <w:rPr>
                <w:rFonts w:ascii="Times New Roman" w:hAnsi="Times New Roman"/>
                <w:lang w:val="da-DK"/>
              </w:rPr>
              <w:t xml:space="preserve">- Thủ tướng, các Phó Thủ tướng Chính phủ; </w:t>
            </w:r>
          </w:p>
          <w:p w:rsidR="00AA6FB1" w:rsidRPr="00800B90" w:rsidRDefault="00AA6FB1" w:rsidP="005A7067">
            <w:pPr>
              <w:spacing w:before="0" w:after="0" w:line="276" w:lineRule="auto"/>
              <w:ind w:firstLine="0"/>
              <w:rPr>
                <w:rFonts w:ascii="Times New Roman" w:hAnsi="Times New Roman"/>
                <w:lang w:val="da-DK"/>
              </w:rPr>
            </w:pPr>
            <w:r w:rsidRPr="00800B90">
              <w:rPr>
                <w:rFonts w:ascii="Times New Roman" w:hAnsi="Times New Roman"/>
                <w:lang w:val="da-DK"/>
              </w:rPr>
              <w:t>- Văn phòng Trung ương &amp; các Ban của Đảng;</w:t>
            </w:r>
          </w:p>
          <w:p w:rsidR="00AA6FB1" w:rsidRDefault="00AA6FB1" w:rsidP="005A7067">
            <w:pPr>
              <w:spacing w:before="0" w:after="0" w:line="276" w:lineRule="auto"/>
              <w:ind w:firstLine="0"/>
              <w:rPr>
                <w:rFonts w:ascii="Times New Roman" w:hAnsi="Times New Roman"/>
                <w:lang w:val="da-DK"/>
              </w:rPr>
            </w:pPr>
            <w:r w:rsidRPr="00800B90">
              <w:rPr>
                <w:rFonts w:ascii="Times New Roman" w:hAnsi="Times New Roman"/>
                <w:lang w:val="da-DK"/>
              </w:rPr>
              <w:t>- Văn phòng Tổng bí thư;</w:t>
            </w:r>
          </w:p>
          <w:p w:rsidR="00AA6FB1" w:rsidRPr="00800B90" w:rsidRDefault="00AA6FB1" w:rsidP="005A7067">
            <w:pPr>
              <w:spacing w:before="0" w:after="0" w:line="276" w:lineRule="auto"/>
              <w:ind w:firstLine="0"/>
              <w:rPr>
                <w:rFonts w:ascii="Times New Roman" w:hAnsi="Times New Roman"/>
                <w:iCs/>
                <w:color w:val="000000"/>
                <w:lang w:val="da-DK"/>
              </w:rPr>
            </w:pPr>
            <w:r w:rsidRPr="00800B90">
              <w:rPr>
                <w:rFonts w:ascii="Times New Roman" w:hAnsi="Times New Roman"/>
                <w:iCs/>
                <w:color w:val="000000"/>
                <w:lang w:val="da-DK"/>
              </w:rPr>
              <w:t>- Văn phòng Quốc hội;</w:t>
            </w:r>
            <w:r w:rsidRPr="00800B90">
              <w:rPr>
                <w:rFonts w:ascii="Times New Roman" w:hAnsi="Times New Roman"/>
                <w:iCs/>
                <w:color w:val="000000"/>
                <w:lang w:val="da-DK"/>
              </w:rPr>
              <w:tab/>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Văn phòng Chủ tịch nước;</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xml:space="preserve">- Các Bộ, CQ ngang bộ, CQ thuộc Chính phủ;                                                                    </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xml:space="preserve">- Viện Kiểm sát nhân dân tối cao;  </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xml:space="preserve">- Toà án nhân dân tối cao; </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xml:space="preserve">- Kiểm toán Nhà nước,                                                                     </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Cơ quan TW của các đoàn thể;</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HĐND, UBND tỉnh, TP trực thuộc TW;</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Các đơn vị trực thuộc Bộ Tài chính;</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Quỹ Bảo vệ môi trường Việt Nam;</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Cục kiểm tra văn bản (Bộ Tư pháp);</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Công báo;</w:t>
            </w:r>
          </w:p>
          <w:p w:rsidR="00AA6FB1" w:rsidRPr="00800B90" w:rsidRDefault="00AA6FB1" w:rsidP="005A7067">
            <w:pPr>
              <w:spacing w:before="0" w:after="0" w:line="240" w:lineRule="auto"/>
              <w:ind w:firstLine="0"/>
              <w:rPr>
                <w:rFonts w:ascii="Times New Roman" w:hAnsi="Times New Roman"/>
                <w:lang w:val="da-DK"/>
              </w:rPr>
            </w:pPr>
            <w:r w:rsidRPr="00800B90">
              <w:rPr>
                <w:rFonts w:ascii="Times New Roman" w:hAnsi="Times New Roman"/>
                <w:lang w:val="da-DK"/>
              </w:rPr>
              <w:t>- Website Chính phủ;</w:t>
            </w:r>
            <w:r w:rsidR="00A178B0">
              <w:rPr>
                <w:rFonts w:ascii="Times New Roman" w:hAnsi="Times New Roman"/>
                <w:lang w:val="da-DK"/>
              </w:rPr>
              <w:t xml:space="preserve"> </w:t>
            </w:r>
            <w:r w:rsidRPr="00800B90">
              <w:rPr>
                <w:rFonts w:ascii="Times New Roman" w:hAnsi="Times New Roman"/>
                <w:lang w:val="da-DK"/>
              </w:rPr>
              <w:t>Bộ Tài chính;</w:t>
            </w:r>
          </w:p>
          <w:p w:rsidR="00AA6FB1" w:rsidRPr="00800B90" w:rsidRDefault="00AA6FB1" w:rsidP="005A7067">
            <w:pPr>
              <w:spacing w:before="0" w:after="0" w:line="240" w:lineRule="auto"/>
              <w:ind w:firstLine="0"/>
              <w:rPr>
                <w:rFonts w:ascii="Times New Roman" w:hAnsi="Times New Roman"/>
                <w:sz w:val="24"/>
                <w:szCs w:val="24"/>
                <w:lang w:val="da-DK"/>
              </w:rPr>
            </w:pPr>
            <w:r w:rsidRPr="00800B90">
              <w:rPr>
                <w:rFonts w:ascii="Times New Roman" w:hAnsi="Times New Roman"/>
                <w:lang w:val="da-DK"/>
              </w:rPr>
              <w:t>- Lưu: VT, Vụ TCNH.</w:t>
            </w:r>
          </w:p>
        </w:tc>
        <w:tc>
          <w:tcPr>
            <w:tcW w:w="3435" w:type="dxa"/>
          </w:tcPr>
          <w:p w:rsidR="00AA6FB1" w:rsidRPr="00800B90" w:rsidRDefault="00AA6FB1" w:rsidP="005A7067">
            <w:pPr>
              <w:keepNext/>
              <w:spacing w:before="0" w:after="0" w:line="240" w:lineRule="auto"/>
              <w:ind w:firstLine="0"/>
              <w:jc w:val="center"/>
              <w:rPr>
                <w:rFonts w:ascii="Times New Roman" w:hAnsi="Times New Roman"/>
                <w:b/>
                <w:bCs/>
                <w:sz w:val="26"/>
                <w:szCs w:val="26"/>
                <w:lang w:val="da-DK"/>
              </w:rPr>
            </w:pPr>
            <w:r w:rsidRPr="00800B90">
              <w:rPr>
                <w:rFonts w:ascii="Times New Roman" w:hAnsi="Times New Roman"/>
                <w:b/>
                <w:bCs/>
                <w:sz w:val="26"/>
                <w:szCs w:val="26"/>
                <w:lang w:val="da-DK"/>
              </w:rPr>
              <w:t>KT. BỘ TRƯỞNG</w:t>
            </w:r>
          </w:p>
          <w:p w:rsidR="00AA6FB1" w:rsidRPr="00800B90" w:rsidRDefault="00AA6FB1" w:rsidP="005A7067">
            <w:pPr>
              <w:keepNext/>
              <w:spacing w:before="0" w:after="0" w:line="240" w:lineRule="auto"/>
              <w:ind w:firstLine="0"/>
              <w:jc w:val="center"/>
              <w:rPr>
                <w:rFonts w:ascii="Times New Roman" w:hAnsi="Times New Roman"/>
                <w:b/>
                <w:bCs/>
                <w:sz w:val="26"/>
                <w:szCs w:val="26"/>
                <w:lang w:val="da-DK"/>
              </w:rPr>
            </w:pPr>
            <w:r w:rsidRPr="00800B90">
              <w:rPr>
                <w:rFonts w:ascii="Times New Roman" w:hAnsi="Times New Roman"/>
                <w:b/>
                <w:bCs/>
                <w:sz w:val="26"/>
                <w:szCs w:val="26"/>
                <w:lang w:val="da-DK"/>
              </w:rPr>
              <w:t>THỨ TRƯỞNG</w:t>
            </w:r>
          </w:p>
          <w:p w:rsidR="00AA6FB1" w:rsidRPr="00800B90" w:rsidRDefault="00AA6FB1" w:rsidP="005A7067">
            <w:pPr>
              <w:spacing w:before="0" w:after="0" w:line="330" w:lineRule="exact"/>
              <w:ind w:firstLine="0"/>
              <w:jc w:val="center"/>
              <w:rPr>
                <w:rFonts w:ascii="Times New Roman" w:hAnsi="Times New Roman"/>
                <w:b/>
                <w:bCs/>
                <w:sz w:val="28"/>
                <w:szCs w:val="28"/>
                <w:lang w:val="da-DK"/>
              </w:rPr>
            </w:pPr>
          </w:p>
          <w:p w:rsidR="00AA6FB1" w:rsidRPr="00800B90" w:rsidRDefault="00AA6FB1" w:rsidP="005A7067">
            <w:pPr>
              <w:spacing w:before="0" w:after="0" w:line="330" w:lineRule="exact"/>
              <w:ind w:firstLine="0"/>
              <w:jc w:val="center"/>
              <w:rPr>
                <w:rFonts w:ascii="Times New Roman" w:hAnsi="Times New Roman"/>
                <w:b/>
                <w:bCs/>
                <w:sz w:val="28"/>
                <w:szCs w:val="28"/>
                <w:lang w:val="da-DK"/>
              </w:rPr>
            </w:pPr>
          </w:p>
          <w:p w:rsidR="00994F98" w:rsidRDefault="00994F98">
            <w:pPr>
              <w:spacing w:before="0" w:after="0" w:line="330" w:lineRule="exact"/>
              <w:ind w:firstLine="0"/>
              <w:rPr>
                <w:rFonts w:ascii="Times New Roman" w:eastAsiaTheme="majorEastAsia" w:hAnsi="Times New Roman" w:cstheme="majorBidi"/>
                <w:b/>
                <w:bCs/>
                <w:kern w:val="32"/>
                <w:sz w:val="28"/>
                <w:szCs w:val="28"/>
                <w:lang w:val="da-DK"/>
              </w:rPr>
            </w:pPr>
          </w:p>
          <w:p w:rsidR="00994F98" w:rsidRDefault="00994F98">
            <w:pPr>
              <w:spacing w:before="0" w:after="0" w:line="330" w:lineRule="exact"/>
              <w:ind w:firstLine="0"/>
              <w:rPr>
                <w:rFonts w:ascii="Times New Roman" w:eastAsiaTheme="majorEastAsia" w:hAnsi="Times New Roman" w:cstheme="majorBidi"/>
                <w:b/>
                <w:bCs/>
                <w:kern w:val="32"/>
                <w:sz w:val="28"/>
                <w:szCs w:val="28"/>
                <w:lang w:val="da-DK"/>
              </w:rPr>
            </w:pPr>
          </w:p>
          <w:p w:rsidR="00994F98" w:rsidRDefault="00994F98">
            <w:pPr>
              <w:spacing w:before="0" w:after="0" w:line="330" w:lineRule="exact"/>
              <w:ind w:firstLine="0"/>
              <w:rPr>
                <w:rFonts w:ascii="Times New Roman" w:eastAsiaTheme="majorEastAsia" w:hAnsi="Times New Roman" w:cstheme="majorBidi"/>
                <w:b/>
                <w:bCs/>
                <w:kern w:val="32"/>
                <w:sz w:val="28"/>
                <w:szCs w:val="28"/>
                <w:lang w:val="da-DK"/>
              </w:rPr>
            </w:pPr>
          </w:p>
          <w:p w:rsidR="00AA6FB1" w:rsidRPr="00A178B0" w:rsidRDefault="00A178B0" w:rsidP="005A7067">
            <w:pPr>
              <w:spacing w:before="0" w:after="0" w:line="330" w:lineRule="exact"/>
              <w:ind w:firstLine="0"/>
              <w:jc w:val="center"/>
              <w:rPr>
                <w:rFonts w:ascii="Times New Roman" w:hAnsi="Times New Roman"/>
                <w:b/>
                <w:bCs/>
                <w:sz w:val="28"/>
                <w:szCs w:val="28"/>
                <w:lang w:val="da-DK"/>
              </w:rPr>
            </w:pPr>
            <w:r>
              <w:rPr>
                <w:rFonts w:ascii="Times New Roman" w:hAnsi="Times New Roman"/>
                <w:b/>
                <w:bCs/>
                <w:sz w:val="28"/>
                <w:szCs w:val="28"/>
                <w:lang w:val="da-DK"/>
              </w:rPr>
              <w:t xml:space="preserve">      </w:t>
            </w:r>
            <w:r w:rsidR="00221B2C" w:rsidRPr="00221B2C">
              <w:rPr>
                <w:rFonts w:ascii="Times New Roman" w:hAnsi="Times New Roman"/>
                <w:b/>
                <w:bCs/>
                <w:sz w:val="28"/>
                <w:szCs w:val="28"/>
                <w:lang w:val="da-DK"/>
              </w:rPr>
              <w:t>Trần Văn Hiếu</w:t>
            </w:r>
          </w:p>
        </w:tc>
      </w:tr>
    </w:tbl>
    <w:p w:rsidR="00AA6FB1" w:rsidRPr="00800B90" w:rsidRDefault="00AA6FB1" w:rsidP="006D33E3">
      <w:pPr>
        <w:spacing w:after="0"/>
        <w:ind w:firstLine="0"/>
        <w:jc w:val="both"/>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sz w:val="28"/>
          <w:szCs w:val="28"/>
          <w:lang w:val="da-DK"/>
        </w:rPr>
      </w:pPr>
    </w:p>
    <w:p w:rsidR="00994F98" w:rsidRDefault="00994F98">
      <w:pPr>
        <w:spacing w:before="0" w:line="240" w:lineRule="auto"/>
        <w:ind w:firstLine="0"/>
        <w:rPr>
          <w:rFonts w:ascii="Times New Roman" w:hAnsi="Times New Roman"/>
          <w:b/>
          <w:sz w:val="28"/>
          <w:szCs w:val="28"/>
          <w:lang w:val="da-DK"/>
        </w:rPr>
      </w:pPr>
      <w:bookmarkStart w:id="0" w:name="loai_3"/>
    </w:p>
    <w:p w:rsidR="00AA6FB1" w:rsidRPr="00800B90" w:rsidRDefault="00C92981" w:rsidP="006D33E3">
      <w:pPr>
        <w:spacing w:before="0" w:line="240" w:lineRule="auto"/>
        <w:ind w:firstLine="0"/>
        <w:jc w:val="center"/>
        <w:rPr>
          <w:rFonts w:ascii="Times New Roman" w:hAnsi="Times New Roman"/>
          <w:b/>
          <w:bCs/>
          <w:sz w:val="28"/>
          <w:szCs w:val="28"/>
          <w:lang w:val="nl-NL"/>
        </w:rPr>
      </w:pPr>
      <w:r w:rsidRPr="00D96370">
        <w:rPr>
          <w:rFonts w:ascii="Times New Roman" w:hAnsi="Times New Roman"/>
          <w:b/>
          <w:sz w:val="28"/>
          <w:szCs w:val="28"/>
          <w:lang w:val="da-DK"/>
        </w:rPr>
        <w:lastRenderedPageBreak/>
        <w:t>PHỤ LỤC</w:t>
      </w:r>
      <w:r>
        <w:rPr>
          <w:rFonts w:ascii="Times New Roman" w:hAnsi="Times New Roman"/>
          <w:b/>
          <w:sz w:val="28"/>
          <w:szCs w:val="28"/>
          <w:lang w:val="da-DK"/>
        </w:rPr>
        <w:t xml:space="preserve"> </w:t>
      </w:r>
      <w:bookmarkEnd w:id="0"/>
      <w:r w:rsidR="00AA6FB1" w:rsidRPr="00800B90">
        <w:rPr>
          <w:rFonts w:ascii="Times New Roman" w:hAnsi="Times New Roman"/>
          <w:b/>
          <w:bCs/>
          <w:sz w:val="28"/>
          <w:szCs w:val="28"/>
          <w:lang w:val="nl-NL"/>
        </w:rPr>
        <w:t>1</w:t>
      </w:r>
      <w:bookmarkStart w:id="1" w:name="loai_3_name"/>
      <w:r w:rsidR="00AA6FB1" w:rsidRPr="00800B90">
        <w:rPr>
          <w:rFonts w:ascii="Times New Roman" w:hAnsi="Times New Roman"/>
          <w:b/>
          <w:bCs/>
          <w:sz w:val="28"/>
          <w:szCs w:val="28"/>
          <w:lang w:val="nl-NL"/>
        </w:rPr>
        <w:t xml:space="preserve"> </w:t>
      </w:r>
    </w:p>
    <w:p w:rsidR="00AA6FB1" w:rsidRPr="00800B90" w:rsidRDefault="009E331A" w:rsidP="006D33E3">
      <w:pPr>
        <w:spacing w:before="0" w:line="240" w:lineRule="auto"/>
        <w:ind w:firstLine="0"/>
        <w:jc w:val="center"/>
        <w:rPr>
          <w:rFonts w:ascii="Times New Roman" w:hAnsi="Times New Roman"/>
          <w:b/>
          <w:bCs/>
          <w:sz w:val="28"/>
          <w:szCs w:val="28"/>
          <w:lang w:val="nl-NL"/>
        </w:rPr>
      </w:pPr>
      <w:r>
        <w:rPr>
          <w:rFonts w:ascii="Times New Roman" w:hAnsi="Times New Roman"/>
          <w:b/>
          <w:bCs/>
          <w:sz w:val="28"/>
          <w:szCs w:val="28"/>
          <w:lang w:val="nl-NL"/>
        </w:rPr>
        <w:t>K</w:t>
      </w:r>
      <w:r w:rsidRPr="009E331A">
        <w:rPr>
          <w:rFonts w:ascii="Times New Roman" w:hAnsi="Times New Roman"/>
          <w:b/>
          <w:bCs/>
          <w:sz w:val="28"/>
          <w:szCs w:val="28"/>
          <w:lang w:val="nl-NL"/>
        </w:rPr>
        <w:t>Ế</w:t>
      </w:r>
      <w:r>
        <w:rPr>
          <w:rFonts w:ascii="Times New Roman" w:hAnsi="Times New Roman"/>
          <w:b/>
          <w:bCs/>
          <w:sz w:val="28"/>
          <w:szCs w:val="28"/>
          <w:lang w:val="nl-NL"/>
        </w:rPr>
        <w:t xml:space="preserve"> HO</w:t>
      </w:r>
      <w:r w:rsidRPr="009E331A">
        <w:rPr>
          <w:rFonts w:ascii="Times New Roman" w:hAnsi="Times New Roman"/>
          <w:b/>
          <w:bCs/>
          <w:sz w:val="28"/>
          <w:szCs w:val="28"/>
          <w:lang w:val="nl-NL"/>
        </w:rPr>
        <w:t>ẠCH</w:t>
      </w:r>
      <w:r>
        <w:rPr>
          <w:rFonts w:ascii="Times New Roman" w:hAnsi="Times New Roman"/>
          <w:b/>
          <w:bCs/>
          <w:sz w:val="28"/>
          <w:szCs w:val="28"/>
          <w:lang w:val="nl-NL"/>
        </w:rPr>
        <w:t xml:space="preserve"> T</w:t>
      </w:r>
      <w:r w:rsidRPr="009E331A">
        <w:rPr>
          <w:rFonts w:ascii="Times New Roman" w:hAnsi="Times New Roman"/>
          <w:b/>
          <w:bCs/>
          <w:sz w:val="28"/>
          <w:szCs w:val="28"/>
          <w:lang w:val="nl-NL"/>
        </w:rPr>
        <w:t>ÀI</w:t>
      </w:r>
      <w:r>
        <w:rPr>
          <w:rFonts w:ascii="Times New Roman" w:hAnsi="Times New Roman"/>
          <w:b/>
          <w:bCs/>
          <w:sz w:val="28"/>
          <w:szCs w:val="28"/>
          <w:lang w:val="nl-NL"/>
        </w:rPr>
        <w:t xml:space="preserve"> CH</w:t>
      </w:r>
      <w:r w:rsidRPr="009E331A">
        <w:rPr>
          <w:rFonts w:ascii="Times New Roman" w:hAnsi="Times New Roman"/>
          <w:b/>
          <w:bCs/>
          <w:sz w:val="28"/>
          <w:szCs w:val="28"/>
          <w:lang w:val="nl-NL"/>
        </w:rPr>
        <w:t>ÍNH</w:t>
      </w:r>
      <w:r>
        <w:rPr>
          <w:rFonts w:ascii="Times New Roman" w:hAnsi="Times New Roman"/>
          <w:b/>
          <w:bCs/>
          <w:sz w:val="28"/>
          <w:szCs w:val="28"/>
          <w:lang w:val="nl-NL"/>
        </w:rPr>
        <w:t xml:space="preserve"> N</w:t>
      </w:r>
      <w:r w:rsidRPr="009E331A">
        <w:rPr>
          <w:rFonts w:ascii="Times New Roman" w:hAnsi="Times New Roman"/>
          <w:b/>
          <w:bCs/>
          <w:sz w:val="28"/>
          <w:szCs w:val="28"/>
          <w:lang w:val="nl-NL"/>
        </w:rPr>
        <w:t>Ă</w:t>
      </w:r>
      <w:r>
        <w:rPr>
          <w:rFonts w:ascii="Times New Roman" w:hAnsi="Times New Roman"/>
          <w:b/>
          <w:bCs/>
          <w:sz w:val="28"/>
          <w:szCs w:val="28"/>
          <w:lang w:val="nl-NL"/>
        </w:rPr>
        <w:t>M</w:t>
      </w:r>
      <w:bookmarkEnd w:id="1"/>
      <w:r w:rsidR="00AA6FB1" w:rsidRPr="00800B90">
        <w:rPr>
          <w:rFonts w:ascii="Times New Roman" w:hAnsi="Times New Roman"/>
          <w:b/>
          <w:bCs/>
          <w:sz w:val="28"/>
          <w:szCs w:val="28"/>
          <w:lang w:val="nl-NL"/>
        </w:rPr>
        <w:t>.......</w:t>
      </w:r>
    </w:p>
    <w:p w:rsidR="003C415E"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xml:space="preserve">(Ban hành kèm theo Thông tư số </w:t>
      </w:r>
      <w:r>
        <w:rPr>
          <w:rFonts w:ascii="Times New Roman" w:hAnsi="Times New Roman"/>
          <w:i/>
          <w:iCs/>
          <w:sz w:val="28"/>
          <w:szCs w:val="28"/>
          <w:lang w:val="nl-NL"/>
        </w:rPr>
        <w:t>132/</w:t>
      </w:r>
      <w:r w:rsidRPr="001B5EB0">
        <w:rPr>
          <w:rFonts w:ascii="Times New Roman" w:hAnsi="Times New Roman"/>
          <w:i/>
          <w:iCs/>
          <w:sz w:val="28"/>
          <w:szCs w:val="28"/>
          <w:lang w:val="nl-NL"/>
        </w:rPr>
        <w:t>2015/TT-BTC ngày</w:t>
      </w:r>
      <w:r>
        <w:rPr>
          <w:rFonts w:ascii="Times New Roman" w:hAnsi="Times New Roman"/>
          <w:i/>
          <w:iCs/>
          <w:sz w:val="28"/>
          <w:szCs w:val="28"/>
          <w:lang w:val="nl-NL"/>
        </w:rPr>
        <w:t xml:space="preserve"> 28</w:t>
      </w:r>
      <w:r w:rsidRPr="001B5EB0">
        <w:rPr>
          <w:rFonts w:ascii="Times New Roman" w:hAnsi="Times New Roman"/>
          <w:i/>
          <w:iCs/>
          <w:sz w:val="28"/>
          <w:szCs w:val="28"/>
          <w:lang w:val="nl-NL"/>
        </w:rPr>
        <w:t>/</w:t>
      </w:r>
      <w:r>
        <w:rPr>
          <w:rFonts w:ascii="Times New Roman" w:hAnsi="Times New Roman"/>
          <w:i/>
          <w:iCs/>
          <w:sz w:val="28"/>
          <w:szCs w:val="28"/>
          <w:lang w:val="nl-NL"/>
        </w:rPr>
        <w:t>8/2015</w:t>
      </w:r>
      <w:r w:rsidRPr="001B5EB0">
        <w:rPr>
          <w:rFonts w:ascii="Times New Roman" w:hAnsi="Times New Roman"/>
          <w:i/>
          <w:iCs/>
          <w:sz w:val="28"/>
          <w:szCs w:val="28"/>
          <w:lang w:val="nl-NL"/>
        </w:rPr>
        <w:t xml:space="preserve"> </w:t>
      </w:r>
    </w:p>
    <w:p w:rsidR="003C415E" w:rsidRPr="001B5EB0"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của Bộ Tài chính )</w:t>
      </w:r>
    </w:p>
    <w:p w:rsidR="00AA6FB1" w:rsidRPr="001B5EB0" w:rsidRDefault="00AA6FB1" w:rsidP="006D33E3">
      <w:pPr>
        <w:spacing w:before="0" w:line="240" w:lineRule="auto"/>
        <w:ind w:firstLine="0"/>
        <w:rPr>
          <w:rFonts w:ascii="Times New Roman" w:hAnsi="Times New Roman"/>
          <w:b/>
          <w:bCs/>
          <w:sz w:val="28"/>
          <w:szCs w:val="28"/>
          <w:lang w:val="nl-NL"/>
        </w:rPr>
      </w:pPr>
      <w:r w:rsidRPr="001B5EB0">
        <w:rPr>
          <w:rFonts w:ascii="Times New Roman" w:hAnsi="Times New Roman"/>
          <w:b/>
          <w:bCs/>
          <w:sz w:val="28"/>
          <w:szCs w:val="28"/>
          <w:lang w:val="nl-NL"/>
        </w:rPr>
        <w:tab/>
      </w:r>
    </w:p>
    <w:p w:rsidR="00AA6FB1" w:rsidRPr="001B5EB0" w:rsidRDefault="00AA6FB1" w:rsidP="006D33E3">
      <w:pPr>
        <w:spacing w:before="0" w:line="240" w:lineRule="auto"/>
        <w:ind w:firstLine="0"/>
        <w:rPr>
          <w:rFonts w:ascii="Times New Roman" w:hAnsi="Times New Roman"/>
          <w:b/>
          <w:bCs/>
          <w:sz w:val="28"/>
          <w:szCs w:val="28"/>
          <w:lang w:val="nl-NL"/>
        </w:rPr>
      </w:pPr>
      <w:r w:rsidRPr="001B5EB0">
        <w:rPr>
          <w:rFonts w:ascii="Times New Roman" w:hAnsi="Times New Roman"/>
          <w:b/>
          <w:bCs/>
          <w:sz w:val="28"/>
          <w:szCs w:val="28"/>
          <w:lang w:val="nl-NL"/>
        </w:rPr>
        <w:tab/>
        <w:t>I. Chỉ tiêu</w:t>
      </w:r>
    </w:p>
    <w:p w:rsidR="00AA6FB1" w:rsidRPr="001B5EB0" w:rsidRDefault="00AA6FB1" w:rsidP="006D33E3">
      <w:pPr>
        <w:spacing w:before="0" w:line="240" w:lineRule="auto"/>
        <w:ind w:firstLine="0"/>
        <w:rPr>
          <w:rFonts w:ascii="Times New Roman" w:hAnsi="Times New Roman"/>
          <w:sz w:val="28"/>
          <w:szCs w:val="28"/>
          <w:lang w:val="nl-NL"/>
        </w:rPr>
      </w:pP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800B90">
        <w:rPr>
          <w:rFonts w:ascii="Times New Roman" w:hAnsi="Times New Roman"/>
          <w:bCs/>
          <w:sz w:val="28"/>
          <w:szCs w:val="28"/>
          <w:lang w:val="nl-NL"/>
        </w:rPr>
        <w:t>Đ</w:t>
      </w:r>
      <w:r w:rsidR="00494611" w:rsidRPr="00494611">
        <w:rPr>
          <w:rFonts w:ascii="Times New Roman" w:hAnsi="Times New Roman"/>
          <w:bCs/>
          <w:sz w:val="28"/>
          <w:szCs w:val="28"/>
          <w:lang w:val="nl-NL"/>
        </w:rPr>
        <w:t>ơ</w:t>
      </w:r>
      <w:r w:rsidR="00494611">
        <w:rPr>
          <w:rFonts w:ascii="Times New Roman" w:hAnsi="Times New Roman"/>
          <w:bCs/>
          <w:sz w:val="28"/>
          <w:szCs w:val="28"/>
          <w:lang w:val="nl-NL"/>
        </w:rPr>
        <w:t>n v</w:t>
      </w:r>
      <w:r w:rsidR="00494611" w:rsidRPr="00494611">
        <w:rPr>
          <w:rFonts w:ascii="Times New Roman" w:hAnsi="Times New Roman"/>
          <w:bCs/>
          <w:sz w:val="28"/>
          <w:szCs w:val="28"/>
          <w:lang w:val="nl-NL"/>
        </w:rPr>
        <w:t>ị</w:t>
      </w:r>
      <w:r w:rsidR="00494611">
        <w:rPr>
          <w:rFonts w:ascii="Times New Roman" w:hAnsi="Times New Roman"/>
          <w:bCs/>
          <w:sz w:val="28"/>
          <w:szCs w:val="28"/>
          <w:lang w:val="nl-NL"/>
        </w:rPr>
        <w:t xml:space="preserve"> t</w:t>
      </w:r>
      <w:r w:rsidR="00494611" w:rsidRPr="00494611">
        <w:rPr>
          <w:rFonts w:ascii="Times New Roman" w:hAnsi="Times New Roman"/>
          <w:bCs/>
          <w:sz w:val="28"/>
          <w:szCs w:val="28"/>
          <w:lang w:val="nl-NL"/>
        </w:rPr>
        <w:t>ính</w:t>
      </w:r>
      <w:r w:rsidRPr="00800B90">
        <w:rPr>
          <w:rFonts w:ascii="Times New Roman" w:hAnsi="Times New Roman"/>
          <w:bCs/>
          <w:sz w:val="28"/>
          <w:szCs w:val="28"/>
          <w:lang w:val="nl-NL"/>
        </w:rPr>
        <w:t xml:space="preserve">: </w:t>
      </w:r>
      <w:r>
        <w:rPr>
          <w:rFonts w:ascii="Times New Roman" w:hAnsi="Times New Roman"/>
          <w:bCs/>
          <w:sz w:val="28"/>
          <w:szCs w:val="28"/>
          <w:lang w:val="nl-NL"/>
        </w:rPr>
        <w:t>T</w:t>
      </w:r>
      <w:r w:rsidRPr="00800B90">
        <w:rPr>
          <w:rFonts w:ascii="Times New Roman" w:hAnsi="Times New Roman"/>
          <w:bCs/>
          <w:sz w:val="28"/>
          <w:szCs w:val="28"/>
          <w:lang w:val="nl-NL"/>
        </w:rPr>
        <w:t>riệu đồng</w:t>
      </w:r>
    </w:p>
    <w:tbl>
      <w:tblPr>
        <w:tblW w:w="0" w:type="auto"/>
        <w:tblInd w:w="2" w:type="dxa"/>
        <w:tblCellMar>
          <w:left w:w="0" w:type="dxa"/>
          <w:right w:w="0" w:type="dxa"/>
        </w:tblCellMar>
        <w:tblLook w:val="00A0"/>
      </w:tblPr>
      <w:tblGrid>
        <w:gridCol w:w="808"/>
        <w:gridCol w:w="3878"/>
        <w:gridCol w:w="1373"/>
        <w:gridCol w:w="1259"/>
        <w:gridCol w:w="1126"/>
        <w:gridCol w:w="984"/>
      </w:tblGrid>
      <w:tr w:rsidR="00AA6FB1" w:rsidRPr="00A17959" w:rsidTr="005A7067">
        <w:tc>
          <w:tcPr>
            <w:tcW w:w="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TT</w:t>
            </w:r>
          </w:p>
        </w:tc>
        <w:tc>
          <w:tcPr>
            <w:tcW w:w="3969"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Nội dung</w:t>
            </w:r>
          </w:p>
        </w:tc>
        <w:tc>
          <w:tcPr>
            <w:tcW w:w="139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Thực hiện năm N-2</w:t>
            </w:r>
          </w:p>
        </w:tc>
        <w:tc>
          <w:tcPr>
            <w:tcW w:w="127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Thực hiện năm N-1</w:t>
            </w:r>
          </w:p>
        </w:tc>
        <w:tc>
          <w:tcPr>
            <w:tcW w:w="113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Kế hoạch năm N</w:t>
            </w:r>
          </w:p>
        </w:tc>
        <w:tc>
          <w:tcPr>
            <w:tcW w:w="99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So sánh</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b/>
                <w:bCs/>
                <w:sz w:val="28"/>
                <w:szCs w:val="28"/>
              </w:rPr>
              <w:t>I</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Tổng doanh thu</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sz w:val="28"/>
                <w:szCs w:val="28"/>
              </w:rPr>
              <w:t>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sz w:val="28"/>
                <w:szCs w:val="28"/>
              </w:rPr>
              <w:t>Doanh thu hoạt động nghiệp vụ</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sz w:val="28"/>
                <w:szCs w:val="28"/>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sz w:val="28"/>
                <w:szCs w:val="28"/>
              </w:rPr>
              <w:t>Doanh thu hoạt động tài chính</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sz w:val="28"/>
                <w:szCs w:val="28"/>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sz w:val="28"/>
                <w:szCs w:val="28"/>
              </w:rPr>
              <w:t>Thu nhập khác</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b/>
                <w:bCs/>
                <w:sz w:val="28"/>
                <w:szCs w:val="28"/>
              </w:rPr>
              <w:t>II</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Tổng chi phí</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sz w:val="28"/>
                <w:szCs w:val="28"/>
              </w:rPr>
              <w:t>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sz w:val="28"/>
                <w:szCs w:val="28"/>
              </w:rPr>
              <w:t>Chi phí hoạt động nghiệp vụ</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sz w:val="28"/>
                <w:szCs w:val="28"/>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sz w:val="28"/>
                <w:szCs w:val="28"/>
              </w:rPr>
              <w:t>Chi phí quản lý</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sz w:val="28"/>
                <w:szCs w:val="28"/>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sz w:val="28"/>
                <w:szCs w:val="28"/>
              </w:rPr>
              <w:t>Chi phí khác</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b/>
                <w:bCs/>
                <w:sz w:val="28"/>
                <w:szCs w:val="28"/>
              </w:rPr>
              <w:t>III</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xml:space="preserve">Chênh lệch thu chi </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b/>
                <w:bCs/>
                <w:sz w:val="28"/>
                <w:szCs w:val="28"/>
              </w:rPr>
              <w:t>IV</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Nghĩa vụ với NSNN (nếu có)</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b/>
                <w:bCs/>
                <w:sz w:val="28"/>
                <w:szCs w:val="28"/>
              </w:rPr>
              <w:t>V</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Chênh lệch thu chi sau khi thực hiện nghĩa vụ với NSNN</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b/>
                <w:bCs/>
                <w:sz w:val="28"/>
                <w:szCs w:val="28"/>
              </w:rPr>
              <w:t>VI</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Chỉ tiêu hoạt động nghiệp vụ</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sz w:val="28"/>
                <w:szCs w:val="28"/>
              </w:rPr>
              <w:t>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sz w:val="28"/>
                <w:szCs w:val="28"/>
              </w:rPr>
              <w:t>Số dư nợ xấu</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sz w:val="28"/>
                <w:szCs w:val="28"/>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sz w:val="28"/>
                <w:szCs w:val="28"/>
              </w:rPr>
              <w:t>Tỷ lệ nợ xấu trên tổng dư nợ</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5"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jc w:val="center"/>
              <w:rPr>
                <w:rFonts w:ascii="Times New Roman" w:hAnsi="Times New Roman"/>
                <w:sz w:val="28"/>
                <w:szCs w:val="28"/>
              </w:rPr>
            </w:pPr>
            <w:r w:rsidRPr="00800B90">
              <w:rPr>
                <w:rFonts w:ascii="Times New Roman" w:hAnsi="Times New Roman"/>
                <w:sz w:val="28"/>
                <w:szCs w:val="28"/>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sz w:val="28"/>
                <w:szCs w:val="28"/>
              </w:rPr>
              <w:t>Số dư cho vay (bao gồm: trực tiếp cho vay, ủy thác cho vay và hợp vốn cho vay)</w:t>
            </w:r>
          </w:p>
        </w:tc>
        <w:tc>
          <w:tcPr>
            <w:tcW w:w="1390"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1" w:type="dxa"/>
            <w:tcBorders>
              <w:top w:val="nil"/>
              <w:left w:val="nil"/>
              <w:bottom w:val="single" w:sz="8" w:space="0" w:color="000000"/>
              <w:right w:val="single" w:sz="8" w:space="0" w:color="000000"/>
            </w:tcBorders>
            <w:tcMar>
              <w:top w:w="0" w:type="dxa"/>
              <w:left w:w="108" w:type="dxa"/>
              <w:bottom w:w="0" w:type="dxa"/>
              <w:right w:w="108" w:type="dxa"/>
            </w:tcMar>
          </w:tcPr>
          <w:p w:rsidR="00AA6FB1" w:rsidRDefault="00AA6FB1" w:rsidP="005A7067">
            <w:pPr>
              <w:spacing w:line="240" w:lineRule="auto"/>
              <w:ind w:firstLine="0"/>
              <w:rPr>
                <w:rFonts w:ascii="Times New Roman" w:hAnsi="Times New Roman"/>
                <w:sz w:val="28"/>
                <w:szCs w:val="28"/>
              </w:rPr>
            </w:pPr>
            <w:r w:rsidRPr="00800B90">
              <w:rPr>
                <w:rFonts w:ascii="Times New Roman" w:hAnsi="Times New Roman"/>
                <w:b/>
                <w:bCs/>
                <w:sz w:val="28"/>
                <w:szCs w:val="28"/>
              </w:rPr>
              <w:t> </w:t>
            </w:r>
          </w:p>
        </w:tc>
      </w:tr>
    </w:tbl>
    <w:p w:rsidR="00AA6FB1" w:rsidRDefault="00AA6FB1" w:rsidP="006D33E3">
      <w:pPr>
        <w:spacing w:before="0" w:line="240" w:lineRule="auto"/>
        <w:ind w:firstLine="0"/>
        <w:rPr>
          <w:rFonts w:ascii="Times New Roman" w:hAnsi="Times New Roman"/>
          <w:b/>
          <w:bCs/>
          <w:sz w:val="28"/>
          <w:szCs w:val="28"/>
        </w:rPr>
      </w:pPr>
      <w:r w:rsidRPr="00800B90">
        <w:rPr>
          <w:rFonts w:ascii="Times New Roman" w:hAnsi="Times New Roman"/>
          <w:b/>
          <w:bCs/>
          <w:sz w:val="28"/>
          <w:szCs w:val="28"/>
        </w:rPr>
        <w:tab/>
      </w:r>
    </w:p>
    <w:p w:rsidR="00AA6FB1" w:rsidRPr="00800B90" w:rsidRDefault="00AA6FB1" w:rsidP="006D33E3">
      <w:pPr>
        <w:spacing w:before="0" w:line="240" w:lineRule="auto"/>
        <w:ind w:firstLine="0"/>
        <w:rPr>
          <w:rFonts w:ascii="Times New Roman" w:hAnsi="Times New Roman"/>
          <w:b/>
          <w:bCs/>
          <w:sz w:val="28"/>
          <w:szCs w:val="28"/>
        </w:rPr>
      </w:pPr>
    </w:p>
    <w:p w:rsidR="00AA6FB1" w:rsidRPr="00800B90" w:rsidRDefault="00AA6FB1" w:rsidP="006D33E3">
      <w:pPr>
        <w:spacing w:before="0" w:line="240" w:lineRule="auto"/>
        <w:ind w:firstLine="0"/>
        <w:rPr>
          <w:rFonts w:ascii="Times New Roman" w:hAnsi="Times New Roman"/>
          <w:sz w:val="28"/>
          <w:szCs w:val="28"/>
        </w:rPr>
      </w:pPr>
      <w:r w:rsidRPr="00800B90">
        <w:rPr>
          <w:rFonts w:ascii="Times New Roman" w:hAnsi="Times New Roman"/>
          <w:b/>
          <w:bCs/>
          <w:sz w:val="28"/>
          <w:szCs w:val="28"/>
        </w:rPr>
        <w:lastRenderedPageBreak/>
        <w:tab/>
        <w:t>II. Thuyết minh</w:t>
      </w:r>
    </w:p>
    <w:p w:rsidR="00AA6FB1" w:rsidRPr="00800B90" w:rsidRDefault="00AA6FB1" w:rsidP="006D33E3">
      <w:pPr>
        <w:spacing w:before="0" w:after="0" w:line="240" w:lineRule="auto"/>
        <w:ind w:firstLine="0"/>
        <w:jc w:val="both"/>
        <w:rPr>
          <w:rFonts w:ascii="Times New Roman" w:hAnsi="Times New Roman"/>
          <w:sz w:val="28"/>
          <w:szCs w:val="28"/>
        </w:rPr>
      </w:pPr>
      <w:r w:rsidRPr="00800B90">
        <w:rPr>
          <w:rFonts w:ascii="Times New Roman" w:hAnsi="Times New Roman"/>
          <w:sz w:val="28"/>
          <w:szCs w:val="28"/>
          <w:lang w:val="nl-NL"/>
        </w:rPr>
        <w:t>1. Đánh giá tình hình hoạt động nghiệp vụ của năm thực hiện.</w:t>
      </w:r>
    </w:p>
    <w:p w:rsidR="00AA6FB1" w:rsidRPr="00800B90" w:rsidRDefault="00AA6FB1" w:rsidP="006D33E3">
      <w:pPr>
        <w:spacing w:before="0" w:after="0" w:line="240" w:lineRule="auto"/>
        <w:ind w:firstLine="0"/>
        <w:jc w:val="both"/>
        <w:rPr>
          <w:rFonts w:ascii="Times New Roman" w:hAnsi="Times New Roman"/>
          <w:sz w:val="28"/>
          <w:szCs w:val="28"/>
          <w:lang w:val="nl-NL"/>
        </w:rPr>
      </w:pPr>
      <w:r w:rsidRPr="00800B90">
        <w:rPr>
          <w:rFonts w:ascii="Times New Roman" w:hAnsi="Times New Roman"/>
          <w:sz w:val="28"/>
          <w:szCs w:val="28"/>
          <w:lang w:val="nl-NL"/>
        </w:rPr>
        <w:t>2. Đánh giá tình hình tài chính của năm thực hiện (doanh thu, chi phí, lợi nhuận).</w:t>
      </w:r>
    </w:p>
    <w:p w:rsidR="00AA6FB1" w:rsidRPr="00800B90" w:rsidRDefault="00AA6FB1" w:rsidP="006D33E3">
      <w:pPr>
        <w:spacing w:before="0" w:after="0" w:line="240" w:lineRule="auto"/>
        <w:ind w:firstLine="0"/>
        <w:jc w:val="both"/>
        <w:rPr>
          <w:rFonts w:ascii="Times New Roman" w:hAnsi="Times New Roman"/>
          <w:sz w:val="28"/>
          <w:szCs w:val="28"/>
          <w:lang w:val="nl-NL"/>
        </w:rPr>
      </w:pPr>
      <w:r w:rsidRPr="00800B90">
        <w:rPr>
          <w:rFonts w:ascii="Times New Roman" w:hAnsi="Times New Roman"/>
          <w:sz w:val="28"/>
          <w:szCs w:val="28"/>
          <w:lang w:val="nl-NL"/>
        </w:rPr>
        <w:t>3. Kế hoạch hoạt động nghiệp vụ cho năm kế hoạch.</w:t>
      </w:r>
    </w:p>
    <w:p w:rsidR="00AA6FB1" w:rsidRPr="00800B90" w:rsidRDefault="00AA6FB1" w:rsidP="006D33E3">
      <w:pPr>
        <w:spacing w:before="0" w:after="0" w:line="240" w:lineRule="auto"/>
        <w:ind w:firstLine="0"/>
        <w:jc w:val="both"/>
        <w:rPr>
          <w:rFonts w:ascii="Times New Roman" w:hAnsi="Times New Roman"/>
          <w:sz w:val="28"/>
          <w:szCs w:val="28"/>
          <w:lang w:val="nl-NL"/>
        </w:rPr>
      </w:pPr>
      <w:r w:rsidRPr="00800B90">
        <w:rPr>
          <w:rFonts w:ascii="Times New Roman" w:hAnsi="Times New Roman"/>
          <w:sz w:val="28"/>
          <w:szCs w:val="28"/>
          <w:lang w:val="nl-NL"/>
        </w:rPr>
        <w:t>4. Kế hoạch tài chính của năm kế hoạch, bao gồm các nội dung:</w:t>
      </w:r>
    </w:p>
    <w:p w:rsidR="00AA6FB1" w:rsidRPr="00800B90" w:rsidRDefault="00AA6FB1" w:rsidP="006D33E3">
      <w:pPr>
        <w:spacing w:before="0" w:after="0" w:line="240" w:lineRule="auto"/>
        <w:ind w:firstLine="0"/>
        <w:jc w:val="both"/>
        <w:rPr>
          <w:rFonts w:ascii="Times New Roman" w:hAnsi="Times New Roman"/>
          <w:spacing w:val="-6"/>
          <w:sz w:val="28"/>
          <w:szCs w:val="28"/>
          <w:lang w:val="nl-NL"/>
        </w:rPr>
      </w:pPr>
      <w:r w:rsidRPr="00800B90">
        <w:rPr>
          <w:rFonts w:ascii="Times New Roman" w:hAnsi="Times New Roman"/>
          <w:sz w:val="28"/>
          <w:szCs w:val="28"/>
          <w:lang w:val="nl-NL"/>
        </w:rPr>
        <w:tab/>
        <w:t xml:space="preserve">- Các giả định được sử dụng để xây dựng kế hoạch tài chính, kế hoạch doanh thu, chi phí, chênh lệch thu chi (chi tiết từng loại doanh thu, chi phí theo </w:t>
      </w:r>
      <w:r w:rsidRPr="00800B90">
        <w:rPr>
          <w:rFonts w:ascii="Times New Roman" w:hAnsi="Times New Roman"/>
          <w:spacing w:val="-6"/>
          <w:sz w:val="28"/>
          <w:szCs w:val="28"/>
          <w:lang w:val="nl-NL"/>
        </w:rPr>
        <w:t xml:space="preserve">Phụ lục 2); lý do xây dựng kế hoạch tăng, giảm đối với từng loại doanh thu, chi phí. </w:t>
      </w:r>
    </w:p>
    <w:p w:rsidR="00AA6FB1" w:rsidRPr="00800B90" w:rsidRDefault="00AA6FB1" w:rsidP="006D33E3">
      <w:pPr>
        <w:spacing w:before="0" w:after="0" w:line="240" w:lineRule="auto"/>
        <w:ind w:firstLine="0"/>
        <w:jc w:val="both"/>
        <w:rPr>
          <w:rFonts w:ascii="Times New Roman" w:hAnsi="Times New Roman"/>
          <w:sz w:val="28"/>
          <w:szCs w:val="28"/>
          <w:lang w:val="nl-NL"/>
        </w:rPr>
      </w:pPr>
      <w:r w:rsidRPr="00800B90">
        <w:rPr>
          <w:rFonts w:ascii="Times New Roman" w:hAnsi="Times New Roman"/>
          <w:sz w:val="28"/>
          <w:szCs w:val="28"/>
          <w:lang w:val="nl-NL"/>
        </w:rPr>
        <w:tab/>
        <w:t>- Kế hoạch nguồn vốn và sử dụng vốn.</w:t>
      </w:r>
    </w:p>
    <w:p w:rsidR="00AA6FB1" w:rsidRPr="00800B90" w:rsidRDefault="00AA6FB1" w:rsidP="006D33E3">
      <w:pPr>
        <w:spacing w:before="0" w:after="0" w:line="240" w:lineRule="auto"/>
        <w:ind w:firstLine="0"/>
        <w:jc w:val="both"/>
        <w:rPr>
          <w:rFonts w:ascii="Times New Roman" w:hAnsi="Times New Roman"/>
          <w:sz w:val="28"/>
          <w:szCs w:val="28"/>
          <w:lang w:val="nl-NL"/>
        </w:rPr>
      </w:pPr>
      <w:r w:rsidRPr="00800B90">
        <w:rPr>
          <w:rFonts w:ascii="Times New Roman" w:hAnsi="Times New Roman"/>
          <w:sz w:val="28"/>
          <w:szCs w:val="28"/>
          <w:lang w:val="nl-NL"/>
        </w:rPr>
        <w:tab/>
        <w:t xml:space="preserve">- Kế hoạch đầu tư, mua sắm tài sản cố định (chi tiết theo Phụ lục 3). </w:t>
      </w:r>
    </w:p>
    <w:p w:rsidR="00AA6FB1" w:rsidRPr="00800B90" w:rsidRDefault="00AA6FB1" w:rsidP="006D33E3">
      <w:pPr>
        <w:spacing w:before="0" w:after="0" w:line="240" w:lineRule="auto"/>
        <w:ind w:firstLine="0"/>
        <w:jc w:val="both"/>
        <w:rPr>
          <w:rFonts w:ascii="Times New Roman" w:hAnsi="Times New Roman"/>
          <w:sz w:val="28"/>
          <w:szCs w:val="28"/>
          <w:lang w:val="nl-NL"/>
        </w:rPr>
      </w:pPr>
      <w:r w:rsidRPr="00800B90">
        <w:rPr>
          <w:rFonts w:ascii="Times New Roman" w:hAnsi="Times New Roman"/>
          <w:sz w:val="28"/>
          <w:szCs w:val="28"/>
          <w:lang w:val="nl-NL"/>
        </w:rPr>
        <w:tab/>
        <w:t>- Kế hoạch lao động, tiền lương, tiền thưởng.</w:t>
      </w:r>
    </w:p>
    <w:tbl>
      <w:tblPr>
        <w:tblW w:w="9713" w:type="dxa"/>
        <w:tblLook w:val="00A0"/>
      </w:tblPr>
      <w:tblGrid>
        <w:gridCol w:w="2802"/>
        <w:gridCol w:w="3260"/>
        <w:gridCol w:w="3651"/>
      </w:tblGrid>
      <w:tr w:rsidR="00AA6FB1" w:rsidRPr="00232CD7" w:rsidTr="00D96370">
        <w:tc>
          <w:tcPr>
            <w:tcW w:w="2802" w:type="dxa"/>
          </w:tcPr>
          <w:p w:rsidR="00AA6FB1" w:rsidRPr="001B5EB0" w:rsidRDefault="00AA6FB1" w:rsidP="005A7067">
            <w:pPr>
              <w:spacing w:before="0" w:line="240" w:lineRule="auto"/>
              <w:ind w:firstLine="0"/>
              <w:jc w:val="center"/>
              <w:rPr>
                <w:rFonts w:ascii="Times New Roman" w:hAnsi="Times New Roman"/>
                <w:b/>
                <w:iCs/>
                <w:sz w:val="28"/>
                <w:szCs w:val="28"/>
                <w:lang w:val="nl-NL"/>
              </w:rPr>
            </w:pPr>
          </w:p>
          <w:p w:rsidR="00AA6FB1" w:rsidRPr="001B5EB0" w:rsidRDefault="00D96370" w:rsidP="005A7067">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NG</w:t>
            </w:r>
            <w:r w:rsidRPr="00D96370">
              <w:rPr>
                <w:rFonts w:ascii="Times New Roman" w:hAnsi="Times New Roman"/>
                <w:b/>
                <w:iCs/>
                <w:sz w:val="28"/>
                <w:szCs w:val="28"/>
                <w:lang w:val="nl-NL"/>
              </w:rPr>
              <w:t>ƯỜI</w:t>
            </w:r>
            <w:r>
              <w:rPr>
                <w:rFonts w:ascii="Times New Roman" w:hAnsi="Times New Roman"/>
                <w:b/>
                <w:iCs/>
                <w:sz w:val="28"/>
                <w:szCs w:val="28"/>
                <w:lang w:val="nl-NL"/>
              </w:rPr>
              <w:t xml:space="preserve"> L</w:t>
            </w:r>
            <w:r w:rsidRPr="00D96370">
              <w:rPr>
                <w:rFonts w:ascii="Times New Roman" w:hAnsi="Times New Roman"/>
                <w:b/>
                <w:iCs/>
                <w:sz w:val="28"/>
                <w:szCs w:val="28"/>
                <w:lang w:val="nl-NL"/>
              </w:rPr>
              <w:t>ẬP</w:t>
            </w:r>
            <w:r>
              <w:rPr>
                <w:rFonts w:ascii="Times New Roman" w:hAnsi="Times New Roman"/>
                <w:b/>
                <w:iCs/>
                <w:sz w:val="28"/>
                <w:szCs w:val="28"/>
                <w:lang w:val="nl-NL"/>
              </w:rPr>
              <w:t xml:space="preserve"> BI</w:t>
            </w:r>
            <w:r w:rsidRPr="00D96370">
              <w:rPr>
                <w:rFonts w:ascii="Times New Roman" w:hAnsi="Times New Roman"/>
                <w:b/>
                <w:iCs/>
                <w:sz w:val="28"/>
                <w:szCs w:val="28"/>
                <w:lang w:val="nl-NL"/>
              </w:rPr>
              <w:t>ỂU</w:t>
            </w:r>
          </w:p>
          <w:p w:rsidR="00AA6FB1" w:rsidRPr="001B5EB0" w:rsidRDefault="00AA6FB1"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w:t>
            </w:r>
          </w:p>
        </w:tc>
        <w:tc>
          <w:tcPr>
            <w:tcW w:w="3260" w:type="dxa"/>
          </w:tcPr>
          <w:p w:rsidR="00AA6FB1" w:rsidRPr="001B5EB0" w:rsidRDefault="00AA6FB1" w:rsidP="005A7067">
            <w:pPr>
              <w:spacing w:before="0" w:line="240" w:lineRule="auto"/>
              <w:ind w:firstLine="0"/>
              <w:jc w:val="center"/>
              <w:rPr>
                <w:rFonts w:ascii="Times New Roman" w:hAnsi="Times New Roman"/>
                <w:iCs/>
                <w:sz w:val="28"/>
                <w:szCs w:val="28"/>
                <w:lang w:val="nl-NL"/>
              </w:rPr>
            </w:pPr>
          </w:p>
          <w:p w:rsidR="00AA6FB1" w:rsidRPr="001B5EB0" w:rsidRDefault="00D96370" w:rsidP="005A7067">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PH</w:t>
            </w:r>
            <w:r w:rsidRPr="00D96370">
              <w:rPr>
                <w:rFonts w:ascii="Times New Roman" w:hAnsi="Times New Roman"/>
                <w:b/>
                <w:iCs/>
                <w:sz w:val="28"/>
                <w:szCs w:val="28"/>
                <w:lang w:val="nl-NL"/>
              </w:rPr>
              <w:t>Ụ</w:t>
            </w:r>
            <w:r>
              <w:rPr>
                <w:rFonts w:ascii="Times New Roman" w:hAnsi="Times New Roman"/>
                <w:b/>
                <w:iCs/>
                <w:sz w:val="28"/>
                <w:szCs w:val="28"/>
                <w:lang w:val="nl-NL"/>
              </w:rPr>
              <w:t xml:space="preserve"> TR</w:t>
            </w:r>
            <w:r w:rsidRPr="00D96370">
              <w:rPr>
                <w:rFonts w:ascii="Times New Roman" w:hAnsi="Times New Roman"/>
                <w:b/>
                <w:iCs/>
                <w:sz w:val="28"/>
                <w:szCs w:val="28"/>
                <w:lang w:val="nl-NL"/>
              </w:rPr>
              <w:t>ÁCH</w:t>
            </w:r>
            <w:r>
              <w:rPr>
                <w:rFonts w:ascii="Times New Roman" w:hAnsi="Times New Roman"/>
                <w:b/>
                <w:iCs/>
                <w:sz w:val="28"/>
                <w:szCs w:val="28"/>
                <w:lang w:val="nl-NL"/>
              </w:rPr>
              <w:t xml:space="preserve"> B</w:t>
            </w:r>
            <w:r w:rsidRPr="00D96370">
              <w:rPr>
                <w:rFonts w:ascii="Times New Roman" w:hAnsi="Times New Roman"/>
                <w:b/>
                <w:iCs/>
                <w:sz w:val="28"/>
                <w:szCs w:val="28"/>
                <w:lang w:val="nl-NL"/>
              </w:rPr>
              <w:t>Ộ</w:t>
            </w:r>
            <w:r>
              <w:rPr>
                <w:rFonts w:ascii="Times New Roman" w:hAnsi="Times New Roman"/>
                <w:b/>
                <w:iCs/>
                <w:sz w:val="28"/>
                <w:szCs w:val="28"/>
                <w:lang w:val="nl-NL"/>
              </w:rPr>
              <w:t xml:space="preserve"> PH</w:t>
            </w:r>
            <w:r w:rsidRPr="00D96370">
              <w:rPr>
                <w:rFonts w:ascii="Times New Roman" w:hAnsi="Times New Roman"/>
                <w:b/>
                <w:iCs/>
                <w:sz w:val="28"/>
                <w:szCs w:val="28"/>
                <w:lang w:val="nl-NL"/>
              </w:rPr>
              <w:t>ẬN</w:t>
            </w:r>
          </w:p>
          <w:p w:rsidR="00AA6FB1" w:rsidRPr="001B5EB0" w:rsidRDefault="00AA6FB1"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w:t>
            </w:r>
          </w:p>
          <w:p w:rsidR="00AA6FB1" w:rsidRPr="001B5EB0" w:rsidRDefault="00AA6FB1" w:rsidP="005A7067">
            <w:pPr>
              <w:spacing w:before="0" w:line="240" w:lineRule="auto"/>
              <w:ind w:firstLine="0"/>
              <w:jc w:val="center"/>
              <w:rPr>
                <w:rFonts w:ascii="Times New Roman" w:hAnsi="Times New Roman"/>
                <w:i/>
                <w:iCs/>
                <w:sz w:val="28"/>
                <w:szCs w:val="28"/>
                <w:lang w:val="nl-NL"/>
              </w:rPr>
            </w:pPr>
          </w:p>
          <w:p w:rsidR="00AA6FB1" w:rsidRPr="001B5EB0" w:rsidRDefault="00AA6FB1" w:rsidP="005A7067">
            <w:pPr>
              <w:spacing w:before="0" w:line="240" w:lineRule="auto"/>
              <w:ind w:firstLine="0"/>
              <w:jc w:val="center"/>
              <w:rPr>
                <w:rFonts w:ascii="Times New Roman" w:hAnsi="Times New Roman"/>
                <w:i/>
                <w:iCs/>
                <w:sz w:val="28"/>
                <w:szCs w:val="28"/>
                <w:lang w:val="nl-NL"/>
              </w:rPr>
            </w:pPr>
          </w:p>
        </w:tc>
        <w:tc>
          <w:tcPr>
            <w:tcW w:w="3651" w:type="dxa"/>
          </w:tcPr>
          <w:p w:rsidR="00AA6FB1" w:rsidRPr="001B5EB0" w:rsidRDefault="00AA6FB1"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ngày      tháng     năm</w:t>
            </w:r>
          </w:p>
          <w:p w:rsidR="00AA6FB1" w:rsidRPr="001B5EB0" w:rsidRDefault="00D96370" w:rsidP="005A7067">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GI</w:t>
            </w:r>
            <w:r w:rsidRPr="00D96370">
              <w:rPr>
                <w:rFonts w:ascii="Times New Roman" w:hAnsi="Times New Roman"/>
                <w:b/>
                <w:iCs/>
                <w:sz w:val="28"/>
                <w:szCs w:val="28"/>
                <w:lang w:val="nl-NL"/>
              </w:rPr>
              <w:t>Á</w:t>
            </w:r>
            <w:r>
              <w:rPr>
                <w:rFonts w:ascii="Times New Roman" w:hAnsi="Times New Roman"/>
                <w:b/>
                <w:iCs/>
                <w:sz w:val="28"/>
                <w:szCs w:val="28"/>
                <w:lang w:val="nl-NL"/>
              </w:rPr>
              <w:t>M Đ</w:t>
            </w:r>
            <w:r w:rsidRPr="00D96370">
              <w:rPr>
                <w:rFonts w:ascii="Times New Roman" w:hAnsi="Times New Roman"/>
                <w:b/>
                <w:iCs/>
                <w:sz w:val="28"/>
                <w:szCs w:val="28"/>
                <w:lang w:val="nl-NL"/>
              </w:rPr>
              <w:t>ỐC</w:t>
            </w:r>
          </w:p>
          <w:p w:rsidR="00AA6FB1" w:rsidRPr="001B5EB0" w:rsidRDefault="00AA6FB1"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 đóng dấu)</w:t>
            </w:r>
          </w:p>
        </w:tc>
      </w:tr>
    </w:tbl>
    <w:p w:rsidR="00AA6FB1" w:rsidRDefault="00AA6FB1" w:rsidP="006D33E3">
      <w:pPr>
        <w:spacing w:before="0" w:line="240" w:lineRule="auto"/>
        <w:ind w:firstLine="0"/>
        <w:jc w:val="center"/>
        <w:rPr>
          <w:rFonts w:ascii="Times New Roman" w:hAnsi="Times New Roman"/>
          <w:sz w:val="28"/>
          <w:szCs w:val="28"/>
          <w:lang w:val="nl-NL"/>
        </w:rPr>
      </w:pPr>
      <w:r w:rsidRPr="00800B90">
        <w:rPr>
          <w:rFonts w:ascii="Times New Roman" w:hAnsi="Times New Roman"/>
          <w:sz w:val="28"/>
          <w:szCs w:val="28"/>
          <w:lang w:val="nl-NL"/>
        </w:rPr>
        <w:br w:type="page"/>
      </w:r>
      <w:bookmarkStart w:id="2" w:name="loai_4"/>
      <w:r w:rsidR="002232C1" w:rsidRPr="00D96370">
        <w:rPr>
          <w:rFonts w:ascii="Times New Roman" w:hAnsi="Times New Roman"/>
          <w:b/>
          <w:sz w:val="28"/>
          <w:szCs w:val="28"/>
          <w:lang w:val="da-DK"/>
        </w:rPr>
        <w:lastRenderedPageBreak/>
        <w:t>PHỤ LỤC</w:t>
      </w:r>
      <w:r w:rsidRPr="00800B90">
        <w:rPr>
          <w:rFonts w:ascii="Times New Roman" w:hAnsi="Times New Roman"/>
          <w:b/>
          <w:bCs/>
          <w:sz w:val="28"/>
          <w:szCs w:val="28"/>
          <w:lang w:val="nl-NL"/>
        </w:rPr>
        <w:t xml:space="preserve"> 2</w:t>
      </w:r>
      <w:bookmarkEnd w:id="2"/>
    </w:p>
    <w:p w:rsidR="00AA6FB1" w:rsidRPr="00800B90" w:rsidRDefault="00AA6FB1" w:rsidP="006D33E3">
      <w:pPr>
        <w:spacing w:before="0" w:line="240" w:lineRule="auto"/>
        <w:ind w:firstLine="0"/>
        <w:jc w:val="center"/>
        <w:rPr>
          <w:rFonts w:ascii="Times New Roman" w:hAnsi="Times New Roman"/>
          <w:b/>
          <w:bCs/>
          <w:sz w:val="28"/>
          <w:szCs w:val="28"/>
          <w:lang w:val="nl-NL"/>
        </w:rPr>
      </w:pPr>
      <w:bookmarkStart w:id="3" w:name="loai_4_name"/>
      <w:r w:rsidRPr="00800B90">
        <w:rPr>
          <w:rFonts w:ascii="Times New Roman" w:hAnsi="Times New Roman"/>
          <w:b/>
          <w:bCs/>
          <w:sz w:val="28"/>
          <w:szCs w:val="28"/>
          <w:lang w:val="nl-NL"/>
        </w:rPr>
        <w:t>CHI TIẾT KẾ HOẠCH DOANH THU – CHI PHÍ</w:t>
      </w:r>
      <w:bookmarkEnd w:id="3"/>
      <w:r w:rsidRPr="00800B90">
        <w:rPr>
          <w:rFonts w:ascii="Times New Roman" w:hAnsi="Times New Roman"/>
          <w:b/>
          <w:bCs/>
          <w:sz w:val="28"/>
          <w:szCs w:val="28"/>
          <w:lang w:val="nl-NL"/>
        </w:rPr>
        <w:t xml:space="preserve"> NĂM ......</w:t>
      </w:r>
    </w:p>
    <w:p w:rsidR="003C415E"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xml:space="preserve">(Ban hành kèm theo Thông tư số </w:t>
      </w:r>
      <w:r>
        <w:rPr>
          <w:rFonts w:ascii="Times New Roman" w:hAnsi="Times New Roman"/>
          <w:i/>
          <w:iCs/>
          <w:sz w:val="28"/>
          <w:szCs w:val="28"/>
          <w:lang w:val="nl-NL"/>
        </w:rPr>
        <w:t>132/</w:t>
      </w:r>
      <w:r w:rsidRPr="001B5EB0">
        <w:rPr>
          <w:rFonts w:ascii="Times New Roman" w:hAnsi="Times New Roman"/>
          <w:i/>
          <w:iCs/>
          <w:sz w:val="28"/>
          <w:szCs w:val="28"/>
          <w:lang w:val="nl-NL"/>
        </w:rPr>
        <w:t>2015/TT-BTC ngày</w:t>
      </w:r>
      <w:r>
        <w:rPr>
          <w:rFonts w:ascii="Times New Roman" w:hAnsi="Times New Roman"/>
          <w:i/>
          <w:iCs/>
          <w:sz w:val="28"/>
          <w:szCs w:val="28"/>
          <w:lang w:val="nl-NL"/>
        </w:rPr>
        <w:t xml:space="preserve"> 28</w:t>
      </w:r>
      <w:r w:rsidRPr="001B5EB0">
        <w:rPr>
          <w:rFonts w:ascii="Times New Roman" w:hAnsi="Times New Roman"/>
          <w:i/>
          <w:iCs/>
          <w:sz w:val="28"/>
          <w:szCs w:val="28"/>
          <w:lang w:val="nl-NL"/>
        </w:rPr>
        <w:t>/</w:t>
      </w:r>
      <w:r>
        <w:rPr>
          <w:rFonts w:ascii="Times New Roman" w:hAnsi="Times New Roman"/>
          <w:i/>
          <w:iCs/>
          <w:sz w:val="28"/>
          <w:szCs w:val="28"/>
          <w:lang w:val="nl-NL"/>
        </w:rPr>
        <w:t>8/2015</w:t>
      </w:r>
      <w:r w:rsidRPr="001B5EB0">
        <w:rPr>
          <w:rFonts w:ascii="Times New Roman" w:hAnsi="Times New Roman"/>
          <w:i/>
          <w:iCs/>
          <w:sz w:val="28"/>
          <w:szCs w:val="28"/>
          <w:lang w:val="nl-NL"/>
        </w:rPr>
        <w:t xml:space="preserve"> </w:t>
      </w:r>
    </w:p>
    <w:p w:rsidR="003C415E" w:rsidRPr="001B5EB0"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của Bộ Tài chính )</w:t>
      </w:r>
    </w:p>
    <w:p w:rsidR="00AA6FB1" w:rsidRPr="001B5EB0" w:rsidRDefault="00AA6FB1" w:rsidP="006D33E3">
      <w:pPr>
        <w:spacing w:before="0" w:line="240" w:lineRule="auto"/>
        <w:ind w:firstLine="0"/>
        <w:jc w:val="center"/>
        <w:rPr>
          <w:rFonts w:ascii="Times New Roman" w:hAnsi="Times New Roman"/>
          <w:i/>
          <w:iCs/>
          <w:sz w:val="28"/>
          <w:szCs w:val="28"/>
          <w:lang w:val="nl-NL"/>
        </w:rPr>
      </w:pPr>
    </w:p>
    <w:p w:rsidR="00AA6FB1" w:rsidRPr="00800B90" w:rsidRDefault="00AA6FB1" w:rsidP="006D33E3">
      <w:pPr>
        <w:spacing w:before="0" w:line="240" w:lineRule="auto"/>
        <w:ind w:firstLine="0"/>
        <w:jc w:val="both"/>
        <w:rPr>
          <w:rFonts w:ascii="Times New Roman" w:hAnsi="Times New Roman"/>
          <w:b/>
          <w:bCs/>
          <w:sz w:val="28"/>
          <w:szCs w:val="28"/>
          <w:lang w:val="nl-NL"/>
        </w:rPr>
      </w:pPr>
      <w:r w:rsidRPr="00800B90">
        <w:rPr>
          <w:rFonts w:ascii="Times New Roman" w:hAnsi="Times New Roman"/>
          <w:b/>
          <w:bCs/>
          <w:sz w:val="28"/>
          <w:szCs w:val="28"/>
          <w:lang w:val="nl-NL"/>
        </w:rPr>
        <w:t>I. DOANH THU</w:t>
      </w:r>
    </w:p>
    <w:p w:rsidR="00AA6FB1" w:rsidRPr="00800B90" w:rsidRDefault="00AA6FB1" w:rsidP="006D33E3">
      <w:pPr>
        <w:spacing w:before="0" w:line="240" w:lineRule="auto"/>
        <w:ind w:firstLine="0"/>
        <w:jc w:val="both"/>
        <w:rPr>
          <w:rFonts w:ascii="Times New Roman" w:hAnsi="Times New Roman"/>
          <w:sz w:val="28"/>
          <w:szCs w:val="28"/>
          <w:lang w:val="nl-NL"/>
        </w:rPr>
      </w:pPr>
      <w:r w:rsidRPr="00800B90">
        <w:rPr>
          <w:rFonts w:ascii="Times New Roman" w:hAnsi="Times New Roman"/>
          <w:b/>
          <w:bCs/>
          <w:sz w:val="28"/>
          <w:szCs w:val="28"/>
          <w:lang w:val="nl-NL"/>
        </w:rPr>
        <w:tab/>
      </w:r>
      <w:r w:rsidRPr="00800B90">
        <w:rPr>
          <w:rFonts w:ascii="Times New Roman" w:hAnsi="Times New Roman"/>
          <w:b/>
          <w:bCs/>
          <w:sz w:val="28"/>
          <w:szCs w:val="28"/>
          <w:lang w:val="nl-NL"/>
        </w:rPr>
        <w:tab/>
      </w:r>
      <w:r w:rsidRPr="00800B90">
        <w:rPr>
          <w:rFonts w:ascii="Times New Roman" w:hAnsi="Times New Roman"/>
          <w:b/>
          <w:bCs/>
          <w:sz w:val="28"/>
          <w:szCs w:val="28"/>
          <w:lang w:val="nl-NL"/>
        </w:rPr>
        <w:tab/>
      </w:r>
      <w:r w:rsidRPr="00800B90">
        <w:rPr>
          <w:rFonts w:ascii="Times New Roman" w:hAnsi="Times New Roman"/>
          <w:b/>
          <w:bCs/>
          <w:sz w:val="28"/>
          <w:szCs w:val="28"/>
          <w:lang w:val="nl-NL"/>
        </w:rPr>
        <w:tab/>
      </w:r>
      <w:r w:rsidRPr="00800B90">
        <w:rPr>
          <w:rFonts w:ascii="Times New Roman" w:hAnsi="Times New Roman"/>
          <w:b/>
          <w:bCs/>
          <w:sz w:val="28"/>
          <w:szCs w:val="28"/>
          <w:lang w:val="nl-NL"/>
        </w:rPr>
        <w:tab/>
      </w:r>
      <w:r w:rsidRPr="00800B90">
        <w:rPr>
          <w:rFonts w:ascii="Times New Roman" w:hAnsi="Times New Roman"/>
          <w:b/>
          <w:bCs/>
          <w:sz w:val="28"/>
          <w:szCs w:val="28"/>
          <w:lang w:val="nl-NL"/>
        </w:rPr>
        <w:tab/>
      </w:r>
      <w:r w:rsidRPr="00800B90">
        <w:rPr>
          <w:rFonts w:ascii="Times New Roman" w:hAnsi="Times New Roman"/>
          <w:b/>
          <w:bCs/>
          <w:sz w:val="28"/>
          <w:szCs w:val="28"/>
          <w:lang w:val="nl-NL"/>
        </w:rPr>
        <w:tab/>
      </w:r>
      <w:r w:rsidRPr="00800B90">
        <w:rPr>
          <w:rFonts w:ascii="Times New Roman" w:hAnsi="Times New Roman"/>
          <w:b/>
          <w:bCs/>
          <w:sz w:val="28"/>
          <w:szCs w:val="28"/>
          <w:lang w:val="nl-NL"/>
        </w:rPr>
        <w:tab/>
      </w:r>
      <w:r w:rsidR="009E331A">
        <w:rPr>
          <w:rFonts w:ascii="Times New Roman" w:hAnsi="Times New Roman"/>
          <w:b/>
          <w:bCs/>
          <w:sz w:val="28"/>
          <w:szCs w:val="28"/>
          <w:lang w:val="nl-NL"/>
        </w:rPr>
        <w:t xml:space="preserve">          </w:t>
      </w:r>
      <w:r w:rsidRPr="00800B90">
        <w:rPr>
          <w:rFonts w:ascii="Times New Roman" w:hAnsi="Times New Roman"/>
          <w:bCs/>
          <w:sz w:val="28"/>
          <w:szCs w:val="28"/>
          <w:lang w:val="nl-NL"/>
        </w:rPr>
        <w:t>Đ</w:t>
      </w:r>
      <w:r w:rsidR="009E331A" w:rsidRPr="009E331A">
        <w:rPr>
          <w:rFonts w:ascii="Times New Roman" w:hAnsi="Times New Roman"/>
          <w:bCs/>
          <w:sz w:val="28"/>
          <w:szCs w:val="28"/>
          <w:lang w:val="nl-NL"/>
        </w:rPr>
        <w:t>ơ</w:t>
      </w:r>
      <w:r w:rsidR="009E331A">
        <w:rPr>
          <w:rFonts w:ascii="Times New Roman" w:hAnsi="Times New Roman"/>
          <w:bCs/>
          <w:sz w:val="28"/>
          <w:szCs w:val="28"/>
          <w:lang w:val="nl-NL"/>
        </w:rPr>
        <w:t>n v</w:t>
      </w:r>
      <w:r w:rsidR="009E331A" w:rsidRPr="009E331A">
        <w:rPr>
          <w:rFonts w:ascii="Times New Roman" w:hAnsi="Times New Roman"/>
          <w:bCs/>
          <w:sz w:val="28"/>
          <w:szCs w:val="28"/>
          <w:lang w:val="nl-NL"/>
        </w:rPr>
        <w:t>ị</w:t>
      </w:r>
      <w:r w:rsidR="009E331A">
        <w:rPr>
          <w:rFonts w:ascii="Times New Roman" w:hAnsi="Times New Roman"/>
          <w:bCs/>
          <w:sz w:val="28"/>
          <w:szCs w:val="28"/>
          <w:lang w:val="nl-NL"/>
        </w:rPr>
        <w:t xml:space="preserve"> t</w:t>
      </w:r>
      <w:r w:rsidR="009E331A" w:rsidRPr="009E331A">
        <w:rPr>
          <w:rFonts w:ascii="Times New Roman" w:hAnsi="Times New Roman"/>
          <w:bCs/>
          <w:sz w:val="28"/>
          <w:szCs w:val="28"/>
          <w:lang w:val="nl-NL"/>
        </w:rPr>
        <w:t>ính</w:t>
      </w:r>
      <w:r w:rsidRPr="00800B90">
        <w:rPr>
          <w:rFonts w:ascii="Times New Roman" w:hAnsi="Times New Roman"/>
          <w:bCs/>
          <w:sz w:val="28"/>
          <w:szCs w:val="28"/>
          <w:lang w:val="nl-NL"/>
        </w:rPr>
        <w:t xml:space="preserve">: </w:t>
      </w:r>
      <w:r>
        <w:rPr>
          <w:rFonts w:ascii="Times New Roman" w:hAnsi="Times New Roman"/>
          <w:bCs/>
          <w:sz w:val="28"/>
          <w:szCs w:val="28"/>
          <w:lang w:val="nl-NL"/>
        </w:rPr>
        <w:t>T</w:t>
      </w:r>
      <w:r w:rsidRPr="00800B90">
        <w:rPr>
          <w:rFonts w:ascii="Times New Roman" w:hAnsi="Times New Roman"/>
          <w:bCs/>
          <w:sz w:val="28"/>
          <w:szCs w:val="28"/>
          <w:lang w:val="nl-NL"/>
        </w:rPr>
        <w:t>riệu đồng</w:t>
      </w:r>
    </w:p>
    <w:tbl>
      <w:tblPr>
        <w:tblW w:w="0" w:type="auto"/>
        <w:tblInd w:w="2" w:type="dxa"/>
        <w:tblCellMar>
          <w:left w:w="0" w:type="dxa"/>
          <w:right w:w="0" w:type="dxa"/>
        </w:tblCellMar>
        <w:tblLook w:val="00A0"/>
      </w:tblPr>
      <w:tblGrid>
        <w:gridCol w:w="817"/>
        <w:gridCol w:w="4111"/>
        <w:gridCol w:w="992"/>
        <w:gridCol w:w="992"/>
        <w:gridCol w:w="1276"/>
        <w:gridCol w:w="1134"/>
      </w:tblGrid>
      <w:tr w:rsidR="00AA6FB1" w:rsidRPr="00A17959" w:rsidTr="005A7067">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lang w:val="nl-NL"/>
              </w:rPr>
            </w:pPr>
            <w:r w:rsidRPr="00800B90">
              <w:rPr>
                <w:rFonts w:ascii="Times New Roman" w:hAnsi="Times New Roman"/>
                <w:b/>
                <w:bCs/>
                <w:sz w:val="28"/>
                <w:szCs w:val="28"/>
                <w:lang w:val="nl-NL"/>
              </w:rPr>
              <w:t>TT</w:t>
            </w:r>
          </w:p>
        </w:tc>
        <w:tc>
          <w:tcPr>
            <w:tcW w:w="411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lang w:val="nl-NL"/>
              </w:rPr>
            </w:pPr>
            <w:r w:rsidRPr="00800B90">
              <w:rPr>
                <w:rFonts w:ascii="Times New Roman" w:hAnsi="Times New Roman"/>
                <w:b/>
                <w:bCs/>
                <w:sz w:val="28"/>
                <w:szCs w:val="28"/>
                <w:lang w:val="nl-NL"/>
              </w:rPr>
              <w:t>Nội dung</w:t>
            </w:r>
          </w:p>
        </w:tc>
        <w:tc>
          <w:tcPr>
            <w:tcW w:w="9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lang w:val="nl-NL"/>
              </w:rPr>
            </w:pPr>
            <w:r w:rsidRPr="00800B90">
              <w:rPr>
                <w:rFonts w:ascii="Times New Roman" w:hAnsi="Times New Roman"/>
                <w:b/>
                <w:bCs/>
                <w:sz w:val="28"/>
                <w:szCs w:val="28"/>
                <w:lang w:val="nl-NL"/>
              </w:rPr>
              <w:t>Thực hiện năm N-2</w:t>
            </w:r>
          </w:p>
        </w:tc>
        <w:tc>
          <w:tcPr>
            <w:tcW w:w="9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lang w:val="nl-NL"/>
              </w:rPr>
            </w:pPr>
            <w:r w:rsidRPr="00800B90">
              <w:rPr>
                <w:rFonts w:ascii="Times New Roman" w:hAnsi="Times New Roman"/>
                <w:b/>
                <w:bCs/>
                <w:sz w:val="28"/>
                <w:szCs w:val="28"/>
                <w:lang w:val="nl-NL"/>
              </w:rPr>
              <w:t>Thực hiện năm N-1</w:t>
            </w:r>
          </w:p>
        </w:tc>
        <w:tc>
          <w:tcPr>
            <w:tcW w:w="1276"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Kế hoạch năm N</w:t>
            </w:r>
          </w:p>
        </w:tc>
        <w:tc>
          <w:tcPr>
            <w:tcW w:w="113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So sánh</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I</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Doanh thu hoạt động nghiệp vụ</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D45E8D" w:rsidRDefault="00AA6FB1" w:rsidP="005A7067">
            <w:pPr>
              <w:spacing w:before="0" w:after="0" w:line="240" w:lineRule="auto"/>
              <w:ind w:firstLine="0"/>
              <w:rPr>
                <w:rFonts w:ascii="Times New Roman" w:hAnsi="Times New Roman"/>
                <w:i/>
                <w:sz w:val="28"/>
                <w:szCs w:val="28"/>
              </w:rPr>
            </w:pPr>
            <w:r>
              <w:rPr>
                <w:rFonts w:ascii="Times New Roman" w:hAnsi="Times New Roman"/>
                <w:i/>
                <w:sz w:val="28"/>
                <w:szCs w:val="28"/>
              </w:rPr>
              <w:t>(</w:t>
            </w:r>
            <w:r w:rsidRPr="000878D3">
              <w:rPr>
                <w:rFonts w:ascii="Times New Roman" w:hAnsi="Times New Roman"/>
                <w:i/>
                <w:sz w:val="28"/>
                <w:szCs w:val="28"/>
              </w:rPr>
              <w:t>Chi tiết từng loại doanh thu</w:t>
            </w:r>
            <w:r>
              <w:rPr>
                <w:rFonts w:ascii="Times New Roman" w:hAnsi="Times New Roman"/>
                <w:i/>
                <w:sz w:val="28"/>
                <w:szCs w:val="28"/>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II</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xml:space="preserve">Doanh thu hoạt động tài chính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III</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Thu nhập khác</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bl>
    <w:p w:rsidR="00AA6FB1" w:rsidRPr="00800B90" w:rsidRDefault="00AA6FB1" w:rsidP="006D33E3">
      <w:pPr>
        <w:spacing w:before="0" w:line="240" w:lineRule="auto"/>
        <w:ind w:firstLine="0"/>
        <w:jc w:val="both"/>
        <w:rPr>
          <w:rFonts w:ascii="Times New Roman" w:hAnsi="Times New Roman"/>
          <w:sz w:val="28"/>
          <w:szCs w:val="28"/>
        </w:rPr>
      </w:pPr>
      <w:r w:rsidRPr="00800B90">
        <w:rPr>
          <w:rFonts w:ascii="Times New Roman" w:hAnsi="Times New Roman"/>
          <w:i/>
          <w:iCs/>
          <w:sz w:val="28"/>
          <w:szCs w:val="28"/>
        </w:rPr>
        <w:t>Ghi chú:</w:t>
      </w:r>
      <w:r w:rsidRPr="00800B90">
        <w:rPr>
          <w:rFonts w:ascii="Times New Roman" w:hAnsi="Times New Roman"/>
          <w:b/>
          <w:bCs/>
          <w:sz w:val="28"/>
          <w:szCs w:val="28"/>
        </w:rPr>
        <w:t xml:space="preserve"> </w:t>
      </w:r>
      <w:r w:rsidRPr="00800B90">
        <w:rPr>
          <w:rFonts w:ascii="Times New Roman" w:hAnsi="Times New Roman"/>
          <w:sz w:val="28"/>
          <w:szCs w:val="28"/>
        </w:rPr>
        <w:t>Thuyết minh đề nghị nêu rõ căn cứ xác định doanh thu và phân tích lý do tăng giảm từng loại doanh thu trong năm kế hoạch</w:t>
      </w:r>
    </w:p>
    <w:p w:rsidR="00AA6FB1" w:rsidRPr="00800B90" w:rsidRDefault="00AA6FB1" w:rsidP="006D33E3">
      <w:pPr>
        <w:spacing w:before="0" w:line="240" w:lineRule="auto"/>
        <w:ind w:firstLine="0"/>
        <w:rPr>
          <w:rFonts w:ascii="Times New Roman" w:hAnsi="Times New Roman"/>
          <w:b/>
          <w:bCs/>
          <w:sz w:val="28"/>
          <w:szCs w:val="28"/>
        </w:rPr>
      </w:pPr>
      <w:r w:rsidRPr="00800B90">
        <w:rPr>
          <w:rFonts w:ascii="Times New Roman" w:hAnsi="Times New Roman"/>
          <w:b/>
          <w:bCs/>
          <w:sz w:val="28"/>
          <w:szCs w:val="28"/>
        </w:rPr>
        <w:t>II. CHI PHÍ</w:t>
      </w:r>
    </w:p>
    <w:p w:rsidR="00AA6FB1" w:rsidRPr="00800B90" w:rsidRDefault="00AA6FB1" w:rsidP="006D33E3">
      <w:pPr>
        <w:spacing w:before="0" w:line="240" w:lineRule="auto"/>
        <w:ind w:firstLine="0"/>
        <w:rPr>
          <w:rFonts w:ascii="Times New Roman" w:hAnsi="Times New Roman"/>
          <w:sz w:val="28"/>
          <w:szCs w:val="28"/>
        </w:rPr>
      </w:pP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009E331A">
        <w:rPr>
          <w:rFonts w:ascii="Times New Roman" w:hAnsi="Times New Roman"/>
          <w:b/>
          <w:bCs/>
          <w:sz w:val="28"/>
          <w:szCs w:val="28"/>
        </w:rPr>
        <w:t xml:space="preserve">          </w:t>
      </w:r>
      <w:r w:rsidR="009E331A" w:rsidRPr="00800B90">
        <w:rPr>
          <w:rFonts w:ascii="Times New Roman" w:hAnsi="Times New Roman"/>
          <w:bCs/>
          <w:sz w:val="28"/>
          <w:szCs w:val="28"/>
          <w:lang w:val="nl-NL"/>
        </w:rPr>
        <w:t>Đ</w:t>
      </w:r>
      <w:r w:rsidR="009E331A" w:rsidRPr="009E331A">
        <w:rPr>
          <w:rFonts w:ascii="Times New Roman" w:hAnsi="Times New Roman"/>
          <w:bCs/>
          <w:sz w:val="28"/>
          <w:szCs w:val="28"/>
          <w:lang w:val="nl-NL"/>
        </w:rPr>
        <w:t>ơ</w:t>
      </w:r>
      <w:r w:rsidR="009E331A">
        <w:rPr>
          <w:rFonts w:ascii="Times New Roman" w:hAnsi="Times New Roman"/>
          <w:bCs/>
          <w:sz w:val="28"/>
          <w:szCs w:val="28"/>
          <w:lang w:val="nl-NL"/>
        </w:rPr>
        <w:t>n v</w:t>
      </w:r>
      <w:r w:rsidR="009E331A" w:rsidRPr="009E331A">
        <w:rPr>
          <w:rFonts w:ascii="Times New Roman" w:hAnsi="Times New Roman"/>
          <w:bCs/>
          <w:sz w:val="28"/>
          <w:szCs w:val="28"/>
          <w:lang w:val="nl-NL"/>
        </w:rPr>
        <w:t>ị</w:t>
      </w:r>
      <w:r w:rsidR="009E331A">
        <w:rPr>
          <w:rFonts w:ascii="Times New Roman" w:hAnsi="Times New Roman"/>
          <w:bCs/>
          <w:sz w:val="28"/>
          <w:szCs w:val="28"/>
          <w:lang w:val="nl-NL"/>
        </w:rPr>
        <w:t xml:space="preserve"> t</w:t>
      </w:r>
      <w:r w:rsidR="009E331A" w:rsidRPr="009E331A">
        <w:rPr>
          <w:rFonts w:ascii="Times New Roman" w:hAnsi="Times New Roman"/>
          <w:bCs/>
          <w:sz w:val="28"/>
          <w:szCs w:val="28"/>
          <w:lang w:val="nl-NL"/>
        </w:rPr>
        <w:t>ính</w:t>
      </w:r>
      <w:r w:rsidR="009E331A" w:rsidRPr="00800B90">
        <w:rPr>
          <w:rFonts w:ascii="Times New Roman" w:hAnsi="Times New Roman"/>
          <w:bCs/>
          <w:sz w:val="28"/>
          <w:szCs w:val="28"/>
          <w:lang w:val="nl-NL"/>
        </w:rPr>
        <w:t xml:space="preserve">: </w:t>
      </w:r>
      <w:r w:rsidR="009E331A">
        <w:rPr>
          <w:rFonts w:ascii="Times New Roman" w:hAnsi="Times New Roman"/>
          <w:bCs/>
          <w:sz w:val="28"/>
          <w:szCs w:val="28"/>
          <w:lang w:val="nl-NL"/>
        </w:rPr>
        <w:t>T</w:t>
      </w:r>
      <w:r w:rsidR="009E331A" w:rsidRPr="00800B90">
        <w:rPr>
          <w:rFonts w:ascii="Times New Roman" w:hAnsi="Times New Roman"/>
          <w:bCs/>
          <w:sz w:val="28"/>
          <w:szCs w:val="28"/>
          <w:lang w:val="nl-NL"/>
        </w:rPr>
        <w:t>riệu đồng</w:t>
      </w:r>
    </w:p>
    <w:tbl>
      <w:tblPr>
        <w:tblW w:w="0" w:type="auto"/>
        <w:tblInd w:w="2" w:type="dxa"/>
        <w:tblCellMar>
          <w:left w:w="0" w:type="dxa"/>
          <w:right w:w="0" w:type="dxa"/>
        </w:tblCellMar>
        <w:tblLook w:val="00A0"/>
      </w:tblPr>
      <w:tblGrid>
        <w:gridCol w:w="817"/>
        <w:gridCol w:w="3611"/>
        <w:gridCol w:w="1260"/>
        <w:gridCol w:w="1260"/>
        <w:gridCol w:w="1240"/>
        <w:gridCol w:w="1134"/>
      </w:tblGrid>
      <w:tr w:rsidR="00AA6FB1" w:rsidRPr="00A17959" w:rsidTr="005A7067">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TT</w:t>
            </w:r>
          </w:p>
        </w:tc>
        <w:tc>
          <w:tcPr>
            <w:tcW w:w="361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Nội dung</w:t>
            </w:r>
          </w:p>
        </w:tc>
        <w:tc>
          <w:tcPr>
            <w:tcW w:w="126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Thực hiện năm N-2</w:t>
            </w:r>
          </w:p>
        </w:tc>
        <w:tc>
          <w:tcPr>
            <w:tcW w:w="126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Thực hiện năm N-1</w:t>
            </w:r>
          </w:p>
        </w:tc>
        <w:tc>
          <w:tcPr>
            <w:tcW w:w="124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Kế hoạch năm N</w:t>
            </w:r>
          </w:p>
        </w:tc>
        <w:tc>
          <w:tcPr>
            <w:tcW w:w="113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So sánh</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I</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Chi phí hoạt động nghiệp vụ</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0E76ED" w:rsidRDefault="00AA6FB1" w:rsidP="005A7067">
            <w:pPr>
              <w:tabs>
                <w:tab w:val="center" w:pos="4320"/>
                <w:tab w:val="right" w:pos="8640"/>
              </w:tabs>
              <w:spacing w:before="0" w:after="0" w:line="240" w:lineRule="auto"/>
              <w:ind w:firstLine="0"/>
              <w:rPr>
                <w:rFonts w:ascii="Times New Roman" w:hAnsi="Times New Roman"/>
                <w:i/>
                <w:sz w:val="28"/>
                <w:szCs w:val="28"/>
              </w:rPr>
            </w:pPr>
            <w:r w:rsidRPr="006579FA">
              <w:rPr>
                <w:rFonts w:ascii="Times New Roman" w:hAnsi="Times New Roman"/>
                <w:i/>
                <w:sz w:val="28"/>
                <w:szCs w:val="28"/>
              </w:rPr>
              <w:t>(Chi tiết từng loại chi phí)</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II</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Chi phí hoạt động tài chính</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III</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Chi phí khác</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817"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361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 </w:t>
            </w:r>
          </w:p>
        </w:tc>
      </w:tr>
    </w:tbl>
    <w:p w:rsidR="00AA6FB1" w:rsidRPr="00800B90" w:rsidRDefault="00AA6FB1" w:rsidP="006D33E3">
      <w:pPr>
        <w:spacing w:before="0" w:line="240" w:lineRule="auto"/>
        <w:ind w:firstLine="0"/>
        <w:jc w:val="both"/>
        <w:rPr>
          <w:rFonts w:ascii="Times New Roman" w:hAnsi="Times New Roman"/>
          <w:sz w:val="28"/>
          <w:szCs w:val="28"/>
        </w:rPr>
      </w:pPr>
      <w:r w:rsidRPr="00800B90">
        <w:rPr>
          <w:rFonts w:ascii="Times New Roman" w:hAnsi="Times New Roman"/>
          <w:i/>
          <w:iCs/>
          <w:sz w:val="28"/>
          <w:szCs w:val="28"/>
        </w:rPr>
        <w:lastRenderedPageBreak/>
        <w:t xml:space="preserve"> Ghi chú: </w:t>
      </w:r>
      <w:r w:rsidRPr="00800B90">
        <w:rPr>
          <w:rFonts w:ascii="Times New Roman" w:hAnsi="Times New Roman"/>
          <w:sz w:val="28"/>
          <w:szCs w:val="28"/>
        </w:rPr>
        <w:t>Thuyết minh đề nghị nêu rõ căn cứ xây dựng chi phí và phân tích lý do tăng giảm từng loại chi phí trong năm kế hoạch</w:t>
      </w:r>
    </w:p>
    <w:p w:rsidR="00AA6FB1" w:rsidRPr="00800B90" w:rsidRDefault="00AA6FB1" w:rsidP="006D33E3">
      <w:pPr>
        <w:spacing w:before="0" w:line="240" w:lineRule="auto"/>
        <w:ind w:firstLine="0"/>
        <w:jc w:val="both"/>
        <w:rPr>
          <w:rFonts w:ascii="Times New Roman" w:hAnsi="Times New Roman"/>
          <w:b/>
          <w:bCs/>
          <w:sz w:val="28"/>
          <w:szCs w:val="28"/>
        </w:rPr>
      </w:pPr>
      <w:r w:rsidRPr="00800B90">
        <w:rPr>
          <w:rFonts w:ascii="Times New Roman" w:hAnsi="Times New Roman"/>
          <w:b/>
          <w:bCs/>
          <w:sz w:val="28"/>
          <w:szCs w:val="28"/>
        </w:rPr>
        <w:t>III.</w:t>
      </w:r>
      <w:r>
        <w:rPr>
          <w:rFonts w:ascii="Times New Roman" w:hAnsi="Times New Roman"/>
          <w:b/>
          <w:bCs/>
          <w:sz w:val="28"/>
          <w:szCs w:val="28"/>
        </w:rPr>
        <w:t xml:space="preserve"> PHÂN PHỐI </w:t>
      </w:r>
      <w:r w:rsidRPr="00800B90">
        <w:rPr>
          <w:rFonts w:ascii="Times New Roman" w:hAnsi="Times New Roman"/>
          <w:b/>
          <w:bCs/>
          <w:sz w:val="28"/>
          <w:szCs w:val="28"/>
        </w:rPr>
        <w:t>CHÊNH LỆCH THU</w:t>
      </w:r>
      <w:r>
        <w:rPr>
          <w:rFonts w:ascii="Times New Roman" w:hAnsi="Times New Roman"/>
          <w:b/>
          <w:bCs/>
          <w:sz w:val="28"/>
          <w:szCs w:val="28"/>
        </w:rPr>
        <w:t>,</w:t>
      </w:r>
      <w:r w:rsidRPr="00800B90">
        <w:rPr>
          <w:rFonts w:ascii="Times New Roman" w:hAnsi="Times New Roman"/>
          <w:b/>
          <w:bCs/>
          <w:sz w:val="28"/>
          <w:szCs w:val="28"/>
        </w:rPr>
        <w:t xml:space="preserve"> CHI</w:t>
      </w:r>
    </w:p>
    <w:p w:rsidR="00AA6FB1" w:rsidRPr="00800B90" w:rsidRDefault="00AA6FB1" w:rsidP="006D33E3">
      <w:pPr>
        <w:spacing w:before="0" w:line="240" w:lineRule="auto"/>
        <w:ind w:firstLine="0"/>
        <w:rPr>
          <w:rFonts w:ascii="Times New Roman" w:hAnsi="Times New Roman"/>
          <w:sz w:val="28"/>
          <w:szCs w:val="28"/>
        </w:rPr>
      </w:pP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Pr="00800B90">
        <w:rPr>
          <w:rFonts w:ascii="Times New Roman" w:hAnsi="Times New Roman"/>
          <w:b/>
          <w:bCs/>
          <w:sz w:val="28"/>
          <w:szCs w:val="28"/>
        </w:rPr>
        <w:tab/>
      </w:r>
      <w:r w:rsidR="009E331A">
        <w:rPr>
          <w:rFonts w:ascii="Times New Roman" w:hAnsi="Times New Roman"/>
          <w:b/>
          <w:bCs/>
          <w:sz w:val="28"/>
          <w:szCs w:val="28"/>
        </w:rPr>
        <w:t xml:space="preserve">          </w:t>
      </w:r>
      <w:r w:rsidR="009E331A" w:rsidRPr="00800B90">
        <w:rPr>
          <w:rFonts w:ascii="Times New Roman" w:hAnsi="Times New Roman"/>
          <w:bCs/>
          <w:sz w:val="28"/>
          <w:szCs w:val="28"/>
          <w:lang w:val="nl-NL"/>
        </w:rPr>
        <w:t>Đ</w:t>
      </w:r>
      <w:r w:rsidR="009E331A" w:rsidRPr="009E331A">
        <w:rPr>
          <w:rFonts w:ascii="Times New Roman" w:hAnsi="Times New Roman"/>
          <w:bCs/>
          <w:sz w:val="28"/>
          <w:szCs w:val="28"/>
          <w:lang w:val="nl-NL"/>
        </w:rPr>
        <w:t>ơ</w:t>
      </w:r>
      <w:r w:rsidR="009E331A">
        <w:rPr>
          <w:rFonts w:ascii="Times New Roman" w:hAnsi="Times New Roman"/>
          <w:bCs/>
          <w:sz w:val="28"/>
          <w:szCs w:val="28"/>
          <w:lang w:val="nl-NL"/>
        </w:rPr>
        <w:t>n v</w:t>
      </w:r>
      <w:r w:rsidR="009E331A" w:rsidRPr="009E331A">
        <w:rPr>
          <w:rFonts w:ascii="Times New Roman" w:hAnsi="Times New Roman"/>
          <w:bCs/>
          <w:sz w:val="28"/>
          <w:szCs w:val="28"/>
          <w:lang w:val="nl-NL"/>
        </w:rPr>
        <w:t>ị</w:t>
      </w:r>
      <w:r w:rsidR="009E331A">
        <w:rPr>
          <w:rFonts w:ascii="Times New Roman" w:hAnsi="Times New Roman"/>
          <w:bCs/>
          <w:sz w:val="28"/>
          <w:szCs w:val="28"/>
          <w:lang w:val="nl-NL"/>
        </w:rPr>
        <w:t xml:space="preserve"> t</w:t>
      </w:r>
      <w:r w:rsidR="009E331A" w:rsidRPr="009E331A">
        <w:rPr>
          <w:rFonts w:ascii="Times New Roman" w:hAnsi="Times New Roman"/>
          <w:bCs/>
          <w:sz w:val="28"/>
          <w:szCs w:val="28"/>
          <w:lang w:val="nl-NL"/>
        </w:rPr>
        <w:t>ính</w:t>
      </w:r>
      <w:r w:rsidR="009E331A" w:rsidRPr="00800B90">
        <w:rPr>
          <w:rFonts w:ascii="Times New Roman" w:hAnsi="Times New Roman"/>
          <w:bCs/>
          <w:sz w:val="28"/>
          <w:szCs w:val="28"/>
          <w:lang w:val="nl-NL"/>
        </w:rPr>
        <w:t xml:space="preserve">: </w:t>
      </w:r>
      <w:r w:rsidR="009E331A">
        <w:rPr>
          <w:rFonts w:ascii="Times New Roman" w:hAnsi="Times New Roman"/>
          <w:bCs/>
          <w:sz w:val="28"/>
          <w:szCs w:val="28"/>
          <w:lang w:val="nl-NL"/>
        </w:rPr>
        <w:t>T</w:t>
      </w:r>
      <w:r w:rsidR="009E331A" w:rsidRPr="00800B90">
        <w:rPr>
          <w:rFonts w:ascii="Times New Roman" w:hAnsi="Times New Roman"/>
          <w:bCs/>
          <w:sz w:val="28"/>
          <w:szCs w:val="28"/>
          <w:lang w:val="nl-NL"/>
        </w:rPr>
        <w:t>riệu đồng</w:t>
      </w:r>
    </w:p>
    <w:tbl>
      <w:tblPr>
        <w:tblW w:w="0" w:type="auto"/>
        <w:tblInd w:w="2" w:type="dxa"/>
        <w:tblCellMar>
          <w:left w:w="0" w:type="dxa"/>
          <w:right w:w="0" w:type="dxa"/>
        </w:tblCellMar>
        <w:tblLook w:val="00A0"/>
      </w:tblPr>
      <w:tblGrid>
        <w:gridCol w:w="817"/>
        <w:gridCol w:w="3969"/>
        <w:gridCol w:w="902"/>
        <w:gridCol w:w="1260"/>
        <w:gridCol w:w="1240"/>
        <w:gridCol w:w="1134"/>
      </w:tblGrid>
      <w:tr w:rsidR="00AA6FB1" w:rsidRPr="00A17959" w:rsidTr="005A7067">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TT</w:t>
            </w:r>
          </w:p>
        </w:tc>
        <w:tc>
          <w:tcPr>
            <w:tcW w:w="3969"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Nội dung</w:t>
            </w:r>
          </w:p>
        </w:tc>
        <w:tc>
          <w:tcPr>
            <w:tcW w:w="90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Thực hiện năm N-2</w:t>
            </w:r>
          </w:p>
        </w:tc>
        <w:tc>
          <w:tcPr>
            <w:tcW w:w="126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Thực hiện năm N-1</w:t>
            </w:r>
          </w:p>
        </w:tc>
        <w:tc>
          <w:tcPr>
            <w:tcW w:w="124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Kế hoạch năm N</w:t>
            </w:r>
          </w:p>
        </w:tc>
        <w:tc>
          <w:tcPr>
            <w:tcW w:w="113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So sánh</w:t>
            </w:r>
          </w:p>
        </w:tc>
      </w:tr>
      <w:tr w:rsidR="00AA6FB1" w:rsidRPr="00A17959" w:rsidTr="005A7067">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r w:rsidRPr="00800B90">
              <w:rPr>
                <w:rFonts w:ascii="Times New Roman" w:hAnsi="Times New Roman"/>
                <w:b/>
                <w:bCs/>
                <w:sz w:val="28"/>
                <w:szCs w:val="28"/>
              </w:rPr>
              <w:t>1</w:t>
            </w:r>
          </w:p>
        </w:tc>
        <w:tc>
          <w:tcPr>
            <w:tcW w:w="3969"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Chi hoạt động tài trợ, hỗ trợ</w:t>
            </w:r>
          </w:p>
        </w:tc>
        <w:tc>
          <w:tcPr>
            <w:tcW w:w="90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26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24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13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r>
      <w:tr w:rsidR="00AA6FB1" w:rsidRPr="00A17959" w:rsidTr="005A7067">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r w:rsidRPr="00800B90">
              <w:rPr>
                <w:rFonts w:ascii="Times New Roman" w:hAnsi="Times New Roman"/>
                <w:b/>
                <w:bCs/>
                <w:sz w:val="28"/>
                <w:szCs w:val="28"/>
              </w:rPr>
              <w:t>2</w:t>
            </w:r>
          </w:p>
        </w:tc>
        <w:tc>
          <w:tcPr>
            <w:tcW w:w="3969"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Trích quỹ đầu tư phát triển</w:t>
            </w:r>
          </w:p>
        </w:tc>
        <w:tc>
          <w:tcPr>
            <w:tcW w:w="90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26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24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13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r>
      <w:tr w:rsidR="00AA6FB1" w:rsidRPr="00A17959" w:rsidTr="005A7067">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r w:rsidRPr="00800B90">
              <w:rPr>
                <w:rFonts w:ascii="Times New Roman" w:hAnsi="Times New Roman"/>
                <w:b/>
                <w:bCs/>
                <w:sz w:val="28"/>
                <w:szCs w:val="28"/>
              </w:rPr>
              <w:t xml:space="preserve">3 </w:t>
            </w:r>
          </w:p>
        </w:tc>
        <w:tc>
          <w:tcPr>
            <w:tcW w:w="3969"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Trích quỹ khen thưởng</w:t>
            </w:r>
          </w:p>
        </w:tc>
        <w:tc>
          <w:tcPr>
            <w:tcW w:w="90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26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24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13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r>
      <w:tr w:rsidR="00AA6FB1" w:rsidRPr="00A17959" w:rsidTr="005A7067">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r>
              <w:rPr>
                <w:rFonts w:ascii="Times New Roman" w:hAnsi="Times New Roman"/>
                <w:b/>
                <w:bCs/>
                <w:sz w:val="28"/>
                <w:szCs w:val="28"/>
              </w:rPr>
              <w:t>4</w:t>
            </w:r>
          </w:p>
        </w:tc>
        <w:tc>
          <w:tcPr>
            <w:tcW w:w="3969"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Pr>
                <w:rFonts w:ascii="Times New Roman" w:hAnsi="Times New Roman"/>
                <w:sz w:val="28"/>
                <w:szCs w:val="28"/>
              </w:rPr>
              <w:t>Trích quỹ phúc lợi</w:t>
            </w:r>
          </w:p>
        </w:tc>
        <w:tc>
          <w:tcPr>
            <w:tcW w:w="90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26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24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13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r>
      <w:tr w:rsidR="00AA6FB1" w:rsidRPr="00A17959" w:rsidTr="005A7067">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3969"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Tổng số</w:t>
            </w:r>
          </w:p>
        </w:tc>
        <w:tc>
          <w:tcPr>
            <w:tcW w:w="90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26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240"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c>
          <w:tcPr>
            <w:tcW w:w="113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b/>
                <w:bCs/>
                <w:sz w:val="28"/>
                <w:szCs w:val="28"/>
              </w:rPr>
            </w:pPr>
          </w:p>
        </w:tc>
      </w:tr>
    </w:tbl>
    <w:p w:rsidR="00AA6FB1" w:rsidRPr="00800B90" w:rsidRDefault="00AA6FB1" w:rsidP="006D33E3">
      <w:pPr>
        <w:spacing w:before="0" w:line="240" w:lineRule="auto"/>
        <w:ind w:firstLine="0"/>
        <w:jc w:val="both"/>
        <w:rPr>
          <w:rFonts w:ascii="Times New Roman" w:hAnsi="Times New Roman"/>
          <w:b/>
          <w:bCs/>
          <w:sz w:val="28"/>
          <w:szCs w:val="28"/>
        </w:rPr>
      </w:pPr>
    </w:p>
    <w:tbl>
      <w:tblPr>
        <w:tblW w:w="9912" w:type="dxa"/>
        <w:tblLook w:val="00A0"/>
      </w:tblPr>
      <w:tblGrid>
        <w:gridCol w:w="2802"/>
        <w:gridCol w:w="293"/>
        <w:gridCol w:w="2967"/>
        <w:gridCol w:w="271"/>
        <w:gridCol w:w="3380"/>
        <w:gridCol w:w="199"/>
      </w:tblGrid>
      <w:tr w:rsidR="009E331A" w:rsidRPr="00232CD7" w:rsidTr="009E331A">
        <w:trPr>
          <w:gridAfter w:val="1"/>
          <w:wAfter w:w="199" w:type="dxa"/>
        </w:trPr>
        <w:tc>
          <w:tcPr>
            <w:tcW w:w="2802" w:type="dxa"/>
          </w:tcPr>
          <w:p w:rsidR="009E331A" w:rsidRPr="001B5EB0" w:rsidRDefault="009E331A" w:rsidP="00C92981">
            <w:pPr>
              <w:spacing w:before="0" w:line="240" w:lineRule="auto"/>
              <w:ind w:firstLine="0"/>
              <w:jc w:val="center"/>
              <w:rPr>
                <w:rFonts w:ascii="Times New Roman" w:hAnsi="Times New Roman"/>
                <w:b/>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NG</w:t>
            </w:r>
            <w:r w:rsidRPr="00D96370">
              <w:rPr>
                <w:rFonts w:ascii="Times New Roman" w:hAnsi="Times New Roman"/>
                <w:b/>
                <w:iCs/>
                <w:sz w:val="28"/>
                <w:szCs w:val="28"/>
                <w:lang w:val="nl-NL"/>
              </w:rPr>
              <w:t>ƯỜI</w:t>
            </w:r>
            <w:r>
              <w:rPr>
                <w:rFonts w:ascii="Times New Roman" w:hAnsi="Times New Roman"/>
                <w:b/>
                <w:iCs/>
                <w:sz w:val="28"/>
                <w:szCs w:val="28"/>
                <w:lang w:val="nl-NL"/>
              </w:rPr>
              <w:t xml:space="preserve"> L</w:t>
            </w:r>
            <w:r w:rsidRPr="00D96370">
              <w:rPr>
                <w:rFonts w:ascii="Times New Roman" w:hAnsi="Times New Roman"/>
                <w:b/>
                <w:iCs/>
                <w:sz w:val="28"/>
                <w:szCs w:val="28"/>
                <w:lang w:val="nl-NL"/>
              </w:rPr>
              <w:t>ẬP</w:t>
            </w:r>
            <w:r>
              <w:rPr>
                <w:rFonts w:ascii="Times New Roman" w:hAnsi="Times New Roman"/>
                <w:b/>
                <w:iCs/>
                <w:sz w:val="28"/>
                <w:szCs w:val="28"/>
                <w:lang w:val="nl-NL"/>
              </w:rPr>
              <w:t xml:space="preserve"> BI</w:t>
            </w:r>
            <w:r w:rsidRPr="00D96370">
              <w:rPr>
                <w:rFonts w:ascii="Times New Roman" w:hAnsi="Times New Roman"/>
                <w:b/>
                <w:iCs/>
                <w:sz w:val="28"/>
                <w:szCs w:val="28"/>
                <w:lang w:val="nl-NL"/>
              </w:rPr>
              <w:t>ỂU</w:t>
            </w:r>
          </w:p>
          <w:p w:rsidR="009E331A" w:rsidRPr="00800B90" w:rsidRDefault="009E331A" w:rsidP="005A7067">
            <w:pPr>
              <w:spacing w:before="0" w:line="240" w:lineRule="auto"/>
              <w:ind w:firstLine="0"/>
              <w:jc w:val="center"/>
              <w:rPr>
                <w:rFonts w:ascii="Times New Roman" w:hAnsi="Times New Roman"/>
                <w:i/>
                <w:iCs/>
                <w:sz w:val="28"/>
                <w:szCs w:val="28"/>
              </w:rPr>
            </w:pPr>
            <w:r w:rsidRPr="001B5EB0">
              <w:rPr>
                <w:rFonts w:ascii="Times New Roman" w:hAnsi="Times New Roman"/>
                <w:i/>
                <w:iCs/>
                <w:sz w:val="28"/>
                <w:szCs w:val="28"/>
                <w:lang w:val="nl-NL"/>
              </w:rPr>
              <w:t>(Ký, ghi rõ họ tên)</w:t>
            </w:r>
          </w:p>
        </w:tc>
        <w:tc>
          <w:tcPr>
            <w:tcW w:w="3260" w:type="dxa"/>
            <w:gridSpan w:val="2"/>
          </w:tcPr>
          <w:p w:rsidR="009E331A" w:rsidRPr="001B5EB0" w:rsidRDefault="009E331A" w:rsidP="00C92981">
            <w:pPr>
              <w:spacing w:before="0" w:line="240" w:lineRule="auto"/>
              <w:ind w:firstLine="0"/>
              <w:jc w:val="center"/>
              <w:rPr>
                <w:rFonts w:ascii="Times New Roman" w:hAnsi="Times New Roman"/>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PH</w:t>
            </w:r>
            <w:r w:rsidRPr="00D96370">
              <w:rPr>
                <w:rFonts w:ascii="Times New Roman" w:hAnsi="Times New Roman"/>
                <w:b/>
                <w:iCs/>
                <w:sz w:val="28"/>
                <w:szCs w:val="28"/>
                <w:lang w:val="nl-NL"/>
              </w:rPr>
              <w:t>Ụ</w:t>
            </w:r>
            <w:r>
              <w:rPr>
                <w:rFonts w:ascii="Times New Roman" w:hAnsi="Times New Roman"/>
                <w:b/>
                <w:iCs/>
                <w:sz w:val="28"/>
                <w:szCs w:val="28"/>
                <w:lang w:val="nl-NL"/>
              </w:rPr>
              <w:t xml:space="preserve"> TR</w:t>
            </w:r>
            <w:r w:rsidRPr="00D96370">
              <w:rPr>
                <w:rFonts w:ascii="Times New Roman" w:hAnsi="Times New Roman"/>
                <w:b/>
                <w:iCs/>
                <w:sz w:val="28"/>
                <w:szCs w:val="28"/>
                <w:lang w:val="nl-NL"/>
              </w:rPr>
              <w:t>ÁCH</w:t>
            </w:r>
            <w:r>
              <w:rPr>
                <w:rFonts w:ascii="Times New Roman" w:hAnsi="Times New Roman"/>
                <w:b/>
                <w:iCs/>
                <w:sz w:val="28"/>
                <w:szCs w:val="28"/>
                <w:lang w:val="nl-NL"/>
              </w:rPr>
              <w:t xml:space="preserve"> B</w:t>
            </w:r>
            <w:r w:rsidRPr="00D96370">
              <w:rPr>
                <w:rFonts w:ascii="Times New Roman" w:hAnsi="Times New Roman"/>
                <w:b/>
                <w:iCs/>
                <w:sz w:val="28"/>
                <w:szCs w:val="28"/>
                <w:lang w:val="nl-NL"/>
              </w:rPr>
              <w:t>Ộ</w:t>
            </w:r>
            <w:r>
              <w:rPr>
                <w:rFonts w:ascii="Times New Roman" w:hAnsi="Times New Roman"/>
                <w:b/>
                <w:iCs/>
                <w:sz w:val="28"/>
                <w:szCs w:val="28"/>
                <w:lang w:val="nl-NL"/>
              </w:rPr>
              <w:t xml:space="preserve"> PH</w:t>
            </w:r>
            <w:r w:rsidRPr="00D96370">
              <w:rPr>
                <w:rFonts w:ascii="Times New Roman" w:hAnsi="Times New Roman"/>
                <w:b/>
                <w:iCs/>
                <w:sz w:val="28"/>
                <w:szCs w:val="28"/>
                <w:lang w:val="nl-NL"/>
              </w:rPr>
              <w:t>ẬN</w:t>
            </w:r>
          </w:p>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w:t>
            </w:r>
          </w:p>
          <w:p w:rsidR="009E331A" w:rsidRPr="001B5EB0" w:rsidRDefault="009E331A" w:rsidP="00C92981">
            <w:pPr>
              <w:spacing w:before="0" w:line="240" w:lineRule="auto"/>
              <w:ind w:firstLine="0"/>
              <w:jc w:val="center"/>
              <w:rPr>
                <w:rFonts w:ascii="Times New Roman" w:hAnsi="Times New Roman"/>
                <w:i/>
                <w:iCs/>
                <w:sz w:val="28"/>
                <w:szCs w:val="28"/>
                <w:lang w:val="nl-NL"/>
              </w:rPr>
            </w:pPr>
          </w:p>
          <w:p w:rsidR="009E331A" w:rsidRPr="00232CD7" w:rsidRDefault="009E331A" w:rsidP="005A7067">
            <w:pPr>
              <w:spacing w:before="0" w:line="240" w:lineRule="auto"/>
              <w:ind w:firstLine="0"/>
              <w:jc w:val="center"/>
              <w:rPr>
                <w:rFonts w:ascii="Times New Roman" w:hAnsi="Times New Roman"/>
                <w:i/>
                <w:iCs/>
                <w:sz w:val="28"/>
                <w:szCs w:val="28"/>
                <w:lang w:val="nl-NL"/>
              </w:rPr>
            </w:pPr>
          </w:p>
        </w:tc>
        <w:tc>
          <w:tcPr>
            <w:tcW w:w="3651" w:type="dxa"/>
            <w:gridSpan w:val="2"/>
          </w:tcPr>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ngày      tháng     năm</w:t>
            </w: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GI</w:t>
            </w:r>
            <w:r w:rsidRPr="00D96370">
              <w:rPr>
                <w:rFonts w:ascii="Times New Roman" w:hAnsi="Times New Roman"/>
                <w:b/>
                <w:iCs/>
                <w:sz w:val="28"/>
                <w:szCs w:val="28"/>
                <w:lang w:val="nl-NL"/>
              </w:rPr>
              <w:t>Á</w:t>
            </w:r>
            <w:r>
              <w:rPr>
                <w:rFonts w:ascii="Times New Roman" w:hAnsi="Times New Roman"/>
                <w:b/>
                <w:iCs/>
                <w:sz w:val="28"/>
                <w:szCs w:val="28"/>
                <w:lang w:val="nl-NL"/>
              </w:rPr>
              <w:t>M Đ</w:t>
            </w:r>
            <w:r w:rsidRPr="00D96370">
              <w:rPr>
                <w:rFonts w:ascii="Times New Roman" w:hAnsi="Times New Roman"/>
                <w:b/>
                <w:iCs/>
                <w:sz w:val="28"/>
                <w:szCs w:val="28"/>
                <w:lang w:val="nl-NL"/>
              </w:rPr>
              <w:t>ỐC</w:t>
            </w:r>
          </w:p>
          <w:p w:rsidR="009E331A" w:rsidRPr="00232CD7" w:rsidRDefault="009E331A"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 đóng dấu)</w:t>
            </w:r>
          </w:p>
        </w:tc>
      </w:tr>
      <w:tr w:rsidR="00AA6FB1" w:rsidRPr="00232CD7" w:rsidTr="009E331A">
        <w:tblPrEx>
          <w:tblCellMar>
            <w:left w:w="0" w:type="dxa"/>
            <w:right w:w="0" w:type="dxa"/>
          </w:tblCellMar>
        </w:tblPrEx>
        <w:tc>
          <w:tcPr>
            <w:tcW w:w="3095" w:type="dxa"/>
            <w:gridSpan w:val="2"/>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238" w:type="dxa"/>
            <w:gridSpan w:val="2"/>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579" w:type="dxa"/>
            <w:gridSpan w:val="2"/>
            <w:tcBorders>
              <w:top w:val="nil"/>
              <w:left w:val="nil"/>
              <w:bottom w:val="nil"/>
              <w:right w:val="nil"/>
            </w:tcBorders>
            <w:tcMar>
              <w:top w:w="0" w:type="dxa"/>
              <w:left w:w="108" w:type="dxa"/>
              <w:bottom w:w="0" w:type="dxa"/>
              <w:right w:w="108" w:type="dxa"/>
            </w:tcMar>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r>
    </w:tbl>
    <w:p w:rsidR="002232C1" w:rsidRPr="00232CD7" w:rsidRDefault="002232C1" w:rsidP="006D33E3">
      <w:pPr>
        <w:spacing w:before="0" w:line="240" w:lineRule="auto"/>
        <w:ind w:firstLine="0"/>
        <w:jc w:val="both"/>
        <w:rPr>
          <w:rFonts w:ascii="Times New Roman" w:hAnsi="Times New Roman"/>
          <w:b/>
          <w:bCs/>
          <w:sz w:val="28"/>
          <w:szCs w:val="28"/>
          <w:lang w:val="nl-NL"/>
        </w:rPr>
      </w:pPr>
      <w:bookmarkStart w:id="4" w:name="loai_5"/>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2232C1" w:rsidRPr="00232CD7" w:rsidRDefault="002232C1" w:rsidP="006D33E3">
      <w:pPr>
        <w:spacing w:before="0" w:line="240" w:lineRule="auto"/>
        <w:ind w:firstLine="0"/>
        <w:jc w:val="both"/>
        <w:rPr>
          <w:rFonts w:ascii="Times New Roman" w:hAnsi="Times New Roman"/>
          <w:b/>
          <w:bCs/>
          <w:sz w:val="28"/>
          <w:szCs w:val="28"/>
          <w:lang w:val="nl-NL"/>
        </w:rPr>
      </w:pPr>
    </w:p>
    <w:p w:rsidR="00AA6FB1" w:rsidRPr="00232CD7" w:rsidRDefault="00AA6FB1" w:rsidP="006D33E3">
      <w:pPr>
        <w:spacing w:before="0" w:line="240" w:lineRule="auto"/>
        <w:ind w:firstLine="0"/>
        <w:jc w:val="both"/>
        <w:rPr>
          <w:rFonts w:ascii="Times New Roman" w:hAnsi="Times New Roman"/>
          <w:b/>
          <w:bCs/>
          <w:sz w:val="28"/>
          <w:szCs w:val="28"/>
          <w:lang w:val="nl-NL"/>
        </w:rPr>
      </w:pPr>
    </w:p>
    <w:p w:rsidR="00AA6FB1" w:rsidRPr="00232CD7" w:rsidRDefault="002232C1" w:rsidP="006D33E3">
      <w:pPr>
        <w:spacing w:before="0" w:line="240" w:lineRule="auto"/>
        <w:ind w:firstLine="0"/>
        <w:jc w:val="center"/>
        <w:rPr>
          <w:rFonts w:ascii="Times New Roman" w:hAnsi="Times New Roman"/>
          <w:sz w:val="28"/>
          <w:szCs w:val="28"/>
          <w:lang w:val="nl-NL"/>
        </w:rPr>
      </w:pPr>
      <w:r w:rsidRPr="00D96370">
        <w:rPr>
          <w:rFonts w:ascii="Times New Roman" w:hAnsi="Times New Roman"/>
          <w:b/>
          <w:sz w:val="28"/>
          <w:szCs w:val="28"/>
          <w:lang w:val="da-DK"/>
        </w:rPr>
        <w:lastRenderedPageBreak/>
        <w:t>PHỤ LỤC</w:t>
      </w:r>
      <w:r w:rsidR="00221B2C" w:rsidRPr="00221B2C">
        <w:rPr>
          <w:rFonts w:ascii="Times New Roman" w:hAnsi="Times New Roman"/>
          <w:b/>
          <w:bCs/>
          <w:sz w:val="28"/>
          <w:szCs w:val="28"/>
          <w:lang w:val="nl-NL"/>
        </w:rPr>
        <w:t xml:space="preserve"> 3</w:t>
      </w:r>
      <w:bookmarkEnd w:id="4"/>
    </w:p>
    <w:p w:rsidR="00AA6FB1" w:rsidRPr="00232CD7" w:rsidRDefault="00221B2C" w:rsidP="006D33E3">
      <w:pPr>
        <w:spacing w:before="0" w:line="240" w:lineRule="auto"/>
        <w:ind w:firstLine="0"/>
        <w:jc w:val="center"/>
        <w:rPr>
          <w:rFonts w:ascii="Times New Roman" w:hAnsi="Times New Roman"/>
          <w:b/>
          <w:bCs/>
          <w:sz w:val="28"/>
          <w:szCs w:val="28"/>
          <w:lang w:val="nl-NL"/>
        </w:rPr>
      </w:pPr>
      <w:bookmarkStart w:id="5" w:name="loai_5_name"/>
      <w:r w:rsidRPr="00221B2C">
        <w:rPr>
          <w:rFonts w:ascii="Times New Roman" w:hAnsi="Times New Roman"/>
          <w:b/>
          <w:bCs/>
          <w:sz w:val="28"/>
          <w:szCs w:val="28"/>
          <w:lang w:val="nl-NL"/>
        </w:rPr>
        <w:t>KẾ HOẠCH MUA SẮM TSCĐ</w:t>
      </w:r>
      <w:bookmarkEnd w:id="5"/>
      <w:r w:rsidRPr="00221B2C">
        <w:rPr>
          <w:rFonts w:ascii="Times New Roman" w:hAnsi="Times New Roman"/>
          <w:b/>
          <w:bCs/>
          <w:sz w:val="28"/>
          <w:szCs w:val="28"/>
          <w:lang w:val="nl-NL"/>
        </w:rPr>
        <w:t xml:space="preserve"> NĂM …..</w:t>
      </w:r>
    </w:p>
    <w:p w:rsidR="003C415E"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xml:space="preserve">(Ban hành kèm theo Thông tư số </w:t>
      </w:r>
      <w:r>
        <w:rPr>
          <w:rFonts w:ascii="Times New Roman" w:hAnsi="Times New Roman"/>
          <w:i/>
          <w:iCs/>
          <w:sz w:val="28"/>
          <w:szCs w:val="28"/>
          <w:lang w:val="nl-NL"/>
        </w:rPr>
        <w:t>132/</w:t>
      </w:r>
      <w:r w:rsidRPr="001B5EB0">
        <w:rPr>
          <w:rFonts w:ascii="Times New Roman" w:hAnsi="Times New Roman"/>
          <w:i/>
          <w:iCs/>
          <w:sz w:val="28"/>
          <w:szCs w:val="28"/>
          <w:lang w:val="nl-NL"/>
        </w:rPr>
        <w:t>2015/TT-BTC ngày</w:t>
      </w:r>
      <w:r>
        <w:rPr>
          <w:rFonts w:ascii="Times New Roman" w:hAnsi="Times New Roman"/>
          <w:i/>
          <w:iCs/>
          <w:sz w:val="28"/>
          <w:szCs w:val="28"/>
          <w:lang w:val="nl-NL"/>
        </w:rPr>
        <w:t xml:space="preserve"> 28</w:t>
      </w:r>
      <w:r w:rsidRPr="001B5EB0">
        <w:rPr>
          <w:rFonts w:ascii="Times New Roman" w:hAnsi="Times New Roman"/>
          <w:i/>
          <w:iCs/>
          <w:sz w:val="28"/>
          <w:szCs w:val="28"/>
          <w:lang w:val="nl-NL"/>
        </w:rPr>
        <w:t>/</w:t>
      </w:r>
      <w:r>
        <w:rPr>
          <w:rFonts w:ascii="Times New Roman" w:hAnsi="Times New Roman"/>
          <w:i/>
          <w:iCs/>
          <w:sz w:val="28"/>
          <w:szCs w:val="28"/>
          <w:lang w:val="nl-NL"/>
        </w:rPr>
        <w:t>8/2015</w:t>
      </w:r>
      <w:r w:rsidRPr="001B5EB0">
        <w:rPr>
          <w:rFonts w:ascii="Times New Roman" w:hAnsi="Times New Roman"/>
          <w:i/>
          <w:iCs/>
          <w:sz w:val="28"/>
          <w:szCs w:val="28"/>
          <w:lang w:val="nl-NL"/>
        </w:rPr>
        <w:t xml:space="preserve"> </w:t>
      </w:r>
    </w:p>
    <w:p w:rsidR="003C415E" w:rsidRPr="001B5EB0"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của Bộ Tài chính )</w:t>
      </w:r>
    </w:p>
    <w:p w:rsidR="00AA6FB1" w:rsidRPr="00232CD7" w:rsidRDefault="00AA6FB1" w:rsidP="006D33E3">
      <w:pPr>
        <w:spacing w:before="0" w:line="240" w:lineRule="auto"/>
        <w:ind w:firstLine="0"/>
        <w:jc w:val="center"/>
        <w:rPr>
          <w:rFonts w:ascii="Times New Roman" w:hAnsi="Times New Roman"/>
          <w:sz w:val="28"/>
          <w:szCs w:val="28"/>
          <w:lang w:val="nl-NL"/>
        </w:rPr>
      </w:pPr>
    </w:p>
    <w:p w:rsidR="00AA6FB1" w:rsidRPr="00232CD7" w:rsidRDefault="00221B2C" w:rsidP="006D33E3">
      <w:pPr>
        <w:spacing w:before="0" w:line="240" w:lineRule="auto"/>
        <w:ind w:firstLine="0"/>
        <w:rPr>
          <w:rFonts w:ascii="Times New Roman" w:hAnsi="Times New Roman"/>
          <w:b/>
          <w:bCs/>
          <w:sz w:val="28"/>
          <w:szCs w:val="28"/>
          <w:lang w:val="nl-NL"/>
        </w:rPr>
      </w:pPr>
      <w:r w:rsidRPr="00221B2C">
        <w:rPr>
          <w:rFonts w:ascii="Times New Roman" w:hAnsi="Times New Roman"/>
          <w:b/>
          <w:bCs/>
          <w:sz w:val="28"/>
          <w:szCs w:val="28"/>
          <w:lang w:val="nl-NL"/>
        </w:rPr>
        <w:tab/>
        <w:t>I. Kế hoạch mua sắm TSCĐ</w:t>
      </w:r>
    </w:p>
    <w:p w:rsidR="00AA6FB1" w:rsidRPr="00232CD7" w:rsidRDefault="00221B2C" w:rsidP="006D33E3">
      <w:pPr>
        <w:spacing w:before="0" w:line="240" w:lineRule="auto"/>
        <w:ind w:firstLine="0"/>
        <w:rPr>
          <w:rFonts w:ascii="Times New Roman" w:hAnsi="Times New Roman"/>
          <w:sz w:val="28"/>
          <w:szCs w:val="28"/>
          <w:lang w:val="nl-NL"/>
        </w:rPr>
      </w:pPr>
      <w:r w:rsidRPr="00221B2C">
        <w:rPr>
          <w:rFonts w:ascii="Times New Roman" w:hAnsi="Times New Roman"/>
          <w:b/>
          <w:bCs/>
          <w:sz w:val="28"/>
          <w:szCs w:val="28"/>
          <w:lang w:val="nl-NL"/>
        </w:rPr>
        <w:tab/>
      </w:r>
      <w:r w:rsidRPr="00221B2C">
        <w:rPr>
          <w:rFonts w:ascii="Times New Roman" w:hAnsi="Times New Roman"/>
          <w:b/>
          <w:bCs/>
          <w:sz w:val="28"/>
          <w:szCs w:val="28"/>
          <w:lang w:val="nl-NL"/>
        </w:rPr>
        <w:tab/>
      </w:r>
      <w:r w:rsidRPr="00221B2C">
        <w:rPr>
          <w:rFonts w:ascii="Times New Roman" w:hAnsi="Times New Roman"/>
          <w:b/>
          <w:bCs/>
          <w:sz w:val="28"/>
          <w:szCs w:val="28"/>
          <w:lang w:val="nl-NL"/>
        </w:rPr>
        <w:tab/>
      </w:r>
      <w:r w:rsidRPr="00221B2C">
        <w:rPr>
          <w:rFonts w:ascii="Times New Roman" w:hAnsi="Times New Roman"/>
          <w:b/>
          <w:bCs/>
          <w:sz w:val="28"/>
          <w:szCs w:val="28"/>
          <w:lang w:val="nl-NL"/>
        </w:rPr>
        <w:tab/>
      </w:r>
      <w:r w:rsidRPr="00221B2C">
        <w:rPr>
          <w:rFonts w:ascii="Times New Roman" w:hAnsi="Times New Roman"/>
          <w:b/>
          <w:bCs/>
          <w:sz w:val="28"/>
          <w:szCs w:val="28"/>
          <w:lang w:val="nl-NL"/>
        </w:rPr>
        <w:tab/>
      </w:r>
      <w:r w:rsidRPr="00221B2C">
        <w:rPr>
          <w:rFonts w:ascii="Times New Roman" w:hAnsi="Times New Roman"/>
          <w:b/>
          <w:bCs/>
          <w:sz w:val="28"/>
          <w:szCs w:val="28"/>
          <w:lang w:val="nl-NL"/>
        </w:rPr>
        <w:tab/>
      </w:r>
      <w:r w:rsidRPr="00221B2C">
        <w:rPr>
          <w:rFonts w:ascii="Times New Roman" w:hAnsi="Times New Roman"/>
          <w:b/>
          <w:bCs/>
          <w:sz w:val="28"/>
          <w:szCs w:val="28"/>
          <w:lang w:val="nl-NL"/>
        </w:rPr>
        <w:tab/>
      </w:r>
      <w:r w:rsidRPr="00221B2C">
        <w:rPr>
          <w:rFonts w:ascii="Times New Roman" w:hAnsi="Times New Roman"/>
          <w:b/>
          <w:bCs/>
          <w:sz w:val="28"/>
          <w:szCs w:val="28"/>
          <w:lang w:val="nl-NL"/>
        </w:rPr>
        <w:tab/>
        <w:t xml:space="preserve">      </w:t>
      </w:r>
      <w:r w:rsidR="009E331A" w:rsidRPr="00800B90">
        <w:rPr>
          <w:rFonts w:ascii="Times New Roman" w:hAnsi="Times New Roman"/>
          <w:bCs/>
          <w:sz w:val="28"/>
          <w:szCs w:val="28"/>
          <w:lang w:val="nl-NL"/>
        </w:rPr>
        <w:t>Đ</w:t>
      </w:r>
      <w:r w:rsidR="009E331A" w:rsidRPr="009E331A">
        <w:rPr>
          <w:rFonts w:ascii="Times New Roman" w:hAnsi="Times New Roman"/>
          <w:bCs/>
          <w:sz w:val="28"/>
          <w:szCs w:val="28"/>
          <w:lang w:val="nl-NL"/>
        </w:rPr>
        <w:t>ơ</w:t>
      </w:r>
      <w:r w:rsidR="009E331A">
        <w:rPr>
          <w:rFonts w:ascii="Times New Roman" w:hAnsi="Times New Roman"/>
          <w:bCs/>
          <w:sz w:val="28"/>
          <w:szCs w:val="28"/>
          <w:lang w:val="nl-NL"/>
        </w:rPr>
        <w:t>n v</w:t>
      </w:r>
      <w:r w:rsidR="009E331A" w:rsidRPr="009E331A">
        <w:rPr>
          <w:rFonts w:ascii="Times New Roman" w:hAnsi="Times New Roman"/>
          <w:bCs/>
          <w:sz w:val="28"/>
          <w:szCs w:val="28"/>
          <w:lang w:val="nl-NL"/>
        </w:rPr>
        <w:t>ị</w:t>
      </w:r>
      <w:r w:rsidR="009E331A">
        <w:rPr>
          <w:rFonts w:ascii="Times New Roman" w:hAnsi="Times New Roman"/>
          <w:bCs/>
          <w:sz w:val="28"/>
          <w:szCs w:val="28"/>
          <w:lang w:val="nl-NL"/>
        </w:rPr>
        <w:t xml:space="preserve"> t</w:t>
      </w:r>
      <w:r w:rsidR="009E331A" w:rsidRPr="009E331A">
        <w:rPr>
          <w:rFonts w:ascii="Times New Roman" w:hAnsi="Times New Roman"/>
          <w:bCs/>
          <w:sz w:val="28"/>
          <w:szCs w:val="28"/>
          <w:lang w:val="nl-NL"/>
        </w:rPr>
        <w:t>ính</w:t>
      </w:r>
      <w:r w:rsidR="009E331A" w:rsidRPr="00800B90">
        <w:rPr>
          <w:rFonts w:ascii="Times New Roman" w:hAnsi="Times New Roman"/>
          <w:bCs/>
          <w:sz w:val="28"/>
          <w:szCs w:val="28"/>
          <w:lang w:val="nl-NL"/>
        </w:rPr>
        <w:t xml:space="preserve">: </w:t>
      </w:r>
      <w:r w:rsidR="009E331A">
        <w:rPr>
          <w:rFonts w:ascii="Times New Roman" w:hAnsi="Times New Roman"/>
          <w:bCs/>
          <w:sz w:val="28"/>
          <w:szCs w:val="28"/>
          <w:lang w:val="nl-NL"/>
        </w:rPr>
        <w:t>T</w:t>
      </w:r>
      <w:r w:rsidR="009E331A" w:rsidRPr="00800B90">
        <w:rPr>
          <w:rFonts w:ascii="Times New Roman" w:hAnsi="Times New Roman"/>
          <w:bCs/>
          <w:sz w:val="28"/>
          <w:szCs w:val="28"/>
          <w:lang w:val="nl-NL"/>
        </w:rPr>
        <w:t>riệu đồng</w:t>
      </w:r>
    </w:p>
    <w:tbl>
      <w:tblPr>
        <w:tblW w:w="0" w:type="auto"/>
        <w:tblInd w:w="2" w:type="dxa"/>
        <w:tblCellMar>
          <w:left w:w="0" w:type="dxa"/>
          <w:right w:w="0" w:type="dxa"/>
        </w:tblCellMar>
        <w:tblLook w:val="00A0"/>
      </w:tblPr>
      <w:tblGrid>
        <w:gridCol w:w="731"/>
        <w:gridCol w:w="2071"/>
        <w:gridCol w:w="992"/>
        <w:gridCol w:w="1134"/>
        <w:gridCol w:w="1276"/>
        <w:gridCol w:w="1559"/>
        <w:gridCol w:w="1224"/>
      </w:tblGrid>
      <w:tr w:rsidR="00AA6FB1" w:rsidRPr="00A17959" w:rsidTr="005A7067">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TT</w:t>
            </w:r>
          </w:p>
        </w:tc>
        <w:tc>
          <w:tcPr>
            <w:tcW w:w="2071"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Nội dung</w:t>
            </w:r>
          </w:p>
        </w:tc>
        <w:tc>
          <w:tcPr>
            <w:tcW w:w="992"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Đv tính</w:t>
            </w:r>
          </w:p>
        </w:tc>
        <w:tc>
          <w:tcPr>
            <w:tcW w:w="113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Số lượng</w:t>
            </w:r>
          </w:p>
        </w:tc>
        <w:tc>
          <w:tcPr>
            <w:tcW w:w="1276"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Đơn giá</w:t>
            </w:r>
          </w:p>
        </w:tc>
        <w:tc>
          <w:tcPr>
            <w:tcW w:w="1559"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Thành tiền</w:t>
            </w:r>
          </w:p>
        </w:tc>
        <w:tc>
          <w:tcPr>
            <w:tcW w:w="1224" w:type="dxa"/>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Ghi chú</w:t>
            </w:r>
          </w:p>
        </w:tc>
      </w:tr>
      <w:tr w:rsidR="00AA6FB1" w:rsidRPr="00A17959" w:rsidTr="005A7067">
        <w:tc>
          <w:tcPr>
            <w:tcW w:w="73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207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b/>
                <w:bCs/>
                <w:sz w:val="28"/>
                <w:szCs w:val="28"/>
              </w:rPr>
              <w:t>Chi tiết</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2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73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207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2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73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207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2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73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207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2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73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207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2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73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207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2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73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207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b/>
                <w:bCs/>
                <w:sz w:val="28"/>
                <w:szCs w:val="2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2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r>
      <w:tr w:rsidR="00AA6FB1" w:rsidRPr="00A17959" w:rsidTr="005A7067">
        <w:tc>
          <w:tcPr>
            <w:tcW w:w="73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2071"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b/>
                <w:bCs/>
                <w:sz w:val="28"/>
                <w:szCs w:val="28"/>
              </w:rPr>
              <w:t>Tổng cộng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c>
          <w:tcPr>
            <w:tcW w:w="1224" w:type="dxa"/>
            <w:tcBorders>
              <w:top w:val="nil"/>
              <w:left w:val="nil"/>
              <w:bottom w:val="single" w:sz="8" w:space="0" w:color="000000"/>
              <w:right w:val="single" w:sz="8" w:space="0" w:color="000000"/>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w:t>
            </w:r>
          </w:p>
        </w:tc>
      </w:tr>
    </w:tbl>
    <w:p w:rsidR="00AA6FB1" w:rsidRPr="00800B90" w:rsidRDefault="00AA6FB1" w:rsidP="006D33E3">
      <w:pPr>
        <w:spacing w:before="0" w:line="240" w:lineRule="auto"/>
        <w:ind w:firstLine="0"/>
        <w:jc w:val="both"/>
        <w:rPr>
          <w:rFonts w:ascii="Times New Roman" w:hAnsi="Times New Roman"/>
          <w:sz w:val="28"/>
          <w:szCs w:val="28"/>
        </w:rPr>
      </w:pPr>
      <w:r w:rsidRPr="00800B90">
        <w:rPr>
          <w:rFonts w:ascii="Times New Roman" w:hAnsi="Times New Roman"/>
          <w:b/>
          <w:bCs/>
          <w:sz w:val="28"/>
          <w:szCs w:val="28"/>
        </w:rPr>
        <w:tab/>
        <w:t xml:space="preserve">II. Thuyết minh </w:t>
      </w:r>
    </w:p>
    <w:p w:rsidR="00AA6FB1" w:rsidRPr="00800B90" w:rsidRDefault="00AA6FB1" w:rsidP="006D33E3">
      <w:pPr>
        <w:spacing w:before="0" w:line="240" w:lineRule="auto"/>
        <w:ind w:firstLine="0"/>
        <w:jc w:val="both"/>
        <w:rPr>
          <w:rFonts w:ascii="Times New Roman" w:hAnsi="Times New Roman"/>
          <w:sz w:val="28"/>
          <w:szCs w:val="28"/>
        </w:rPr>
      </w:pPr>
      <w:r w:rsidRPr="00800B90">
        <w:rPr>
          <w:rFonts w:ascii="Times New Roman" w:hAnsi="Times New Roman"/>
          <w:sz w:val="28"/>
          <w:szCs w:val="28"/>
        </w:rPr>
        <w:t>- Về tình hình tài sản hiện có.</w:t>
      </w:r>
    </w:p>
    <w:p w:rsidR="00AA6FB1" w:rsidRPr="00800B90" w:rsidRDefault="00AA6FB1" w:rsidP="006D33E3">
      <w:pPr>
        <w:spacing w:before="0" w:line="240" w:lineRule="auto"/>
        <w:ind w:firstLine="0"/>
        <w:jc w:val="both"/>
        <w:rPr>
          <w:rFonts w:ascii="Times New Roman" w:hAnsi="Times New Roman"/>
          <w:sz w:val="28"/>
          <w:szCs w:val="28"/>
        </w:rPr>
      </w:pPr>
      <w:r w:rsidRPr="00800B90">
        <w:rPr>
          <w:rFonts w:ascii="Times New Roman" w:hAnsi="Times New Roman"/>
          <w:sz w:val="28"/>
          <w:szCs w:val="28"/>
        </w:rPr>
        <w:t>- Dự kiến kế hoạch mua sắm TSCĐ trong năm (nêu rõ lý do, sự cần thiết ).</w:t>
      </w:r>
    </w:p>
    <w:tbl>
      <w:tblPr>
        <w:tblW w:w="9912" w:type="dxa"/>
        <w:tblLook w:val="00A0"/>
      </w:tblPr>
      <w:tblGrid>
        <w:gridCol w:w="2802"/>
        <w:gridCol w:w="293"/>
        <w:gridCol w:w="2967"/>
        <w:gridCol w:w="271"/>
        <w:gridCol w:w="3380"/>
        <w:gridCol w:w="199"/>
      </w:tblGrid>
      <w:tr w:rsidR="009E331A" w:rsidRPr="00232CD7" w:rsidTr="009E331A">
        <w:trPr>
          <w:gridAfter w:val="1"/>
          <w:wAfter w:w="199" w:type="dxa"/>
        </w:trPr>
        <w:tc>
          <w:tcPr>
            <w:tcW w:w="2802" w:type="dxa"/>
          </w:tcPr>
          <w:p w:rsidR="009E331A" w:rsidRPr="001B5EB0" w:rsidRDefault="009E331A" w:rsidP="00C92981">
            <w:pPr>
              <w:spacing w:before="0" w:line="240" w:lineRule="auto"/>
              <w:ind w:firstLine="0"/>
              <w:jc w:val="center"/>
              <w:rPr>
                <w:rFonts w:ascii="Times New Roman" w:hAnsi="Times New Roman"/>
                <w:b/>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NG</w:t>
            </w:r>
            <w:r w:rsidRPr="00D96370">
              <w:rPr>
                <w:rFonts w:ascii="Times New Roman" w:hAnsi="Times New Roman"/>
                <w:b/>
                <w:iCs/>
                <w:sz w:val="28"/>
                <w:szCs w:val="28"/>
                <w:lang w:val="nl-NL"/>
              </w:rPr>
              <w:t>ƯỜI</w:t>
            </w:r>
            <w:r>
              <w:rPr>
                <w:rFonts w:ascii="Times New Roman" w:hAnsi="Times New Roman"/>
                <w:b/>
                <w:iCs/>
                <w:sz w:val="28"/>
                <w:szCs w:val="28"/>
                <w:lang w:val="nl-NL"/>
              </w:rPr>
              <w:t xml:space="preserve"> L</w:t>
            </w:r>
            <w:r w:rsidRPr="00D96370">
              <w:rPr>
                <w:rFonts w:ascii="Times New Roman" w:hAnsi="Times New Roman"/>
                <w:b/>
                <w:iCs/>
                <w:sz w:val="28"/>
                <w:szCs w:val="28"/>
                <w:lang w:val="nl-NL"/>
              </w:rPr>
              <w:t>ẬP</w:t>
            </w:r>
            <w:r>
              <w:rPr>
                <w:rFonts w:ascii="Times New Roman" w:hAnsi="Times New Roman"/>
                <w:b/>
                <w:iCs/>
                <w:sz w:val="28"/>
                <w:szCs w:val="28"/>
                <w:lang w:val="nl-NL"/>
              </w:rPr>
              <w:t xml:space="preserve"> BI</w:t>
            </w:r>
            <w:r w:rsidRPr="00D96370">
              <w:rPr>
                <w:rFonts w:ascii="Times New Roman" w:hAnsi="Times New Roman"/>
                <w:b/>
                <w:iCs/>
                <w:sz w:val="28"/>
                <w:szCs w:val="28"/>
                <w:lang w:val="nl-NL"/>
              </w:rPr>
              <w:t>ỂU</w:t>
            </w:r>
          </w:p>
          <w:p w:rsidR="009E331A" w:rsidRPr="00232CD7" w:rsidRDefault="009E331A"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w:t>
            </w:r>
          </w:p>
        </w:tc>
        <w:tc>
          <w:tcPr>
            <w:tcW w:w="3260" w:type="dxa"/>
            <w:gridSpan w:val="2"/>
          </w:tcPr>
          <w:p w:rsidR="009E331A" w:rsidRPr="001B5EB0" w:rsidRDefault="009E331A" w:rsidP="00C92981">
            <w:pPr>
              <w:spacing w:before="0" w:line="240" w:lineRule="auto"/>
              <w:ind w:firstLine="0"/>
              <w:jc w:val="center"/>
              <w:rPr>
                <w:rFonts w:ascii="Times New Roman" w:hAnsi="Times New Roman"/>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PH</w:t>
            </w:r>
            <w:r w:rsidRPr="00D96370">
              <w:rPr>
                <w:rFonts w:ascii="Times New Roman" w:hAnsi="Times New Roman"/>
                <w:b/>
                <w:iCs/>
                <w:sz w:val="28"/>
                <w:szCs w:val="28"/>
                <w:lang w:val="nl-NL"/>
              </w:rPr>
              <w:t>Ụ</w:t>
            </w:r>
            <w:r>
              <w:rPr>
                <w:rFonts w:ascii="Times New Roman" w:hAnsi="Times New Roman"/>
                <w:b/>
                <w:iCs/>
                <w:sz w:val="28"/>
                <w:szCs w:val="28"/>
                <w:lang w:val="nl-NL"/>
              </w:rPr>
              <w:t xml:space="preserve"> TR</w:t>
            </w:r>
            <w:r w:rsidRPr="00D96370">
              <w:rPr>
                <w:rFonts w:ascii="Times New Roman" w:hAnsi="Times New Roman"/>
                <w:b/>
                <w:iCs/>
                <w:sz w:val="28"/>
                <w:szCs w:val="28"/>
                <w:lang w:val="nl-NL"/>
              </w:rPr>
              <w:t>ÁCH</w:t>
            </w:r>
            <w:r>
              <w:rPr>
                <w:rFonts w:ascii="Times New Roman" w:hAnsi="Times New Roman"/>
                <w:b/>
                <w:iCs/>
                <w:sz w:val="28"/>
                <w:szCs w:val="28"/>
                <w:lang w:val="nl-NL"/>
              </w:rPr>
              <w:t xml:space="preserve"> B</w:t>
            </w:r>
            <w:r w:rsidRPr="00D96370">
              <w:rPr>
                <w:rFonts w:ascii="Times New Roman" w:hAnsi="Times New Roman"/>
                <w:b/>
                <w:iCs/>
                <w:sz w:val="28"/>
                <w:szCs w:val="28"/>
                <w:lang w:val="nl-NL"/>
              </w:rPr>
              <w:t>Ộ</w:t>
            </w:r>
            <w:r>
              <w:rPr>
                <w:rFonts w:ascii="Times New Roman" w:hAnsi="Times New Roman"/>
                <w:b/>
                <w:iCs/>
                <w:sz w:val="28"/>
                <w:szCs w:val="28"/>
                <w:lang w:val="nl-NL"/>
              </w:rPr>
              <w:t xml:space="preserve"> PH</w:t>
            </w:r>
            <w:r w:rsidRPr="00D96370">
              <w:rPr>
                <w:rFonts w:ascii="Times New Roman" w:hAnsi="Times New Roman"/>
                <w:b/>
                <w:iCs/>
                <w:sz w:val="28"/>
                <w:szCs w:val="28"/>
                <w:lang w:val="nl-NL"/>
              </w:rPr>
              <w:t>ẬN</w:t>
            </w:r>
          </w:p>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w:t>
            </w:r>
          </w:p>
          <w:p w:rsidR="009E331A" w:rsidRPr="001B5EB0" w:rsidRDefault="009E331A" w:rsidP="00C92981">
            <w:pPr>
              <w:spacing w:before="0" w:line="240" w:lineRule="auto"/>
              <w:ind w:firstLine="0"/>
              <w:jc w:val="center"/>
              <w:rPr>
                <w:rFonts w:ascii="Times New Roman" w:hAnsi="Times New Roman"/>
                <w:i/>
                <w:iCs/>
                <w:sz w:val="28"/>
                <w:szCs w:val="28"/>
                <w:lang w:val="nl-NL"/>
              </w:rPr>
            </w:pPr>
          </w:p>
          <w:p w:rsidR="009E331A" w:rsidRPr="00232CD7" w:rsidRDefault="009E331A" w:rsidP="005A7067">
            <w:pPr>
              <w:spacing w:before="0" w:line="240" w:lineRule="auto"/>
              <w:ind w:firstLine="0"/>
              <w:jc w:val="center"/>
              <w:rPr>
                <w:rFonts w:ascii="Times New Roman" w:hAnsi="Times New Roman"/>
                <w:i/>
                <w:iCs/>
                <w:sz w:val="28"/>
                <w:szCs w:val="28"/>
                <w:lang w:val="nl-NL"/>
              </w:rPr>
            </w:pPr>
          </w:p>
        </w:tc>
        <w:tc>
          <w:tcPr>
            <w:tcW w:w="3651" w:type="dxa"/>
            <w:gridSpan w:val="2"/>
          </w:tcPr>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ngày      tháng     năm</w:t>
            </w: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GI</w:t>
            </w:r>
            <w:r w:rsidRPr="00D96370">
              <w:rPr>
                <w:rFonts w:ascii="Times New Roman" w:hAnsi="Times New Roman"/>
                <w:b/>
                <w:iCs/>
                <w:sz w:val="28"/>
                <w:szCs w:val="28"/>
                <w:lang w:val="nl-NL"/>
              </w:rPr>
              <w:t>Á</w:t>
            </w:r>
            <w:r>
              <w:rPr>
                <w:rFonts w:ascii="Times New Roman" w:hAnsi="Times New Roman"/>
                <w:b/>
                <w:iCs/>
                <w:sz w:val="28"/>
                <w:szCs w:val="28"/>
                <w:lang w:val="nl-NL"/>
              </w:rPr>
              <w:t>M Đ</w:t>
            </w:r>
            <w:r w:rsidRPr="00D96370">
              <w:rPr>
                <w:rFonts w:ascii="Times New Roman" w:hAnsi="Times New Roman"/>
                <w:b/>
                <w:iCs/>
                <w:sz w:val="28"/>
                <w:szCs w:val="28"/>
                <w:lang w:val="nl-NL"/>
              </w:rPr>
              <w:t>ỐC</w:t>
            </w:r>
          </w:p>
          <w:p w:rsidR="009E331A" w:rsidRPr="00232CD7" w:rsidRDefault="009E331A"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 đóng dấu)</w:t>
            </w:r>
          </w:p>
        </w:tc>
      </w:tr>
      <w:tr w:rsidR="00AA6FB1" w:rsidRPr="00232CD7" w:rsidTr="009E331A">
        <w:tblPrEx>
          <w:tblCellMar>
            <w:left w:w="0" w:type="dxa"/>
            <w:right w:w="0" w:type="dxa"/>
          </w:tblCellMar>
        </w:tblPrEx>
        <w:tc>
          <w:tcPr>
            <w:tcW w:w="3095" w:type="dxa"/>
            <w:gridSpan w:val="2"/>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238" w:type="dxa"/>
            <w:gridSpan w:val="2"/>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579" w:type="dxa"/>
            <w:gridSpan w:val="2"/>
            <w:tcBorders>
              <w:top w:val="nil"/>
              <w:left w:val="nil"/>
              <w:bottom w:val="nil"/>
              <w:right w:val="nil"/>
            </w:tcBorders>
            <w:tcMar>
              <w:top w:w="0" w:type="dxa"/>
              <w:left w:w="108" w:type="dxa"/>
              <w:bottom w:w="0" w:type="dxa"/>
              <w:right w:w="108" w:type="dxa"/>
            </w:tcMar>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r>
    </w:tbl>
    <w:p w:rsidR="00AA6FB1" w:rsidRPr="00232CD7" w:rsidRDefault="00AA6FB1" w:rsidP="006D33E3">
      <w:pPr>
        <w:spacing w:before="0" w:line="240" w:lineRule="auto"/>
        <w:ind w:firstLine="0"/>
        <w:jc w:val="both"/>
        <w:rPr>
          <w:rFonts w:ascii="Times New Roman" w:hAnsi="Times New Roman"/>
          <w:sz w:val="28"/>
          <w:szCs w:val="28"/>
          <w:lang w:val="nl-NL"/>
        </w:rPr>
      </w:pPr>
    </w:p>
    <w:p w:rsidR="00994F98" w:rsidRDefault="00994F98">
      <w:pPr>
        <w:ind w:firstLine="0"/>
        <w:rPr>
          <w:rFonts w:ascii="Times New Roman" w:hAnsi="Times New Roman"/>
          <w:sz w:val="28"/>
          <w:szCs w:val="28"/>
          <w:lang w:val="nl-NL"/>
        </w:rPr>
      </w:pPr>
    </w:p>
    <w:p w:rsidR="00994F98" w:rsidRDefault="00994F98">
      <w:pPr>
        <w:ind w:firstLine="0"/>
        <w:rPr>
          <w:rFonts w:ascii="Times New Roman" w:hAnsi="Times New Roman"/>
          <w:sz w:val="28"/>
          <w:szCs w:val="28"/>
          <w:lang w:val="nl-NL"/>
        </w:rPr>
      </w:pPr>
    </w:p>
    <w:p w:rsidR="00994F98" w:rsidRDefault="00994F98">
      <w:pPr>
        <w:ind w:firstLine="0"/>
        <w:rPr>
          <w:rFonts w:ascii="Times New Roman" w:hAnsi="Times New Roman"/>
          <w:sz w:val="28"/>
          <w:szCs w:val="28"/>
          <w:lang w:val="nl-NL"/>
        </w:rPr>
      </w:pPr>
    </w:p>
    <w:p w:rsidR="00994F98" w:rsidRDefault="00994F98">
      <w:pPr>
        <w:ind w:firstLine="0"/>
        <w:rPr>
          <w:rFonts w:ascii="Times New Roman" w:hAnsi="Times New Roman"/>
          <w:sz w:val="28"/>
          <w:szCs w:val="28"/>
          <w:lang w:val="nl-NL"/>
        </w:rPr>
      </w:pPr>
    </w:p>
    <w:p w:rsidR="00994F98" w:rsidRDefault="00994F98">
      <w:pPr>
        <w:ind w:firstLine="0"/>
        <w:rPr>
          <w:rFonts w:ascii="Times New Roman" w:hAnsi="Times New Roman"/>
          <w:sz w:val="28"/>
          <w:szCs w:val="28"/>
          <w:lang w:val="nl-NL"/>
        </w:rPr>
      </w:pPr>
    </w:p>
    <w:tbl>
      <w:tblPr>
        <w:tblW w:w="9770" w:type="dxa"/>
        <w:tblCellMar>
          <w:left w:w="0" w:type="dxa"/>
          <w:right w:w="0" w:type="dxa"/>
        </w:tblCellMar>
        <w:tblLook w:val="00A0"/>
      </w:tblPr>
      <w:tblGrid>
        <w:gridCol w:w="3095"/>
        <w:gridCol w:w="3096"/>
        <w:gridCol w:w="3579"/>
      </w:tblGrid>
      <w:tr w:rsidR="00AA6FB1" w:rsidRPr="00232CD7" w:rsidTr="005A7067">
        <w:tc>
          <w:tcPr>
            <w:tcW w:w="3095" w:type="dxa"/>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096" w:type="dxa"/>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p w:rsidR="002232C1" w:rsidRPr="00232CD7" w:rsidRDefault="002232C1" w:rsidP="005A7067">
            <w:pPr>
              <w:spacing w:before="0" w:after="0" w:line="240" w:lineRule="auto"/>
              <w:ind w:firstLine="0"/>
              <w:jc w:val="center"/>
              <w:rPr>
                <w:rFonts w:ascii="Times New Roman" w:hAnsi="Times New Roman"/>
                <w:sz w:val="28"/>
                <w:szCs w:val="28"/>
                <w:lang w:val="nl-NL"/>
              </w:rPr>
            </w:pPr>
          </w:p>
          <w:p w:rsidR="002232C1" w:rsidRPr="00232CD7" w:rsidRDefault="002232C1" w:rsidP="005A7067">
            <w:pPr>
              <w:spacing w:before="0" w:after="0" w:line="240" w:lineRule="auto"/>
              <w:ind w:firstLine="0"/>
              <w:jc w:val="center"/>
              <w:rPr>
                <w:rFonts w:ascii="Times New Roman" w:hAnsi="Times New Roman"/>
                <w:sz w:val="28"/>
                <w:szCs w:val="28"/>
                <w:lang w:val="nl-NL"/>
              </w:rPr>
            </w:pPr>
          </w:p>
          <w:p w:rsidR="00994F98" w:rsidRDefault="00994F98">
            <w:pPr>
              <w:spacing w:before="0" w:after="0" w:line="240" w:lineRule="auto"/>
              <w:ind w:firstLine="0"/>
              <w:rPr>
                <w:rFonts w:ascii="Times New Roman" w:hAnsi="Times New Roman"/>
                <w:sz w:val="28"/>
                <w:szCs w:val="28"/>
                <w:lang w:val="nl-NL"/>
              </w:rPr>
            </w:pPr>
          </w:p>
          <w:p w:rsidR="00994F98" w:rsidRDefault="00994F98">
            <w:pPr>
              <w:spacing w:before="0" w:after="0" w:line="240" w:lineRule="auto"/>
              <w:ind w:firstLine="0"/>
              <w:rPr>
                <w:rFonts w:ascii="Times New Roman" w:hAnsi="Times New Roman"/>
                <w:sz w:val="28"/>
                <w:szCs w:val="28"/>
                <w:lang w:val="nl-NL"/>
              </w:rPr>
            </w:pPr>
          </w:p>
        </w:tc>
        <w:tc>
          <w:tcPr>
            <w:tcW w:w="3579" w:type="dxa"/>
            <w:tcBorders>
              <w:top w:val="nil"/>
              <w:left w:val="nil"/>
              <w:bottom w:val="nil"/>
              <w:right w:val="nil"/>
            </w:tcBorders>
            <w:tcMar>
              <w:top w:w="0" w:type="dxa"/>
              <w:left w:w="108" w:type="dxa"/>
              <w:bottom w:w="0" w:type="dxa"/>
              <w:right w:w="108" w:type="dxa"/>
            </w:tcMar>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r>
    </w:tbl>
    <w:p w:rsidR="00AA6FB1" w:rsidRPr="00800B90" w:rsidRDefault="002232C1" w:rsidP="006D33E3">
      <w:pPr>
        <w:spacing w:before="0" w:line="240" w:lineRule="auto"/>
        <w:ind w:firstLine="0"/>
        <w:jc w:val="center"/>
        <w:rPr>
          <w:rFonts w:ascii="Times New Roman" w:hAnsi="Times New Roman"/>
          <w:b/>
          <w:bCs/>
          <w:sz w:val="28"/>
          <w:szCs w:val="28"/>
        </w:rPr>
      </w:pPr>
      <w:bookmarkStart w:id="6" w:name="loai_10"/>
      <w:r w:rsidRPr="00D96370">
        <w:rPr>
          <w:rFonts w:ascii="Times New Roman" w:hAnsi="Times New Roman"/>
          <w:b/>
          <w:sz w:val="28"/>
          <w:szCs w:val="28"/>
          <w:lang w:val="da-DK"/>
        </w:rPr>
        <w:lastRenderedPageBreak/>
        <w:t>PHỤ LỤC</w:t>
      </w:r>
      <w:r>
        <w:rPr>
          <w:rFonts w:ascii="Times New Roman" w:hAnsi="Times New Roman"/>
          <w:b/>
          <w:sz w:val="28"/>
          <w:szCs w:val="28"/>
          <w:lang w:val="da-DK"/>
        </w:rPr>
        <w:t xml:space="preserve"> </w:t>
      </w:r>
      <w:r w:rsidR="00AA6FB1" w:rsidRPr="00800B90">
        <w:rPr>
          <w:rFonts w:ascii="Times New Roman" w:hAnsi="Times New Roman"/>
          <w:b/>
          <w:bCs/>
          <w:sz w:val="28"/>
          <w:szCs w:val="28"/>
        </w:rPr>
        <w:t>4</w:t>
      </w:r>
      <w:bookmarkEnd w:id="6"/>
    </w:p>
    <w:p w:rsidR="00AA6FB1" w:rsidRPr="00800B90" w:rsidRDefault="00AA6FB1" w:rsidP="006D33E3">
      <w:pPr>
        <w:spacing w:before="0" w:line="240" w:lineRule="auto"/>
        <w:ind w:firstLine="0"/>
        <w:jc w:val="center"/>
        <w:rPr>
          <w:rFonts w:ascii="Times New Roman" w:hAnsi="Times New Roman"/>
          <w:b/>
          <w:bCs/>
          <w:i/>
          <w:iCs/>
          <w:sz w:val="28"/>
          <w:szCs w:val="28"/>
        </w:rPr>
      </w:pPr>
      <w:r w:rsidRPr="00800B90">
        <w:rPr>
          <w:rFonts w:ascii="Times New Roman" w:hAnsi="Times New Roman"/>
          <w:b/>
          <w:bCs/>
          <w:sz w:val="28"/>
          <w:szCs w:val="28"/>
        </w:rPr>
        <w:t>BÁO CÁO TÌNH HÌNH THU CHI TÀI CHÍNH</w:t>
      </w:r>
      <w:r w:rsidRPr="00800B90">
        <w:rPr>
          <w:rFonts w:ascii="Times New Roman" w:hAnsi="Times New Roman"/>
          <w:b/>
          <w:bCs/>
          <w:i/>
          <w:iCs/>
          <w:sz w:val="28"/>
          <w:szCs w:val="28"/>
        </w:rPr>
        <w:t xml:space="preserve"> </w:t>
      </w:r>
      <w:r w:rsidRPr="00800B90">
        <w:rPr>
          <w:rFonts w:ascii="Times New Roman" w:hAnsi="Times New Roman"/>
          <w:b/>
          <w:bCs/>
          <w:iCs/>
          <w:sz w:val="28"/>
          <w:szCs w:val="28"/>
        </w:rPr>
        <w:t>NĂM ……</w:t>
      </w:r>
    </w:p>
    <w:p w:rsidR="003C415E"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xml:space="preserve">(Ban hành kèm theo Thông tư số </w:t>
      </w:r>
      <w:r>
        <w:rPr>
          <w:rFonts w:ascii="Times New Roman" w:hAnsi="Times New Roman"/>
          <w:i/>
          <w:iCs/>
          <w:sz w:val="28"/>
          <w:szCs w:val="28"/>
          <w:lang w:val="nl-NL"/>
        </w:rPr>
        <w:t>132/</w:t>
      </w:r>
      <w:r w:rsidRPr="001B5EB0">
        <w:rPr>
          <w:rFonts w:ascii="Times New Roman" w:hAnsi="Times New Roman"/>
          <w:i/>
          <w:iCs/>
          <w:sz w:val="28"/>
          <w:szCs w:val="28"/>
          <w:lang w:val="nl-NL"/>
        </w:rPr>
        <w:t>2015/TT-BTC ngày</w:t>
      </w:r>
      <w:r>
        <w:rPr>
          <w:rFonts w:ascii="Times New Roman" w:hAnsi="Times New Roman"/>
          <w:i/>
          <w:iCs/>
          <w:sz w:val="28"/>
          <w:szCs w:val="28"/>
          <w:lang w:val="nl-NL"/>
        </w:rPr>
        <w:t xml:space="preserve"> 28</w:t>
      </w:r>
      <w:r w:rsidRPr="001B5EB0">
        <w:rPr>
          <w:rFonts w:ascii="Times New Roman" w:hAnsi="Times New Roman"/>
          <w:i/>
          <w:iCs/>
          <w:sz w:val="28"/>
          <w:szCs w:val="28"/>
          <w:lang w:val="nl-NL"/>
        </w:rPr>
        <w:t>/</w:t>
      </w:r>
      <w:r>
        <w:rPr>
          <w:rFonts w:ascii="Times New Roman" w:hAnsi="Times New Roman"/>
          <w:i/>
          <w:iCs/>
          <w:sz w:val="28"/>
          <w:szCs w:val="28"/>
          <w:lang w:val="nl-NL"/>
        </w:rPr>
        <w:t>8/2015</w:t>
      </w:r>
      <w:r w:rsidRPr="001B5EB0">
        <w:rPr>
          <w:rFonts w:ascii="Times New Roman" w:hAnsi="Times New Roman"/>
          <w:i/>
          <w:iCs/>
          <w:sz w:val="28"/>
          <w:szCs w:val="28"/>
          <w:lang w:val="nl-NL"/>
        </w:rPr>
        <w:t xml:space="preserve"> </w:t>
      </w:r>
    </w:p>
    <w:p w:rsidR="003C415E" w:rsidRPr="001B5EB0"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của Bộ Tài chính )</w:t>
      </w:r>
    </w:p>
    <w:p w:rsidR="00AA6FB1" w:rsidRPr="00232CD7" w:rsidRDefault="009E331A" w:rsidP="006D33E3">
      <w:pPr>
        <w:spacing w:before="0" w:line="240" w:lineRule="auto"/>
        <w:ind w:firstLine="0"/>
        <w:jc w:val="right"/>
        <w:rPr>
          <w:rFonts w:ascii="Times New Roman" w:hAnsi="Times New Roman"/>
          <w:b/>
          <w:sz w:val="28"/>
          <w:szCs w:val="28"/>
          <w:lang w:val="nl-NL"/>
        </w:rPr>
      </w:pPr>
      <w:r>
        <w:rPr>
          <w:rFonts w:ascii="Times New Roman" w:hAnsi="Times New Roman"/>
          <w:bCs/>
          <w:sz w:val="28"/>
          <w:szCs w:val="28"/>
          <w:lang w:val="nl-NL"/>
        </w:rPr>
        <w:t xml:space="preserve">   </w:t>
      </w:r>
      <w:r w:rsidRPr="00800B90">
        <w:rPr>
          <w:rFonts w:ascii="Times New Roman" w:hAnsi="Times New Roman"/>
          <w:bCs/>
          <w:sz w:val="28"/>
          <w:szCs w:val="28"/>
          <w:lang w:val="nl-NL"/>
        </w:rPr>
        <w:t>Đ</w:t>
      </w:r>
      <w:r w:rsidRPr="009E331A">
        <w:rPr>
          <w:rFonts w:ascii="Times New Roman" w:hAnsi="Times New Roman"/>
          <w:bCs/>
          <w:sz w:val="28"/>
          <w:szCs w:val="28"/>
          <w:lang w:val="nl-NL"/>
        </w:rPr>
        <w:t>ơ</w:t>
      </w:r>
      <w:r>
        <w:rPr>
          <w:rFonts w:ascii="Times New Roman" w:hAnsi="Times New Roman"/>
          <w:bCs/>
          <w:sz w:val="28"/>
          <w:szCs w:val="28"/>
          <w:lang w:val="nl-NL"/>
        </w:rPr>
        <w:t>n v</w:t>
      </w:r>
      <w:r w:rsidRPr="009E331A">
        <w:rPr>
          <w:rFonts w:ascii="Times New Roman" w:hAnsi="Times New Roman"/>
          <w:bCs/>
          <w:sz w:val="28"/>
          <w:szCs w:val="28"/>
          <w:lang w:val="nl-NL"/>
        </w:rPr>
        <w:t>ị</w:t>
      </w:r>
      <w:r>
        <w:rPr>
          <w:rFonts w:ascii="Times New Roman" w:hAnsi="Times New Roman"/>
          <w:bCs/>
          <w:sz w:val="28"/>
          <w:szCs w:val="28"/>
          <w:lang w:val="nl-NL"/>
        </w:rPr>
        <w:t xml:space="preserve"> t</w:t>
      </w:r>
      <w:r w:rsidRPr="009E331A">
        <w:rPr>
          <w:rFonts w:ascii="Times New Roman" w:hAnsi="Times New Roman"/>
          <w:bCs/>
          <w:sz w:val="28"/>
          <w:szCs w:val="28"/>
          <w:lang w:val="nl-NL"/>
        </w:rPr>
        <w:t>ính</w:t>
      </w:r>
      <w:r w:rsidRPr="00800B90">
        <w:rPr>
          <w:rFonts w:ascii="Times New Roman" w:hAnsi="Times New Roman"/>
          <w:bCs/>
          <w:sz w:val="28"/>
          <w:szCs w:val="28"/>
          <w:lang w:val="nl-NL"/>
        </w:rPr>
        <w:t xml:space="preserve">: </w:t>
      </w:r>
      <w:r>
        <w:rPr>
          <w:rFonts w:ascii="Times New Roman" w:hAnsi="Times New Roman"/>
          <w:bCs/>
          <w:sz w:val="28"/>
          <w:szCs w:val="28"/>
          <w:lang w:val="nl-NL"/>
        </w:rPr>
        <w:t>T</w:t>
      </w:r>
      <w:r w:rsidRPr="00800B90">
        <w:rPr>
          <w:rFonts w:ascii="Times New Roman" w:hAnsi="Times New Roman"/>
          <w:bCs/>
          <w:sz w:val="28"/>
          <w:szCs w:val="28"/>
          <w:lang w:val="nl-NL"/>
        </w:rPr>
        <w:t>riệu đồng</w:t>
      </w:r>
    </w:p>
    <w:tbl>
      <w:tblPr>
        <w:tblW w:w="0" w:type="auto"/>
        <w:tblInd w:w="2" w:type="dxa"/>
        <w:tblCellMar>
          <w:left w:w="0" w:type="dxa"/>
          <w:right w:w="0" w:type="dxa"/>
        </w:tblCellMar>
        <w:tblLook w:val="00A0"/>
      </w:tblPr>
      <w:tblGrid>
        <w:gridCol w:w="1062"/>
        <w:gridCol w:w="2752"/>
        <w:gridCol w:w="1936"/>
        <w:gridCol w:w="2201"/>
        <w:gridCol w:w="1379"/>
      </w:tblGrid>
      <w:tr w:rsidR="00AA6FB1" w:rsidRPr="00A17959" w:rsidTr="005A7067">
        <w:tc>
          <w:tcPr>
            <w:tcW w:w="1085" w:type="dxa"/>
            <w:tcBorders>
              <w:top w:val="single" w:sz="8" w:space="0" w:color="auto"/>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STT</w:t>
            </w:r>
          </w:p>
        </w:tc>
        <w:tc>
          <w:tcPr>
            <w:tcW w:w="2822" w:type="dxa"/>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Nội dung</w:t>
            </w:r>
          </w:p>
        </w:tc>
        <w:tc>
          <w:tcPr>
            <w:tcW w:w="1991" w:type="dxa"/>
            <w:tcBorders>
              <w:top w:val="single" w:sz="8" w:space="0" w:color="auto"/>
              <w:left w:val="nil"/>
              <w:bottom w:val="single" w:sz="8" w:space="0" w:color="auto"/>
              <w:right w:val="single" w:sz="4" w:space="0" w:color="auto"/>
            </w:tcBorders>
            <w:vAlign w:val="center"/>
          </w:tcPr>
          <w:p w:rsidR="00AA6FB1" w:rsidRPr="00800B90" w:rsidRDefault="00AA6FB1" w:rsidP="005A7067">
            <w:pPr>
              <w:spacing w:before="0" w:after="0" w:line="240" w:lineRule="auto"/>
              <w:ind w:firstLine="0"/>
              <w:jc w:val="center"/>
              <w:rPr>
                <w:rFonts w:ascii="Times New Roman" w:hAnsi="Times New Roman"/>
                <w:b/>
                <w:bCs/>
                <w:sz w:val="28"/>
                <w:szCs w:val="28"/>
              </w:rPr>
            </w:pPr>
            <w:r w:rsidRPr="00800B90">
              <w:rPr>
                <w:rFonts w:ascii="Times New Roman" w:hAnsi="Times New Roman"/>
                <w:b/>
                <w:bCs/>
                <w:sz w:val="28"/>
                <w:szCs w:val="28"/>
              </w:rPr>
              <w:t>Số kế hoạch năm</w:t>
            </w:r>
          </w:p>
        </w:tc>
        <w:tc>
          <w:tcPr>
            <w:tcW w:w="226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Số phát sinh trong năm</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Ghi chú</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1</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2</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3</w:t>
            </w: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4</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5</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I</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xml:space="preserve">THU NHẬP </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Thu nhập hoạt động nghiệp vụ</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0E76ED" w:rsidRDefault="00AA6FB1" w:rsidP="005A7067">
            <w:pPr>
              <w:tabs>
                <w:tab w:val="center" w:pos="4320"/>
                <w:tab w:val="right" w:pos="8640"/>
              </w:tabs>
              <w:spacing w:before="0" w:after="0" w:line="240" w:lineRule="auto"/>
              <w:ind w:firstLine="0"/>
              <w:rPr>
                <w:rFonts w:ascii="Times New Roman" w:hAnsi="Times New Roman"/>
                <w:i/>
                <w:sz w:val="28"/>
                <w:szCs w:val="28"/>
              </w:rPr>
            </w:pPr>
            <w:r w:rsidRPr="006579FA">
              <w:rPr>
                <w:rFonts w:ascii="Times New Roman" w:hAnsi="Times New Roman"/>
                <w:i/>
                <w:sz w:val="28"/>
                <w:szCs w:val="28"/>
              </w:rPr>
              <w:t>(Chi tiết từng khoản mục thu nhập)</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Thu từ hoạt động tài chính</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Thu nhập khác</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II</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xml:space="preserve">CHI PHÍ </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Chi phí hoạt động nghiệp vụ</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0E76ED" w:rsidRDefault="00AA6FB1" w:rsidP="005A7067">
            <w:pPr>
              <w:tabs>
                <w:tab w:val="center" w:pos="4320"/>
                <w:tab w:val="right" w:pos="8640"/>
              </w:tabs>
              <w:spacing w:before="0" w:after="0" w:line="240" w:lineRule="auto"/>
              <w:ind w:firstLine="0"/>
              <w:rPr>
                <w:rFonts w:ascii="Times New Roman" w:hAnsi="Times New Roman"/>
                <w:i/>
                <w:sz w:val="28"/>
                <w:szCs w:val="28"/>
              </w:rPr>
            </w:pPr>
            <w:r w:rsidRPr="006579FA">
              <w:rPr>
                <w:rFonts w:ascii="Times New Roman" w:hAnsi="Times New Roman"/>
                <w:i/>
                <w:sz w:val="28"/>
                <w:szCs w:val="28"/>
              </w:rPr>
              <w:t>(Chi tiết từng khoản mục chi phí)</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b/>
                <w:bCs/>
                <w:sz w:val="28"/>
                <w:szCs w:val="28"/>
              </w:rPr>
            </w:pPr>
            <w:r w:rsidRPr="00800B90">
              <w:rPr>
                <w:rFonts w:ascii="Times New Roman" w:hAnsi="Times New Roman"/>
                <w:b/>
                <w:bCs/>
                <w:sz w:val="28"/>
                <w:szCs w:val="28"/>
              </w:rPr>
              <w:t>Chi phí hoạt động tài chính</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b/>
                <w:bCs/>
                <w:sz w:val="28"/>
                <w:szCs w:val="28"/>
              </w:rPr>
            </w:pPr>
            <w:r>
              <w:rPr>
                <w:rFonts w:ascii="Times New Roman" w:hAnsi="Times New Roman"/>
                <w:b/>
                <w:bCs/>
                <w:sz w:val="28"/>
                <w:szCs w:val="28"/>
              </w:rPr>
              <w:t>Chi phí cho CBCNV</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Chi phí quản lý</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b/>
                <w:bCs/>
                <w:sz w:val="28"/>
                <w:szCs w:val="28"/>
              </w:rPr>
              <w:t>Chi phí khác</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1085" w:type="dxa"/>
            <w:tcBorders>
              <w:top w:val="nil"/>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III</w:t>
            </w:r>
          </w:p>
        </w:tc>
        <w:tc>
          <w:tcPr>
            <w:tcW w:w="2822" w:type="dxa"/>
            <w:tcBorders>
              <w:top w:val="nil"/>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CHÊNH LỆCH THU CHI (III = I - II)</w:t>
            </w:r>
          </w:p>
        </w:tc>
        <w:tc>
          <w:tcPr>
            <w:tcW w:w="1991" w:type="dxa"/>
            <w:tcBorders>
              <w:top w:val="nil"/>
              <w:left w:val="nil"/>
              <w:bottom w:val="single" w:sz="8" w:space="0" w:color="auto"/>
              <w:right w:val="single" w:sz="4" w:space="0" w:color="auto"/>
            </w:tcBorders>
          </w:tcPr>
          <w:p w:rsidR="00AA6FB1" w:rsidRPr="00800B90" w:rsidRDefault="00AA6FB1" w:rsidP="005A7067">
            <w:pPr>
              <w:spacing w:before="0" w:after="0" w:line="240" w:lineRule="auto"/>
              <w:ind w:firstLine="0"/>
              <w:rPr>
                <w:rFonts w:ascii="Times New Roman" w:hAnsi="Times New Roman"/>
                <w:sz w:val="28"/>
                <w:szCs w:val="28"/>
              </w:rPr>
            </w:pPr>
          </w:p>
        </w:tc>
        <w:tc>
          <w:tcPr>
            <w:tcW w:w="22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411" w:type="dxa"/>
            <w:tcBorders>
              <w:top w:val="nil"/>
              <w:left w:val="nil"/>
              <w:bottom w:val="single" w:sz="8" w:space="0" w:color="auto"/>
              <w:right w:val="single" w:sz="8" w:space="0" w:color="auto"/>
            </w:tcBorders>
            <w:shd w:val="solid" w:color="FFFFFF" w:fill="auto"/>
            <w:tcMar>
              <w:top w:w="0" w:type="dxa"/>
              <w:left w:w="108" w:type="dxa"/>
              <w:bottom w:w="0" w:type="dxa"/>
              <w:right w:w="108" w:type="dxa"/>
            </w:tcMar>
            <w:vAlign w:val="cente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bl>
    <w:p w:rsidR="00AA6FB1" w:rsidRPr="00800B90" w:rsidRDefault="00AA6FB1" w:rsidP="006D33E3">
      <w:pPr>
        <w:spacing w:before="0" w:line="240" w:lineRule="auto"/>
        <w:ind w:firstLine="0"/>
        <w:rPr>
          <w:rFonts w:ascii="Times New Roman" w:hAnsi="Times New Roman"/>
          <w:sz w:val="28"/>
          <w:szCs w:val="28"/>
        </w:rPr>
      </w:pPr>
    </w:p>
    <w:tbl>
      <w:tblPr>
        <w:tblW w:w="9925" w:type="dxa"/>
        <w:tblLook w:val="00A0"/>
      </w:tblPr>
      <w:tblGrid>
        <w:gridCol w:w="2812"/>
        <w:gridCol w:w="294"/>
        <w:gridCol w:w="2956"/>
        <w:gridCol w:w="272"/>
        <w:gridCol w:w="3391"/>
        <w:gridCol w:w="200"/>
      </w:tblGrid>
      <w:tr w:rsidR="009E331A" w:rsidRPr="00232CD7" w:rsidTr="009E331A">
        <w:trPr>
          <w:gridAfter w:val="1"/>
          <w:wAfter w:w="200" w:type="dxa"/>
          <w:trHeight w:val="127"/>
        </w:trPr>
        <w:tc>
          <w:tcPr>
            <w:tcW w:w="2812" w:type="dxa"/>
          </w:tcPr>
          <w:p w:rsidR="009E331A" w:rsidRPr="001B5EB0" w:rsidRDefault="009E331A" w:rsidP="00C92981">
            <w:pPr>
              <w:spacing w:before="0" w:line="240" w:lineRule="auto"/>
              <w:ind w:firstLine="0"/>
              <w:jc w:val="center"/>
              <w:rPr>
                <w:rFonts w:ascii="Times New Roman" w:hAnsi="Times New Roman"/>
                <w:b/>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NG</w:t>
            </w:r>
            <w:r w:rsidRPr="00D96370">
              <w:rPr>
                <w:rFonts w:ascii="Times New Roman" w:hAnsi="Times New Roman"/>
                <w:b/>
                <w:iCs/>
                <w:sz w:val="28"/>
                <w:szCs w:val="28"/>
                <w:lang w:val="nl-NL"/>
              </w:rPr>
              <w:t>ƯỜI</w:t>
            </w:r>
            <w:r>
              <w:rPr>
                <w:rFonts w:ascii="Times New Roman" w:hAnsi="Times New Roman"/>
                <w:b/>
                <w:iCs/>
                <w:sz w:val="28"/>
                <w:szCs w:val="28"/>
                <w:lang w:val="nl-NL"/>
              </w:rPr>
              <w:t xml:space="preserve"> L</w:t>
            </w:r>
            <w:r w:rsidRPr="00D96370">
              <w:rPr>
                <w:rFonts w:ascii="Times New Roman" w:hAnsi="Times New Roman"/>
                <w:b/>
                <w:iCs/>
                <w:sz w:val="28"/>
                <w:szCs w:val="28"/>
                <w:lang w:val="nl-NL"/>
              </w:rPr>
              <w:t>ẬP</w:t>
            </w:r>
            <w:r>
              <w:rPr>
                <w:rFonts w:ascii="Times New Roman" w:hAnsi="Times New Roman"/>
                <w:b/>
                <w:iCs/>
                <w:sz w:val="28"/>
                <w:szCs w:val="28"/>
                <w:lang w:val="nl-NL"/>
              </w:rPr>
              <w:t xml:space="preserve"> BI</w:t>
            </w:r>
            <w:r w:rsidRPr="00D96370">
              <w:rPr>
                <w:rFonts w:ascii="Times New Roman" w:hAnsi="Times New Roman"/>
                <w:b/>
                <w:iCs/>
                <w:sz w:val="28"/>
                <w:szCs w:val="28"/>
                <w:lang w:val="nl-NL"/>
              </w:rPr>
              <w:t>ỂU</w:t>
            </w:r>
          </w:p>
          <w:p w:rsidR="009E331A" w:rsidRPr="00232CD7" w:rsidRDefault="009E331A"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w:t>
            </w:r>
          </w:p>
        </w:tc>
        <w:tc>
          <w:tcPr>
            <w:tcW w:w="3250" w:type="dxa"/>
            <w:gridSpan w:val="2"/>
          </w:tcPr>
          <w:p w:rsidR="009E331A" w:rsidRPr="001B5EB0" w:rsidRDefault="009E331A" w:rsidP="00C92981">
            <w:pPr>
              <w:spacing w:before="0" w:line="240" w:lineRule="auto"/>
              <w:ind w:firstLine="0"/>
              <w:jc w:val="center"/>
              <w:rPr>
                <w:rFonts w:ascii="Times New Roman" w:hAnsi="Times New Roman"/>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PH</w:t>
            </w:r>
            <w:r w:rsidRPr="00D96370">
              <w:rPr>
                <w:rFonts w:ascii="Times New Roman" w:hAnsi="Times New Roman"/>
                <w:b/>
                <w:iCs/>
                <w:sz w:val="28"/>
                <w:szCs w:val="28"/>
                <w:lang w:val="nl-NL"/>
              </w:rPr>
              <w:t>Ụ</w:t>
            </w:r>
            <w:r>
              <w:rPr>
                <w:rFonts w:ascii="Times New Roman" w:hAnsi="Times New Roman"/>
                <w:b/>
                <w:iCs/>
                <w:sz w:val="28"/>
                <w:szCs w:val="28"/>
                <w:lang w:val="nl-NL"/>
              </w:rPr>
              <w:t xml:space="preserve"> TR</w:t>
            </w:r>
            <w:r w:rsidRPr="00D96370">
              <w:rPr>
                <w:rFonts w:ascii="Times New Roman" w:hAnsi="Times New Roman"/>
                <w:b/>
                <w:iCs/>
                <w:sz w:val="28"/>
                <w:szCs w:val="28"/>
                <w:lang w:val="nl-NL"/>
              </w:rPr>
              <w:t>ÁCH</w:t>
            </w:r>
            <w:r>
              <w:rPr>
                <w:rFonts w:ascii="Times New Roman" w:hAnsi="Times New Roman"/>
                <w:b/>
                <w:iCs/>
                <w:sz w:val="28"/>
                <w:szCs w:val="28"/>
                <w:lang w:val="nl-NL"/>
              </w:rPr>
              <w:t xml:space="preserve"> B</w:t>
            </w:r>
            <w:r w:rsidRPr="00D96370">
              <w:rPr>
                <w:rFonts w:ascii="Times New Roman" w:hAnsi="Times New Roman"/>
                <w:b/>
                <w:iCs/>
                <w:sz w:val="28"/>
                <w:szCs w:val="28"/>
                <w:lang w:val="nl-NL"/>
              </w:rPr>
              <w:t>Ộ</w:t>
            </w:r>
            <w:r>
              <w:rPr>
                <w:rFonts w:ascii="Times New Roman" w:hAnsi="Times New Roman"/>
                <w:b/>
                <w:iCs/>
                <w:sz w:val="28"/>
                <w:szCs w:val="28"/>
                <w:lang w:val="nl-NL"/>
              </w:rPr>
              <w:t xml:space="preserve"> PH</w:t>
            </w:r>
            <w:r w:rsidRPr="00D96370">
              <w:rPr>
                <w:rFonts w:ascii="Times New Roman" w:hAnsi="Times New Roman"/>
                <w:b/>
                <w:iCs/>
                <w:sz w:val="28"/>
                <w:szCs w:val="28"/>
                <w:lang w:val="nl-NL"/>
              </w:rPr>
              <w:t>ẬN</w:t>
            </w:r>
          </w:p>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w:t>
            </w:r>
          </w:p>
          <w:p w:rsidR="009E331A" w:rsidRPr="001B5EB0" w:rsidRDefault="009E331A" w:rsidP="00C92981">
            <w:pPr>
              <w:spacing w:before="0" w:line="240" w:lineRule="auto"/>
              <w:ind w:firstLine="0"/>
              <w:jc w:val="center"/>
              <w:rPr>
                <w:rFonts w:ascii="Times New Roman" w:hAnsi="Times New Roman"/>
                <w:i/>
                <w:iCs/>
                <w:sz w:val="28"/>
                <w:szCs w:val="28"/>
                <w:lang w:val="nl-NL"/>
              </w:rPr>
            </w:pPr>
          </w:p>
          <w:p w:rsidR="009E331A" w:rsidRPr="00232CD7" w:rsidRDefault="009E331A" w:rsidP="005A7067">
            <w:pPr>
              <w:spacing w:before="0" w:line="240" w:lineRule="auto"/>
              <w:ind w:firstLine="0"/>
              <w:jc w:val="center"/>
              <w:rPr>
                <w:rFonts w:ascii="Times New Roman" w:hAnsi="Times New Roman"/>
                <w:i/>
                <w:iCs/>
                <w:sz w:val="28"/>
                <w:szCs w:val="28"/>
                <w:lang w:val="nl-NL"/>
              </w:rPr>
            </w:pPr>
          </w:p>
        </w:tc>
        <w:tc>
          <w:tcPr>
            <w:tcW w:w="3663" w:type="dxa"/>
            <w:gridSpan w:val="2"/>
          </w:tcPr>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ngày      tháng     năm</w:t>
            </w: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GI</w:t>
            </w:r>
            <w:r w:rsidRPr="00D96370">
              <w:rPr>
                <w:rFonts w:ascii="Times New Roman" w:hAnsi="Times New Roman"/>
                <w:b/>
                <w:iCs/>
                <w:sz w:val="28"/>
                <w:szCs w:val="28"/>
                <w:lang w:val="nl-NL"/>
              </w:rPr>
              <w:t>Á</w:t>
            </w:r>
            <w:r>
              <w:rPr>
                <w:rFonts w:ascii="Times New Roman" w:hAnsi="Times New Roman"/>
                <w:b/>
                <w:iCs/>
                <w:sz w:val="28"/>
                <w:szCs w:val="28"/>
                <w:lang w:val="nl-NL"/>
              </w:rPr>
              <w:t>M Đ</w:t>
            </w:r>
            <w:r w:rsidRPr="00D96370">
              <w:rPr>
                <w:rFonts w:ascii="Times New Roman" w:hAnsi="Times New Roman"/>
                <w:b/>
                <w:iCs/>
                <w:sz w:val="28"/>
                <w:szCs w:val="28"/>
                <w:lang w:val="nl-NL"/>
              </w:rPr>
              <w:t>ỐC</w:t>
            </w:r>
          </w:p>
          <w:p w:rsidR="009E331A" w:rsidRPr="00232CD7" w:rsidRDefault="009E331A"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 đóng dấu)</w:t>
            </w:r>
          </w:p>
        </w:tc>
      </w:tr>
      <w:tr w:rsidR="00AA6FB1" w:rsidRPr="00232CD7" w:rsidTr="009E331A">
        <w:tblPrEx>
          <w:tblCellMar>
            <w:left w:w="0" w:type="dxa"/>
            <w:right w:w="0" w:type="dxa"/>
          </w:tblCellMar>
        </w:tblPrEx>
        <w:trPr>
          <w:trHeight w:val="18"/>
        </w:trPr>
        <w:tc>
          <w:tcPr>
            <w:tcW w:w="3106" w:type="dxa"/>
            <w:gridSpan w:val="2"/>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228" w:type="dxa"/>
            <w:gridSpan w:val="2"/>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591" w:type="dxa"/>
            <w:gridSpan w:val="2"/>
            <w:tcMar>
              <w:top w:w="0" w:type="dxa"/>
              <w:left w:w="108" w:type="dxa"/>
              <w:bottom w:w="0" w:type="dxa"/>
              <w:right w:w="108" w:type="dxa"/>
            </w:tcMar>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r>
    </w:tbl>
    <w:p w:rsidR="00AA6FB1" w:rsidRPr="00232CD7" w:rsidRDefault="00221B2C" w:rsidP="006D33E3">
      <w:pPr>
        <w:spacing w:before="0" w:line="240" w:lineRule="auto"/>
        <w:ind w:firstLine="0"/>
        <w:jc w:val="center"/>
        <w:rPr>
          <w:rFonts w:ascii="Times New Roman" w:hAnsi="Times New Roman"/>
          <w:b/>
          <w:bCs/>
          <w:sz w:val="28"/>
          <w:szCs w:val="28"/>
          <w:lang w:val="nl-NL"/>
        </w:rPr>
      </w:pPr>
      <w:r w:rsidRPr="00221B2C">
        <w:rPr>
          <w:rFonts w:ascii="Times New Roman" w:hAnsi="Times New Roman"/>
          <w:sz w:val="28"/>
          <w:szCs w:val="28"/>
          <w:lang w:val="nl-NL"/>
        </w:rPr>
        <w:t> </w:t>
      </w:r>
      <w:bookmarkStart w:id="7" w:name="loai_12"/>
      <w:r w:rsidR="002232C1" w:rsidRPr="00D96370">
        <w:rPr>
          <w:rFonts w:ascii="Times New Roman" w:hAnsi="Times New Roman"/>
          <w:b/>
          <w:sz w:val="28"/>
          <w:szCs w:val="28"/>
          <w:lang w:val="da-DK"/>
        </w:rPr>
        <w:t>PHỤ LỤC</w:t>
      </w:r>
      <w:r w:rsidR="002232C1">
        <w:rPr>
          <w:rFonts w:ascii="Times New Roman" w:hAnsi="Times New Roman"/>
          <w:b/>
          <w:sz w:val="28"/>
          <w:szCs w:val="28"/>
          <w:lang w:val="da-DK"/>
        </w:rPr>
        <w:t xml:space="preserve"> </w:t>
      </w:r>
      <w:r w:rsidRPr="00221B2C">
        <w:rPr>
          <w:rFonts w:ascii="Times New Roman" w:hAnsi="Times New Roman"/>
          <w:b/>
          <w:bCs/>
          <w:sz w:val="28"/>
          <w:szCs w:val="28"/>
          <w:lang w:val="nl-NL"/>
        </w:rPr>
        <w:t>5</w:t>
      </w:r>
      <w:bookmarkEnd w:id="7"/>
    </w:p>
    <w:p w:rsidR="00AA6FB1" w:rsidRPr="00232CD7" w:rsidRDefault="00221B2C" w:rsidP="006D33E3">
      <w:pPr>
        <w:spacing w:before="0" w:line="240" w:lineRule="auto"/>
        <w:ind w:firstLine="0"/>
        <w:jc w:val="center"/>
        <w:rPr>
          <w:rFonts w:ascii="Times New Roman" w:hAnsi="Times New Roman"/>
          <w:b/>
          <w:bCs/>
          <w:sz w:val="28"/>
          <w:szCs w:val="28"/>
          <w:lang w:val="nl-NL"/>
        </w:rPr>
      </w:pPr>
      <w:r w:rsidRPr="00221B2C">
        <w:rPr>
          <w:rFonts w:ascii="Times New Roman" w:hAnsi="Times New Roman"/>
          <w:b/>
          <w:bCs/>
          <w:sz w:val="28"/>
          <w:szCs w:val="28"/>
          <w:lang w:val="nl-NL"/>
        </w:rPr>
        <w:t>TÌNH HÌNH PHÂN PHỐI CHÊNH LỆCH THU CHI</w:t>
      </w:r>
    </w:p>
    <w:p w:rsidR="00AA6FB1" w:rsidRPr="00232CD7" w:rsidRDefault="00221B2C" w:rsidP="006D33E3">
      <w:pPr>
        <w:spacing w:before="0" w:line="240" w:lineRule="auto"/>
        <w:ind w:firstLine="0"/>
        <w:jc w:val="center"/>
        <w:rPr>
          <w:rFonts w:ascii="Times New Roman" w:hAnsi="Times New Roman"/>
          <w:b/>
          <w:bCs/>
          <w:sz w:val="28"/>
          <w:szCs w:val="28"/>
          <w:lang w:val="nl-NL"/>
        </w:rPr>
      </w:pPr>
      <w:r w:rsidRPr="00221B2C">
        <w:rPr>
          <w:rFonts w:ascii="Times New Roman" w:hAnsi="Times New Roman"/>
          <w:b/>
          <w:bCs/>
          <w:sz w:val="28"/>
          <w:szCs w:val="28"/>
          <w:lang w:val="nl-NL"/>
        </w:rPr>
        <w:t>VÀ SỬ DỤNG CÁC QUỸ NĂM …..</w:t>
      </w:r>
    </w:p>
    <w:p w:rsidR="003C415E"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xml:space="preserve">(Ban hành kèm theo Thông tư số </w:t>
      </w:r>
      <w:r>
        <w:rPr>
          <w:rFonts w:ascii="Times New Roman" w:hAnsi="Times New Roman"/>
          <w:i/>
          <w:iCs/>
          <w:sz w:val="28"/>
          <w:szCs w:val="28"/>
          <w:lang w:val="nl-NL"/>
        </w:rPr>
        <w:t>132/</w:t>
      </w:r>
      <w:r w:rsidRPr="001B5EB0">
        <w:rPr>
          <w:rFonts w:ascii="Times New Roman" w:hAnsi="Times New Roman"/>
          <w:i/>
          <w:iCs/>
          <w:sz w:val="28"/>
          <w:szCs w:val="28"/>
          <w:lang w:val="nl-NL"/>
        </w:rPr>
        <w:t>2015/TT-BTC ngày</w:t>
      </w:r>
      <w:r>
        <w:rPr>
          <w:rFonts w:ascii="Times New Roman" w:hAnsi="Times New Roman"/>
          <w:i/>
          <w:iCs/>
          <w:sz w:val="28"/>
          <w:szCs w:val="28"/>
          <w:lang w:val="nl-NL"/>
        </w:rPr>
        <w:t xml:space="preserve"> 28</w:t>
      </w:r>
      <w:r w:rsidRPr="001B5EB0">
        <w:rPr>
          <w:rFonts w:ascii="Times New Roman" w:hAnsi="Times New Roman"/>
          <w:i/>
          <w:iCs/>
          <w:sz w:val="28"/>
          <w:szCs w:val="28"/>
          <w:lang w:val="nl-NL"/>
        </w:rPr>
        <w:t>/</w:t>
      </w:r>
      <w:r>
        <w:rPr>
          <w:rFonts w:ascii="Times New Roman" w:hAnsi="Times New Roman"/>
          <w:i/>
          <w:iCs/>
          <w:sz w:val="28"/>
          <w:szCs w:val="28"/>
          <w:lang w:val="nl-NL"/>
        </w:rPr>
        <w:t>8/2015</w:t>
      </w:r>
      <w:r w:rsidRPr="001B5EB0">
        <w:rPr>
          <w:rFonts w:ascii="Times New Roman" w:hAnsi="Times New Roman"/>
          <w:i/>
          <w:iCs/>
          <w:sz w:val="28"/>
          <w:szCs w:val="28"/>
          <w:lang w:val="nl-NL"/>
        </w:rPr>
        <w:t xml:space="preserve"> </w:t>
      </w:r>
    </w:p>
    <w:p w:rsidR="003C415E" w:rsidRPr="001B5EB0"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của Bộ Tài chính )</w:t>
      </w:r>
    </w:p>
    <w:p w:rsidR="009E331A" w:rsidRPr="001B5EB0" w:rsidRDefault="009E331A" w:rsidP="009E331A">
      <w:pPr>
        <w:spacing w:before="0" w:line="240" w:lineRule="auto"/>
        <w:ind w:firstLine="0"/>
        <w:jc w:val="center"/>
        <w:rPr>
          <w:rFonts w:ascii="Times New Roman" w:hAnsi="Times New Roman"/>
          <w:i/>
          <w:iCs/>
          <w:sz w:val="28"/>
          <w:szCs w:val="28"/>
          <w:lang w:val="nl-NL"/>
        </w:rPr>
      </w:pPr>
    </w:p>
    <w:p w:rsidR="00AA6FB1" w:rsidRPr="00800B90" w:rsidRDefault="009E331A" w:rsidP="006D33E3">
      <w:pPr>
        <w:spacing w:before="0" w:line="240" w:lineRule="auto"/>
        <w:ind w:firstLine="0"/>
        <w:jc w:val="right"/>
        <w:rPr>
          <w:rFonts w:ascii="Times New Roman" w:hAnsi="Times New Roman"/>
          <w:b/>
          <w:sz w:val="28"/>
          <w:szCs w:val="28"/>
        </w:rPr>
      </w:pPr>
      <w:r w:rsidRPr="00800B90">
        <w:rPr>
          <w:rFonts w:ascii="Times New Roman" w:hAnsi="Times New Roman"/>
          <w:bCs/>
          <w:sz w:val="28"/>
          <w:szCs w:val="28"/>
          <w:lang w:val="nl-NL"/>
        </w:rPr>
        <w:t>Đ</w:t>
      </w:r>
      <w:r w:rsidRPr="009E331A">
        <w:rPr>
          <w:rFonts w:ascii="Times New Roman" w:hAnsi="Times New Roman"/>
          <w:bCs/>
          <w:sz w:val="28"/>
          <w:szCs w:val="28"/>
          <w:lang w:val="nl-NL"/>
        </w:rPr>
        <w:t>ơ</w:t>
      </w:r>
      <w:r>
        <w:rPr>
          <w:rFonts w:ascii="Times New Roman" w:hAnsi="Times New Roman"/>
          <w:bCs/>
          <w:sz w:val="28"/>
          <w:szCs w:val="28"/>
          <w:lang w:val="nl-NL"/>
        </w:rPr>
        <w:t>n v</w:t>
      </w:r>
      <w:r w:rsidRPr="009E331A">
        <w:rPr>
          <w:rFonts w:ascii="Times New Roman" w:hAnsi="Times New Roman"/>
          <w:bCs/>
          <w:sz w:val="28"/>
          <w:szCs w:val="28"/>
          <w:lang w:val="nl-NL"/>
        </w:rPr>
        <w:t>ị</w:t>
      </w:r>
      <w:r>
        <w:rPr>
          <w:rFonts w:ascii="Times New Roman" w:hAnsi="Times New Roman"/>
          <w:bCs/>
          <w:sz w:val="28"/>
          <w:szCs w:val="28"/>
          <w:lang w:val="nl-NL"/>
        </w:rPr>
        <w:t xml:space="preserve"> t</w:t>
      </w:r>
      <w:r w:rsidRPr="009E331A">
        <w:rPr>
          <w:rFonts w:ascii="Times New Roman" w:hAnsi="Times New Roman"/>
          <w:bCs/>
          <w:sz w:val="28"/>
          <w:szCs w:val="28"/>
          <w:lang w:val="nl-NL"/>
        </w:rPr>
        <w:t>ính</w:t>
      </w:r>
      <w:r w:rsidRPr="00800B90">
        <w:rPr>
          <w:rFonts w:ascii="Times New Roman" w:hAnsi="Times New Roman"/>
          <w:bCs/>
          <w:sz w:val="28"/>
          <w:szCs w:val="28"/>
          <w:lang w:val="nl-NL"/>
        </w:rPr>
        <w:t xml:space="preserve">: </w:t>
      </w:r>
      <w:r>
        <w:rPr>
          <w:rFonts w:ascii="Times New Roman" w:hAnsi="Times New Roman"/>
          <w:bCs/>
          <w:sz w:val="28"/>
          <w:szCs w:val="28"/>
          <w:lang w:val="nl-NL"/>
        </w:rPr>
        <w:t>T</w:t>
      </w:r>
      <w:r w:rsidRPr="00800B90">
        <w:rPr>
          <w:rFonts w:ascii="Times New Roman" w:hAnsi="Times New Roman"/>
          <w:bCs/>
          <w:sz w:val="28"/>
          <w:szCs w:val="28"/>
          <w:lang w:val="nl-NL"/>
        </w:rPr>
        <w:t>riệu đồng</w:t>
      </w:r>
    </w:p>
    <w:tbl>
      <w:tblPr>
        <w:tblW w:w="0" w:type="auto"/>
        <w:tblInd w:w="2" w:type="dxa"/>
        <w:tblCellMar>
          <w:left w:w="0" w:type="dxa"/>
          <w:right w:w="0" w:type="dxa"/>
        </w:tblCellMar>
        <w:tblLook w:val="00A0"/>
      </w:tblPr>
      <w:tblGrid>
        <w:gridCol w:w="722"/>
        <w:gridCol w:w="2605"/>
        <w:gridCol w:w="1217"/>
        <w:gridCol w:w="776"/>
        <w:gridCol w:w="1217"/>
        <w:gridCol w:w="1337"/>
        <w:gridCol w:w="1358"/>
      </w:tblGrid>
      <w:tr w:rsidR="00AA6FB1" w:rsidRPr="00A17959" w:rsidTr="005A7067">
        <w:tc>
          <w:tcPr>
            <w:tcW w:w="723" w:type="dxa"/>
            <w:vMerge w:val="restart"/>
            <w:tcBorders>
              <w:top w:val="single" w:sz="8" w:space="0" w:color="auto"/>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STT</w:t>
            </w:r>
          </w:p>
        </w:tc>
        <w:tc>
          <w:tcPr>
            <w:tcW w:w="2623" w:type="dxa"/>
            <w:vMerge w:val="restart"/>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Phân phối thu nhập</w:t>
            </w:r>
          </w:p>
        </w:tc>
        <w:tc>
          <w:tcPr>
            <w:tcW w:w="1224" w:type="dxa"/>
            <w:vMerge w:val="restart"/>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Số dư đầu năm</w:t>
            </w:r>
          </w:p>
        </w:tc>
        <w:tc>
          <w:tcPr>
            <w:tcW w:w="1998" w:type="dxa"/>
            <w:gridSpan w:val="2"/>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Số phát sinh trong năm</w:t>
            </w:r>
          </w:p>
        </w:tc>
        <w:tc>
          <w:tcPr>
            <w:tcW w:w="1344"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Số dư cuối năm</w:t>
            </w:r>
          </w:p>
        </w:tc>
        <w:tc>
          <w:tcPr>
            <w:tcW w:w="1368"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Ghi chú</w:t>
            </w:r>
          </w:p>
        </w:tc>
      </w:tr>
      <w:tr w:rsidR="00AA6FB1" w:rsidRPr="00A17959" w:rsidTr="005A7067">
        <w:tc>
          <w:tcPr>
            <w:tcW w:w="0" w:type="auto"/>
            <w:vMerge/>
            <w:tcBorders>
              <w:top w:val="single" w:sz="8" w:space="0" w:color="auto"/>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p>
        </w:tc>
        <w:tc>
          <w:tcPr>
            <w:tcW w:w="776" w:type="dxa"/>
            <w:tcBorders>
              <w:top w:val="nil"/>
              <w:left w:val="nil"/>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 xml:space="preserve">Phát sinh tăng </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Phát sinh giảm</w:t>
            </w:r>
          </w:p>
        </w:tc>
        <w:tc>
          <w:tcPr>
            <w:tcW w:w="0" w:type="auto"/>
            <w:vMerge/>
            <w:tcBorders>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p>
        </w:tc>
        <w:tc>
          <w:tcPr>
            <w:tcW w:w="0" w:type="auto"/>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8"/>
                <w:szCs w:val="28"/>
              </w:rPr>
            </w:pPr>
          </w:p>
        </w:tc>
      </w:tr>
      <w:tr w:rsidR="00AA6FB1" w:rsidRPr="00A17959" w:rsidTr="005A7067">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1</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2</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3</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4</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5</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7</w:t>
            </w:r>
          </w:p>
        </w:tc>
      </w:tr>
      <w:tr w:rsidR="00AA6FB1" w:rsidRPr="00A17959" w:rsidTr="005A7067">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1</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Chi hoạt động tài trợ, hỗ trợ</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2</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Quỹ đầu tư phát triển</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3</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Quỹ khen thưởng</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sidRPr="00800B90">
              <w:rPr>
                <w:rFonts w:ascii="Times New Roman" w:hAnsi="Times New Roman"/>
                <w:sz w:val="28"/>
                <w:szCs w:val="28"/>
              </w:rPr>
              <w:t> </w:t>
            </w:r>
          </w:p>
        </w:tc>
      </w:tr>
      <w:tr w:rsidR="00AA6FB1" w:rsidRPr="00A17959" w:rsidTr="005A7067">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Pr>
                <w:rFonts w:ascii="Times New Roman" w:hAnsi="Times New Roman"/>
                <w:sz w:val="28"/>
                <w:szCs w:val="28"/>
              </w:rPr>
              <w:t>4</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r>
              <w:rPr>
                <w:rFonts w:ascii="Times New Roman" w:hAnsi="Times New Roman"/>
                <w:sz w:val="28"/>
                <w:szCs w:val="28"/>
              </w:rPr>
              <w:t>Quỹ phúc lợi</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8"/>
                <w:szCs w:val="28"/>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rPr>
                <w:rFonts w:ascii="Times New Roman" w:hAnsi="Times New Roman"/>
                <w:sz w:val="28"/>
                <w:szCs w:val="28"/>
              </w:rPr>
            </w:pPr>
          </w:p>
        </w:tc>
      </w:tr>
      <w:tr w:rsidR="00AA6FB1" w:rsidRPr="00A17959" w:rsidTr="005A7067">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sz w:val="28"/>
                <w:szCs w:val="28"/>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center"/>
              <w:rPr>
                <w:rFonts w:ascii="Times New Roman" w:hAnsi="Times New Roman"/>
                <w:sz w:val="28"/>
                <w:szCs w:val="28"/>
              </w:rPr>
            </w:pPr>
            <w:r w:rsidRPr="00800B90">
              <w:rPr>
                <w:rFonts w:ascii="Times New Roman" w:hAnsi="Times New Roman"/>
                <w:b/>
                <w:bCs/>
                <w:sz w:val="28"/>
                <w:szCs w:val="28"/>
              </w:rPr>
              <w:t>Tổng cộng</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b/>
                <w:bCs/>
                <w:sz w:val="28"/>
                <w:szCs w:val="28"/>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b/>
                <w:bCs/>
                <w:sz w:val="28"/>
                <w:szCs w:val="28"/>
              </w:rPr>
              <w:t> </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tcPr>
          <w:p w:rsidR="00AA6FB1" w:rsidRPr="00800B90" w:rsidRDefault="00AA6FB1" w:rsidP="005A7067">
            <w:pPr>
              <w:spacing w:before="0" w:after="0" w:line="240" w:lineRule="auto"/>
              <w:ind w:firstLine="0"/>
              <w:jc w:val="right"/>
              <w:rPr>
                <w:rFonts w:ascii="Times New Roman" w:hAnsi="Times New Roman"/>
                <w:sz w:val="28"/>
                <w:szCs w:val="28"/>
              </w:rPr>
            </w:pPr>
            <w:r w:rsidRPr="00800B90">
              <w:rPr>
                <w:rFonts w:ascii="Times New Roman" w:hAnsi="Times New Roman"/>
                <w:b/>
                <w:bCs/>
                <w:sz w:val="28"/>
                <w:szCs w:val="28"/>
              </w:rPr>
              <w:t> </w:t>
            </w:r>
          </w:p>
        </w:tc>
      </w:tr>
    </w:tbl>
    <w:p w:rsidR="00AA6FB1" w:rsidRPr="00800B90" w:rsidRDefault="00AA6FB1" w:rsidP="006D33E3">
      <w:pPr>
        <w:spacing w:before="0" w:line="240" w:lineRule="auto"/>
        <w:ind w:firstLine="0"/>
        <w:rPr>
          <w:rFonts w:ascii="Times New Roman" w:hAnsi="Times New Roman"/>
          <w:sz w:val="28"/>
          <w:szCs w:val="28"/>
        </w:rPr>
      </w:pPr>
      <w:r w:rsidRPr="00800B90">
        <w:rPr>
          <w:rFonts w:ascii="Times New Roman" w:hAnsi="Times New Roman"/>
          <w:sz w:val="28"/>
          <w:szCs w:val="28"/>
        </w:rPr>
        <w:t> </w:t>
      </w:r>
    </w:p>
    <w:tbl>
      <w:tblPr>
        <w:tblW w:w="9912" w:type="dxa"/>
        <w:tblLook w:val="00A0"/>
      </w:tblPr>
      <w:tblGrid>
        <w:gridCol w:w="2802"/>
        <w:gridCol w:w="293"/>
        <w:gridCol w:w="2967"/>
        <w:gridCol w:w="271"/>
        <w:gridCol w:w="3380"/>
        <w:gridCol w:w="199"/>
      </w:tblGrid>
      <w:tr w:rsidR="009E331A" w:rsidRPr="00232CD7" w:rsidTr="009E331A">
        <w:trPr>
          <w:gridAfter w:val="1"/>
          <w:wAfter w:w="199" w:type="dxa"/>
        </w:trPr>
        <w:tc>
          <w:tcPr>
            <w:tcW w:w="2802" w:type="dxa"/>
          </w:tcPr>
          <w:p w:rsidR="009E331A" w:rsidRPr="001B5EB0" w:rsidRDefault="009E331A" w:rsidP="00C92981">
            <w:pPr>
              <w:spacing w:before="0" w:line="240" w:lineRule="auto"/>
              <w:ind w:firstLine="0"/>
              <w:jc w:val="center"/>
              <w:rPr>
                <w:rFonts w:ascii="Times New Roman" w:hAnsi="Times New Roman"/>
                <w:b/>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NG</w:t>
            </w:r>
            <w:r w:rsidRPr="00D96370">
              <w:rPr>
                <w:rFonts w:ascii="Times New Roman" w:hAnsi="Times New Roman"/>
                <w:b/>
                <w:iCs/>
                <w:sz w:val="28"/>
                <w:szCs w:val="28"/>
                <w:lang w:val="nl-NL"/>
              </w:rPr>
              <w:t>ƯỜI</w:t>
            </w:r>
            <w:r>
              <w:rPr>
                <w:rFonts w:ascii="Times New Roman" w:hAnsi="Times New Roman"/>
                <w:b/>
                <w:iCs/>
                <w:sz w:val="28"/>
                <w:szCs w:val="28"/>
                <w:lang w:val="nl-NL"/>
              </w:rPr>
              <w:t xml:space="preserve"> L</w:t>
            </w:r>
            <w:r w:rsidRPr="00D96370">
              <w:rPr>
                <w:rFonts w:ascii="Times New Roman" w:hAnsi="Times New Roman"/>
                <w:b/>
                <w:iCs/>
                <w:sz w:val="28"/>
                <w:szCs w:val="28"/>
                <w:lang w:val="nl-NL"/>
              </w:rPr>
              <w:t>ẬP</w:t>
            </w:r>
            <w:r>
              <w:rPr>
                <w:rFonts w:ascii="Times New Roman" w:hAnsi="Times New Roman"/>
                <w:b/>
                <w:iCs/>
                <w:sz w:val="28"/>
                <w:szCs w:val="28"/>
                <w:lang w:val="nl-NL"/>
              </w:rPr>
              <w:t xml:space="preserve"> BI</w:t>
            </w:r>
            <w:r w:rsidRPr="00D96370">
              <w:rPr>
                <w:rFonts w:ascii="Times New Roman" w:hAnsi="Times New Roman"/>
                <w:b/>
                <w:iCs/>
                <w:sz w:val="28"/>
                <w:szCs w:val="28"/>
                <w:lang w:val="nl-NL"/>
              </w:rPr>
              <w:t>ỂU</w:t>
            </w:r>
          </w:p>
          <w:p w:rsidR="009E331A" w:rsidRPr="00800B90" w:rsidRDefault="009E331A" w:rsidP="005A7067">
            <w:pPr>
              <w:spacing w:before="0" w:line="240" w:lineRule="auto"/>
              <w:ind w:firstLine="0"/>
              <w:jc w:val="center"/>
              <w:rPr>
                <w:rFonts w:ascii="Times New Roman" w:hAnsi="Times New Roman"/>
                <w:i/>
                <w:iCs/>
                <w:sz w:val="28"/>
                <w:szCs w:val="28"/>
              </w:rPr>
            </w:pPr>
            <w:r w:rsidRPr="001B5EB0">
              <w:rPr>
                <w:rFonts w:ascii="Times New Roman" w:hAnsi="Times New Roman"/>
                <w:i/>
                <w:iCs/>
                <w:sz w:val="28"/>
                <w:szCs w:val="28"/>
                <w:lang w:val="nl-NL"/>
              </w:rPr>
              <w:t>(Ký, ghi rõ họ tên)</w:t>
            </w:r>
          </w:p>
        </w:tc>
        <w:tc>
          <w:tcPr>
            <w:tcW w:w="3260" w:type="dxa"/>
            <w:gridSpan w:val="2"/>
          </w:tcPr>
          <w:p w:rsidR="009E331A" w:rsidRPr="001B5EB0" w:rsidRDefault="009E331A" w:rsidP="00C92981">
            <w:pPr>
              <w:spacing w:before="0" w:line="240" w:lineRule="auto"/>
              <w:ind w:firstLine="0"/>
              <w:jc w:val="center"/>
              <w:rPr>
                <w:rFonts w:ascii="Times New Roman" w:hAnsi="Times New Roman"/>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PH</w:t>
            </w:r>
            <w:r w:rsidRPr="00D96370">
              <w:rPr>
                <w:rFonts w:ascii="Times New Roman" w:hAnsi="Times New Roman"/>
                <w:b/>
                <w:iCs/>
                <w:sz w:val="28"/>
                <w:szCs w:val="28"/>
                <w:lang w:val="nl-NL"/>
              </w:rPr>
              <w:t>Ụ</w:t>
            </w:r>
            <w:r>
              <w:rPr>
                <w:rFonts w:ascii="Times New Roman" w:hAnsi="Times New Roman"/>
                <w:b/>
                <w:iCs/>
                <w:sz w:val="28"/>
                <w:szCs w:val="28"/>
                <w:lang w:val="nl-NL"/>
              </w:rPr>
              <w:t xml:space="preserve"> TR</w:t>
            </w:r>
            <w:r w:rsidRPr="00D96370">
              <w:rPr>
                <w:rFonts w:ascii="Times New Roman" w:hAnsi="Times New Roman"/>
                <w:b/>
                <w:iCs/>
                <w:sz w:val="28"/>
                <w:szCs w:val="28"/>
                <w:lang w:val="nl-NL"/>
              </w:rPr>
              <w:t>ÁCH</w:t>
            </w:r>
            <w:r>
              <w:rPr>
                <w:rFonts w:ascii="Times New Roman" w:hAnsi="Times New Roman"/>
                <w:b/>
                <w:iCs/>
                <w:sz w:val="28"/>
                <w:szCs w:val="28"/>
                <w:lang w:val="nl-NL"/>
              </w:rPr>
              <w:t xml:space="preserve"> B</w:t>
            </w:r>
            <w:r w:rsidRPr="00D96370">
              <w:rPr>
                <w:rFonts w:ascii="Times New Roman" w:hAnsi="Times New Roman"/>
                <w:b/>
                <w:iCs/>
                <w:sz w:val="28"/>
                <w:szCs w:val="28"/>
                <w:lang w:val="nl-NL"/>
              </w:rPr>
              <w:t>Ộ</w:t>
            </w:r>
            <w:r>
              <w:rPr>
                <w:rFonts w:ascii="Times New Roman" w:hAnsi="Times New Roman"/>
                <w:b/>
                <w:iCs/>
                <w:sz w:val="28"/>
                <w:szCs w:val="28"/>
                <w:lang w:val="nl-NL"/>
              </w:rPr>
              <w:t xml:space="preserve"> PH</w:t>
            </w:r>
            <w:r w:rsidRPr="00D96370">
              <w:rPr>
                <w:rFonts w:ascii="Times New Roman" w:hAnsi="Times New Roman"/>
                <w:b/>
                <w:iCs/>
                <w:sz w:val="28"/>
                <w:szCs w:val="28"/>
                <w:lang w:val="nl-NL"/>
              </w:rPr>
              <w:t>ẬN</w:t>
            </w:r>
          </w:p>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w:t>
            </w:r>
          </w:p>
          <w:p w:rsidR="009E331A" w:rsidRPr="001B5EB0" w:rsidRDefault="009E331A" w:rsidP="00C92981">
            <w:pPr>
              <w:spacing w:before="0" w:line="240" w:lineRule="auto"/>
              <w:ind w:firstLine="0"/>
              <w:jc w:val="center"/>
              <w:rPr>
                <w:rFonts w:ascii="Times New Roman" w:hAnsi="Times New Roman"/>
                <w:i/>
                <w:iCs/>
                <w:sz w:val="28"/>
                <w:szCs w:val="28"/>
                <w:lang w:val="nl-NL"/>
              </w:rPr>
            </w:pPr>
          </w:p>
          <w:p w:rsidR="009E331A" w:rsidRPr="00232CD7" w:rsidRDefault="009E331A" w:rsidP="005A7067">
            <w:pPr>
              <w:spacing w:before="0" w:line="240" w:lineRule="auto"/>
              <w:ind w:firstLine="0"/>
              <w:jc w:val="center"/>
              <w:rPr>
                <w:rFonts w:ascii="Times New Roman" w:hAnsi="Times New Roman"/>
                <w:i/>
                <w:iCs/>
                <w:sz w:val="28"/>
                <w:szCs w:val="28"/>
                <w:lang w:val="nl-NL"/>
              </w:rPr>
            </w:pPr>
          </w:p>
        </w:tc>
        <w:tc>
          <w:tcPr>
            <w:tcW w:w="3651" w:type="dxa"/>
            <w:gridSpan w:val="2"/>
          </w:tcPr>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ngày      tháng     năm</w:t>
            </w: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GI</w:t>
            </w:r>
            <w:r w:rsidRPr="00D96370">
              <w:rPr>
                <w:rFonts w:ascii="Times New Roman" w:hAnsi="Times New Roman"/>
                <w:b/>
                <w:iCs/>
                <w:sz w:val="28"/>
                <w:szCs w:val="28"/>
                <w:lang w:val="nl-NL"/>
              </w:rPr>
              <w:t>Á</w:t>
            </w:r>
            <w:r>
              <w:rPr>
                <w:rFonts w:ascii="Times New Roman" w:hAnsi="Times New Roman"/>
                <w:b/>
                <w:iCs/>
                <w:sz w:val="28"/>
                <w:szCs w:val="28"/>
                <w:lang w:val="nl-NL"/>
              </w:rPr>
              <w:t>M Đ</w:t>
            </w:r>
            <w:r w:rsidRPr="00D96370">
              <w:rPr>
                <w:rFonts w:ascii="Times New Roman" w:hAnsi="Times New Roman"/>
                <w:b/>
                <w:iCs/>
                <w:sz w:val="28"/>
                <w:szCs w:val="28"/>
                <w:lang w:val="nl-NL"/>
              </w:rPr>
              <w:t>ỐC</w:t>
            </w:r>
          </w:p>
          <w:p w:rsidR="009E331A" w:rsidRPr="00232CD7" w:rsidRDefault="009E331A"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 đóng dấu)</w:t>
            </w:r>
          </w:p>
        </w:tc>
      </w:tr>
      <w:tr w:rsidR="00AA6FB1" w:rsidRPr="00232CD7" w:rsidTr="009E331A">
        <w:tblPrEx>
          <w:tblCellMar>
            <w:left w:w="0" w:type="dxa"/>
            <w:right w:w="0" w:type="dxa"/>
          </w:tblCellMar>
        </w:tblPrEx>
        <w:tc>
          <w:tcPr>
            <w:tcW w:w="3095" w:type="dxa"/>
            <w:gridSpan w:val="2"/>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238" w:type="dxa"/>
            <w:gridSpan w:val="2"/>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579" w:type="dxa"/>
            <w:gridSpan w:val="2"/>
            <w:tcBorders>
              <w:top w:val="nil"/>
              <w:left w:val="nil"/>
              <w:bottom w:val="nil"/>
              <w:right w:val="nil"/>
            </w:tcBorders>
            <w:tcMar>
              <w:top w:w="0" w:type="dxa"/>
              <w:left w:w="108" w:type="dxa"/>
              <w:bottom w:w="0" w:type="dxa"/>
              <w:right w:w="108" w:type="dxa"/>
            </w:tcMar>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r>
    </w:tbl>
    <w:p w:rsidR="00AA6FB1" w:rsidRPr="00232CD7" w:rsidRDefault="00221B2C" w:rsidP="006D33E3">
      <w:pPr>
        <w:spacing w:before="0" w:after="280" w:afterAutospacing="1" w:line="240" w:lineRule="auto"/>
        <w:ind w:firstLine="0"/>
        <w:rPr>
          <w:rFonts w:ascii="Times New Roman" w:hAnsi="Times New Roman"/>
          <w:sz w:val="28"/>
          <w:szCs w:val="28"/>
          <w:lang w:val="nl-NL"/>
        </w:rPr>
      </w:pPr>
      <w:r w:rsidRPr="00221B2C">
        <w:rPr>
          <w:rFonts w:ascii="Times New Roman" w:hAnsi="Times New Roman"/>
          <w:sz w:val="28"/>
          <w:szCs w:val="28"/>
          <w:lang w:val="nl-NL"/>
        </w:rPr>
        <w:t> </w:t>
      </w:r>
    </w:p>
    <w:p w:rsidR="002232C1" w:rsidRDefault="002232C1" w:rsidP="006D33E3">
      <w:pPr>
        <w:spacing w:before="0" w:after="200" w:line="276" w:lineRule="auto"/>
        <w:ind w:firstLine="0"/>
        <w:rPr>
          <w:rFonts w:ascii="Times New Roman" w:hAnsi="Times New Roman"/>
          <w:sz w:val="28"/>
          <w:szCs w:val="28"/>
          <w:lang w:val="da-DK"/>
        </w:rPr>
      </w:pPr>
    </w:p>
    <w:p w:rsidR="002232C1" w:rsidRDefault="002232C1" w:rsidP="006D33E3">
      <w:pPr>
        <w:spacing w:before="0" w:after="200" w:line="276" w:lineRule="auto"/>
        <w:ind w:firstLine="0"/>
        <w:rPr>
          <w:rFonts w:ascii="Times New Roman" w:hAnsi="Times New Roman"/>
          <w:sz w:val="28"/>
          <w:szCs w:val="28"/>
          <w:lang w:val="da-DK"/>
        </w:rPr>
      </w:pPr>
    </w:p>
    <w:p w:rsidR="002232C1" w:rsidRDefault="002232C1" w:rsidP="006D33E3">
      <w:pPr>
        <w:spacing w:before="0" w:after="200" w:line="276" w:lineRule="auto"/>
        <w:ind w:firstLine="0"/>
        <w:rPr>
          <w:rFonts w:ascii="Times New Roman" w:hAnsi="Times New Roman"/>
          <w:sz w:val="28"/>
          <w:szCs w:val="28"/>
          <w:lang w:val="da-DK"/>
        </w:rPr>
      </w:pPr>
    </w:p>
    <w:p w:rsidR="002232C1" w:rsidRDefault="002232C1" w:rsidP="006D33E3">
      <w:pPr>
        <w:spacing w:before="0" w:after="200" w:line="276" w:lineRule="auto"/>
        <w:ind w:firstLine="0"/>
        <w:rPr>
          <w:rFonts w:ascii="Times New Roman" w:hAnsi="Times New Roman"/>
          <w:sz w:val="28"/>
          <w:szCs w:val="28"/>
          <w:lang w:val="da-DK"/>
        </w:rPr>
      </w:pPr>
    </w:p>
    <w:p w:rsidR="002232C1" w:rsidRDefault="002232C1" w:rsidP="006D33E3">
      <w:pPr>
        <w:spacing w:before="0" w:after="200" w:line="276" w:lineRule="auto"/>
        <w:ind w:firstLine="0"/>
        <w:rPr>
          <w:rFonts w:ascii="Times New Roman" w:hAnsi="Times New Roman"/>
          <w:sz w:val="28"/>
          <w:szCs w:val="28"/>
          <w:lang w:val="da-DK"/>
        </w:rPr>
      </w:pPr>
    </w:p>
    <w:p w:rsidR="00AA6FB1" w:rsidRPr="00800B90" w:rsidRDefault="00AA6FB1" w:rsidP="006D33E3">
      <w:pPr>
        <w:spacing w:before="0" w:after="200" w:line="276" w:lineRule="auto"/>
        <w:ind w:firstLine="0"/>
        <w:rPr>
          <w:rFonts w:ascii="Times New Roman" w:hAnsi="Times New Roman"/>
          <w:sz w:val="28"/>
          <w:szCs w:val="28"/>
          <w:lang w:val="da-DK"/>
        </w:rPr>
      </w:pPr>
    </w:p>
    <w:p w:rsidR="00AA6FB1" w:rsidRDefault="002232C1">
      <w:pPr>
        <w:spacing w:before="0" w:after="200" w:line="276" w:lineRule="auto"/>
        <w:ind w:firstLine="0"/>
        <w:jc w:val="center"/>
        <w:rPr>
          <w:rFonts w:ascii="Times New Roman" w:hAnsi="Times New Roman"/>
          <w:b/>
          <w:bCs/>
          <w:sz w:val="28"/>
          <w:szCs w:val="28"/>
          <w:lang w:val="nl-NL"/>
        </w:rPr>
      </w:pPr>
      <w:r w:rsidRPr="00D96370">
        <w:rPr>
          <w:rFonts w:ascii="Times New Roman" w:hAnsi="Times New Roman"/>
          <w:b/>
          <w:sz w:val="28"/>
          <w:szCs w:val="28"/>
          <w:lang w:val="da-DK"/>
        </w:rPr>
        <w:lastRenderedPageBreak/>
        <w:t>PHỤ LỤC</w:t>
      </w:r>
      <w:r>
        <w:rPr>
          <w:rFonts w:ascii="Times New Roman" w:hAnsi="Times New Roman"/>
          <w:b/>
          <w:sz w:val="28"/>
          <w:szCs w:val="28"/>
          <w:lang w:val="da-DK"/>
        </w:rPr>
        <w:t xml:space="preserve"> </w:t>
      </w:r>
      <w:r w:rsidR="00AA6FB1" w:rsidRPr="00800B90">
        <w:rPr>
          <w:rFonts w:ascii="Times New Roman" w:hAnsi="Times New Roman"/>
          <w:b/>
          <w:bCs/>
          <w:sz w:val="28"/>
          <w:szCs w:val="28"/>
          <w:lang w:val="nl-NL"/>
        </w:rPr>
        <w:t>6</w:t>
      </w:r>
    </w:p>
    <w:p w:rsidR="00AA6FB1" w:rsidRPr="00800B90" w:rsidRDefault="00AA6FB1" w:rsidP="006D33E3">
      <w:pPr>
        <w:spacing w:before="0" w:line="240" w:lineRule="auto"/>
        <w:ind w:firstLine="0"/>
        <w:jc w:val="center"/>
        <w:rPr>
          <w:rFonts w:ascii="Times New Roman" w:hAnsi="Times New Roman"/>
          <w:b/>
          <w:bCs/>
          <w:sz w:val="28"/>
          <w:szCs w:val="28"/>
          <w:lang w:val="nl-NL"/>
        </w:rPr>
      </w:pPr>
      <w:r w:rsidRPr="00800B90">
        <w:rPr>
          <w:rFonts w:ascii="Times New Roman" w:hAnsi="Times New Roman"/>
          <w:b/>
          <w:bCs/>
          <w:sz w:val="28"/>
          <w:szCs w:val="28"/>
          <w:lang w:val="nl-NL"/>
        </w:rPr>
        <w:t>BÁO CÁO HOẠT ĐỘNG TÀI TRỢ, HỖ TRỢ TỪ NGUỒN VỐN CỦA QUỸ NĂM........</w:t>
      </w:r>
    </w:p>
    <w:p w:rsidR="00994F98" w:rsidRDefault="009E331A">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xml:space="preserve">(Ban hành kèm theo Thông tư số </w:t>
      </w:r>
      <w:r>
        <w:rPr>
          <w:rFonts w:ascii="Times New Roman" w:hAnsi="Times New Roman"/>
          <w:i/>
          <w:iCs/>
          <w:sz w:val="28"/>
          <w:szCs w:val="28"/>
          <w:lang w:val="nl-NL"/>
        </w:rPr>
        <w:t>132/</w:t>
      </w:r>
      <w:r w:rsidRPr="001B5EB0">
        <w:rPr>
          <w:rFonts w:ascii="Times New Roman" w:hAnsi="Times New Roman"/>
          <w:i/>
          <w:iCs/>
          <w:sz w:val="28"/>
          <w:szCs w:val="28"/>
          <w:lang w:val="nl-NL"/>
        </w:rPr>
        <w:t>2015/TT-BTC ngày</w:t>
      </w:r>
      <w:r>
        <w:rPr>
          <w:rFonts w:ascii="Times New Roman" w:hAnsi="Times New Roman"/>
          <w:i/>
          <w:iCs/>
          <w:sz w:val="28"/>
          <w:szCs w:val="28"/>
          <w:lang w:val="nl-NL"/>
        </w:rPr>
        <w:t xml:space="preserve"> 28</w:t>
      </w:r>
      <w:r w:rsidRPr="001B5EB0">
        <w:rPr>
          <w:rFonts w:ascii="Times New Roman" w:hAnsi="Times New Roman"/>
          <w:i/>
          <w:iCs/>
          <w:sz w:val="28"/>
          <w:szCs w:val="28"/>
          <w:lang w:val="nl-NL"/>
        </w:rPr>
        <w:t>/</w:t>
      </w:r>
      <w:r>
        <w:rPr>
          <w:rFonts w:ascii="Times New Roman" w:hAnsi="Times New Roman"/>
          <w:i/>
          <w:iCs/>
          <w:sz w:val="28"/>
          <w:szCs w:val="28"/>
          <w:lang w:val="nl-NL"/>
        </w:rPr>
        <w:t>8/2015</w:t>
      </w:r>
      <w:r w:rsidRPr="001B5EB0">
        <w:rPr>
          <w:rFonts w:ascii="Times New Roman" w:hAnsi="Times New Roman"/>
          <w:i/>
          <w:iCs/>
          <w:sz w:val="28"/>
          <w:szCs w:val="28"/>
          <w:lang w:val="nl-NL"/>
        </w:rPr>
        <w:t xml:space="preserve"> </w:t>
      </w:r>
    </w:p>
    <w:p w:rsidR="00994F98" w:rsidRDefault="009E331A">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của Bộ Tài chính )</w:t>
      </w:r>
    </w:p>
    <w:p w:rsidR="00AA6FB1" w:rsidRPr="00232CD7" w:rsidRDefault="00AA6FB1" w:rsidP="006D33E3">
      <w:pPr>
        <w:spacing w:before="0" w:line="240" w:lineRule="auto"/>
        <w:ind w:firstLine="0"/>
        <w:jc w:val="center"/>
        <w:rPr>
          <w:rFonts w:ascii="Times New Roman" w:hAnsi="Times New Roman"/>
          <w:bCs/>
          <w:sz w:val="28"/>
          <w:szCs w:val="28"/>
          <w:lang w:val="nl-NL"/>
        </w:rPr>
      </w:pP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Pr="001B5EB0">
        <w:rPr>
          <w:rFonts w:ascii="Times New Roman" w:hAnsi="Times New Roman"/>
          <w:b/>
          <w:bCs/>
          <w:sz w:val="28"/>
          <w:szCs w:val="28"/>
          <w:lang w:val="nl-NL"/>
        </w:rPr>
        <w:tab/>
      </w:r>
      <w:r w:rsidR="009E331A">
        <w:rPr>
          <w:rFonts w:ascii="Times New Roman" w:hAnsi="Times New Roman"/>
          <w:b/>
          <w:bCs/>
          <w:sz w:val="28"/>
          <w:szCs w:val="28"/>
          <w:lang w:val="nl-NL"/>
        </w:rPr>
        <w:t xml:space="preserve">  </w:t>
      </w:r>
      <w:r w:rsidR="009E331A" w:rsidRPr="00800B90">
        <w:rPr>
          <w:rFonts w:ascii="Times New Roman" w:hAnsi="Times New Roman"/>
          <w:bCs/>
          <w:sz w:val="28"/>
          <w:szCs w:val="28"/>
          <w:lang w:val="nl-NL"/>
        </w:rPr>
        <w:t>Đ</w:t>
      </w:r>
      <w:r w:rsidR="009E331A" w:rsidRPr="009E331A">
        <w:rPr>
          <w:rFonts w:ascii="Times New Roman" w:hAnsi="Times New Roman"/>
          <w:bCs/>
          <w:sz w:val="28"/>
          <w:szCs w:val="28"/>
          <w:lang w:val="nl-NL"/>
        </w:rPr>
        <w:t>ơ</w:t>
      </w:r>
      <w:r w:rsidR="009E331A">
        <w:rPr>
          <w:rFonts w:ascii="Times New Roman" w:hAnsi="Times New Roman"/>
          <w:bCs/>
          <w:sz w:val="28"/>
          <w:szCs w:val="28"/>
          <w:lang w:val="nl-NL"/>
        </w:rPr>
        <w:t>n v</w:t>
      </w:r>
      <w:r w:rsidR="009E331A" w:rsidRPr="009E331A">
        <w:rPr>
          <w:rFonts w:ascii="Times New Roman" w:hAnsi="Times New Roman"/>
          <w:bCs/>
          <w:sz w:val="28"/>
          <w:szCs w:val="28"/>
          <w:lang w:val="nl-NL"/>
        </w:rPr>
        <w:t>ị</w:t>
      </w:r>
      <w:r w:rsidR="009E331A">
        <w:rPr>
          <w:rFonts w:ascii="Times New Roman" w:hAnsi="Times New Roman"/>
          <w:bCs/>
          <w:sz w:val="28"/>
          <w:szCs w:val="28"/>
          <w:lang w:val="nl-NL"/>
        </w:rPr>
        <w:t xml:space="preserve"> t</w:t>
      </w:r>
      <w:r w:rsidR="009E331A" w:rsidRPr="009E331A">
        <w:rPr>
          <w:rFonts w:ascii="Times New Roman" w:hAnsi="Times New Roman"/>
          <w:bCs/>
          <w:sz w:val="28"/>
          <w:szCs w:val="28"/>
          <w:lang w:val="nl-NL"/>
        </w:rPr>
        <w:t>ính</w:t>
      </w:r>
      <w:r w:rsidR="009E331A" w:rsidRPr="00800B90">
        <w:rPr>
          <w:rFonts w:ascii="Times New Roman" w:hAnsi="Times New Roman"/>
          <w:bCs/>
          <w:sz w:val="28"/>
          <w:szCs w:val="28"/>
          <w:lang w:val="nl-NL"/>
        </w:rPr>
        <w:t xml:space="preserve">: </w:t>
      </w:r>
      <w:r w:rsidR="009E331A">
        <w:rPr>
          <w:rFonts w:ascii="Times New Roman" w:hAnsi="Times New Roman"/>
          <w:bCs/>
          <w:sz w:val="28"/>
          <w:szCs w:val="28"/>
          <w:lang w:val="nl-NL"/>
        </w:rPr>
        <w:t>T</w:t>
      </w:r>
      <w:r w:rsidR="009E331A" w:rsidRPr="00800B90">
        <w:rPr>
          <w:rFonts w:ascii="Times New Roman" w:hAnsi="Times New Roman"/>
          <w:bCs/>
          <w:sz w:val="28"/>
          <w:szCs w:val="28"/>
          <w:lang w:val="nl-NL"/>
        </w:rPr>
        <w:t>riệu đồng</w:t>
      </w:r>
    </w:p>
    <w:tbl>
      <w:tblPr>
        <w:tblW w:w="10172" w:type="dxa"/>
        <w:tblInd w:w="-176" w:type="dxa"/>
        <w:tblLook w:val="01E0"/>
      </w:tblPr>
      <w:tblGrid>
        <w:gridCol w:w="668"/>
        <w:gridCol w:w="2451"/>
        <w:gridCol w:w="1367"/>
        <w:gridCol w:w="1367"/>
        <w:gridCol w:w="668"/>
        <w:gridCol w:w="983"/>
        <w:gridCol w:w="1368"/>
        <w:gridCol w:w="1051"/>
        <w:gridCol w:w="249"/>
      </w:tblGrid>
      <w:tr w:rsidR="00AA6FB1" w:rsidRPr="00A17959" w:rsidTr="0029345B">
        <w:trPr>
          <w:gridAfter w:val="1"/>
          <w:wAfter w:w="249" w:type="dxa"/>
        </w:trPr>
        <w:tc>
          <w:tcPr>
            <w:tcW w:w="6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b/>
                <w:bCs/>
                <w:sz w:val="28"/>
                <w:szCs w:val="28"/>
              </w:rPr>
            </w:pPr>
            <w:r w:rsidRPr="00800B90">
              <w:rPr>
                <w:rFonts w:ascii="Times New Roman" w:hAnsi="Times New Roman"/>
                <w:b/>
                <w:bCs/>
                <w:sz w:val="28"/>
                <w:szCs w:val="28"/>
              </w:rPr>
              <w:t>TT</w:t>
            </w:r>
          </w:p>
        </w:tc>
        <w:tc>
          <w:tcPr>
            <w:tcW w:w="24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b/>
                <w:bCs/>
                <w:sz w:val="28"/>
                <w:szCs w:val="28"/>
              </w:rPr>
            </w:pPr>
            <w:r w:rsidRPr="00800B90">
              <w:rPr>
                <w:rFonts w:ascii="Times New Roman" w:hAnsi="Times New Roman"/>
                <w:b/>
                <w:bCs/>
                <w:sz w:val="28"/>
                <w:szCs w:val="28"/>
              </w:rPr>
              <w:t>Nội dung tài trợ</w:t>
            </w: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b/>
                <w:bCs/>
                <w:sz w:val="28"/>
                <w:szCs w:val="28"/>
              </w:rPr>
            </w:pPr>
            <w:r w:rsidRPr="00800B90">
              <w:rPr>
                <w:rFonts w:ascii="Times New Roman" w:hAnsi="Times New Roman"/>
                <w:b/>
                <w:bCs/>
                <w:sz w:val="28"/>
                <w:szCs w:val="28"/>
              </w:rPr>
              <w:t>Mục tiêu</w:t>
            </w: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b/>
                <w:bCs/>
                <w:sz w:val="28"/>
                <w:szCs w:val="28"/>
              </w:rPr>
            </w:pPr>
            <w:r w:rsidRPr="00800B90">
              <w:rPr>
                <w:rFonts w:ascii="Times New Roman" w:hAnsi="Times New Roman"/>
                <w:b/>
                <w:bCs/>
                <w:sz w:val="28"/>
                <w:szCs w:val="28"/>
              </w:rPr>
              <w:t>Tổng kinh phí</w:t>
            </w:r>
          </w:p>
        </w:tc>
        <w:tc>
          <w:tcPr>
            <w:tcW w:w="1651" w:type="dxa"/>
            <w:gridSpan w:val="2"/>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b/>
                <w:bCs/>
                <w:sz w:val="28"/>
                <w:szCs w:val="28"/>
              </w:rPr>
            </w:pPr>
            <w:r w:rsidRPr="00800B90">
              <w:rPr>
                <w:rFonts w:ascii="Times New Roman" w:hAnsi="Times New Roman"/>
                <w:b/>
                <w:bCs/>
                <w:sz w:val="28"/>
                <w:szCs w:val="28"/>
              </w:rPr>
              <w:t>Tổng mức tài trợ</w:t>
            </w:r>
          </w:p>
        </w:tc>
        <w:tc>
          <w:tcPr>
            <w:tcW w:w="13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b/>
                <w:bCs/>
                <w:sz w:val="28"/>
                <w:szCs w:val="28"/>
              </w:rPr>
            </w:pPr>
            <w:r w:rsidRPr="00800B90">
              <w:rPr>
                <w:rFonts w:ascii="Times New Roman" w:hAnsi="Times New Roman"/>
                <w:b/>
                <w:bCs/>
                <w:sz w:val="28"/>
                <w:szCs w:val="28"/>
              </w:rPr>
              <w:t>Giải ngân</w:t>
            </w:r>
          </w:p>
        </w:tc>
        <w:tc>
          <w:tcPr>
            <w:tcW w:w="10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b/>
                <w:bCs/>
                <w:sz w:val="28"/>
                <w:szCs w:val="28"/>
              </w:rPr>
            </w:pPr>
            <w:r w:rsidRPr="00800B90">
              <w:rPr>
                <w:rFonts w:ascii="Times New Roman" w:hAnsi="Times New Roman"/>
                <w:b/>
                <w:bCs/>
                <w:sz w:val="28"/>
                <w:szCs w:val="28"/>
              </w:rPr>
              <w:t>Ghi chú</w:t>
            </w:r>
          </w:p>
        </w:tc>
      </w:tr>
      <w:tr w:rsidR="00AA6FB1" w:rsidRPr="00A17959" w:rsidTr="0029345B">
        <w:trPr>
          <w:gridAfter w:val="1"/>
          <w:wAfter w:w="249" w:type="dxa"/>
        </w:trPr>
        <w:tc>
          <w:tcPr>
            <w:tcW w:w="6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b/>
                <w:bCs/>
                <w:sz w:val="28"/>
                <w:szCs w:val="28"/>
              </w:rPr>
            </w:pPr>
            <w:r w:rsidRPr="00800B90">
              <w:rPr>
                <w:rFonts w:ascii="Times New Roman" w:hAnsi="Times New Roman"/>
                <w:b/>
                <w:bCs/>
                <w:sz w:val="28"/>
                <w:szCs w:val="28"/>
              </w:rPr>
              <w:t>1</w:t>
            </w:r>
          </w:p>
        </w:tc>
        <w:tc>
          <w:tcPr>
            <w:tcW w:w="24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rPr>
                <w:rFonts w:ascii="Times New Roman" w:hAnsi="Times New Roman"/>
                <w:b/>
                <w:bCs/>
                <w:sz w:val="28"/>
                <w:szCs w:val="28"/>
              </w:rPr>
            </w:pPr>
            <w:r w:rsidRPr="00800B90">
              <w:rPr>
                <w:rFonts w:ascii="Times New Roman" w:hAnsi="Times New Roman"/>
                <w:b/>
                <w:bCs/>
                <w:sz w:val="28"/>
                <w:szCs w:val="28"/>
              </w:rPr>
              <w:t>Tài trợ</w:t>
            </w: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651" w:type="dxa"/>
            <w:gridSpan w:val="2"/>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0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r>
      <w:tr w:rsidR="00AA6FB1" w:rsidRPr="00A17959" w:rsidTr="0029345B">
        <w:trPr>
          <w:gridAfter w:val="1"/>
          <w:wAfter w:w="249" w:type="dxa"/>
        </w:trPr>
        <w:tc>
          <w:tcPr>
            <w:tcW w:w="6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2451" w:type="dxa"/>
            <w:tcBorders>
              <w:top w:val="single" w:sz="4" w:space="0" w:color="auto"/>
              <w:left w:val="single" w:sz="4" w:space="0" w:color="auto"/>
              <w:bottom w:val="single" w:sz="4" w:space="0" w:color="auto"/>
              <w:right w:val="single" w:sz="4" w:space="0" w:color="auto"/>
            </w:tcBorders>
          </w:tcPr>
          <w:p w:rsidR="00AA6FB1" w:rsidRPr="00D76F02" w:rsidRDefault="00AA6FB1" w:rsidP="005A7067">
            <w:pPr>
              <w:spacing w:before="0" w:line="240" w:lineRule="auto"/>
              <w:ind w:firstLine="0"/>
              <w:rPr>
                <w:rFonts w:ascii="Times New Roman" w:hAnsi="Times New Roman"/>
                <w:i/>
                <w:sz w:val="28"/>
                <w:szCs w:val="28"/>
              </w:rPr>
            </w:pPr>
            <w:r>
              <w:rPr>
                <w:rFonts w:ascii="Times New Roman" w:hAnsi="Times New Roman"/>
                <w:i/>
                <w:sz w:val="28"/>
                <w:szCs w:val="28"/>
              </w:rPr>
              <w:t>(</w:t>
            </w:r>
            <w:r w:rsidRPr="006579FA">
              <w:rPr>
                <w:rFonts w:ascii="Times New Roman" w:hAnsi="Times New Roman"/>
                <w:i/>
                <w:sz w:val="28"/>
                <w:szCs w:val="28"/>
              </w:rPr>
              <w:t>Chi tiết các dự án</w:t>
            </w:r>
            <w:r>
              <w:rPr>
                <w:rFonts w:ascii="Times New Roman" w:hAnsi="Times New Roman"/>
                <w:i/>
                <w:sz w:val="28"/>
                <w:szCs w:val="28"/>
              </w:rPr>
              <w:t>)</w:t>
            </w: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651" w:type="dxa"/>
            <w:gridSpan w:val="2"/>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0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r>
      <w:tr w:rsidR="00AA6FB1" w:rsidRPr="00A17959" w:rsidTr="0029345B">
        <w:trPr>
          <w:gridAfter w:val="1"/>
          <w:wAfter w:w="249" w:type="dxa"/>
        </w:trPr>
        <w:tc>
          <w:tcPr>
            <w:tcW w:w="6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24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rPr>
                <w:rFonts w:ascii="Times New Roman" w:hAnsi="Times New Roman"/>
                <w:sz w:val="28"/>
                <w:szCs w:val="28"/>
              </w:rPr>
            </w:pPr>
            <w:r w:rsidRPr="00800B90">
              <w:rPr>
                <w:rFonts w:ascii="Times New Roman" w:hAnsi="Times New Roman"/>
                <w:sz w:val="28"/>
                <w:szCs w:val="28"/>
              </w:rPr>
              <w:t>…….</w:t>
            </w: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651" w:type="dxa"/>
            <w:gridSpan w:val="2"/>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0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r>
      <w:tr w:rsidR="00AA6FB1" w:rsidRPr="00A17959" w:rsidTr="0029345B">
        <w:trPr>
          <w:gridAfter w:val="1"/>
          <w:wAfter w:w="249" w:type="dxa"/>
        </w:trPr>
        <w:tc>
          <w:tcPr>
            <w:tcW w:w="6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b/>
                <w:bCs/>
                <w:sz w:val="28"/>
                <w:szCs w:val="28"/>
              </w:rPr>
            </w:pPr>
            <w:r w:rsidRPr="00800B90">
              <w:rPr>
                <w:rFonts w:ascii="Times New Roman" w:hAnsi="Times New Roman"/>
                <w:b/>
                <w:bCs/>
                <w:sz w:val="28"/>
                <w:szCs w:val="28"/>
              </w:rPr>
              <w:t>2.</w:t>
            </w:r>
          </w:p>
        </w:tc>
        <w:tc>
          <w:tcPr>
            <w:tcW w:w="24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rPr>
                <w:rFonts w:ascii="Times New Roman" w:hAnsi="Times New Roman"/>
                <w:b/>
                <w:bCs/>
                <w:sz w:val="28"/>
                <w:szCs w:val="28"/>
              </w:rPr>
            </w:pPr>
            <w:r w:rsidRPr="00800B90">
              <w:rPr>
                <w:rFonts w:ascii="Times New Roman" w:hAnsi="Times New Roman"/>
                <w:b/>
                <w:bCs/>
                <w:sz w:val="28"/>
                <w:szCs w:val="28"/>
              </w:rPr>
              <w:t>Hỗ trợ lãi suất</w:t>
            </w: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651" w:type="dxa"/>
            <w:gridSpan w:val="2"/>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0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r>
      <w:tr w:rsidR="00AA6FB1" w:rsidRPr="00A17959" w:rsidTr="0029345B">
        <w:trPr>
          <w:gridAfter w:val="1"/>
          <w:wAfter w:w="249" w:type="dxa"/>
        </w:trPr>
        <w:tc>
          <w:tcPr>
            <w:tcW w:w="6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2451" w:type="dxa"/>
            <w:tcBorders>
              <w:top w:val="single" w:sz="4" w:space="0" w:color="auto"/>
              <w:left w:val="single" w:sz="4" w:space="0" w:color="auto"/>
              <w:bottom w:val="single" w:sz="4" w:space="0" w:color="auto"/>
              <w:right w:val="single" w:sz="4" w:space="0" w:color="auto"/>
            </w:tcBorders>
          </w:tcPr>
          <w:p w:rsidR="00AA6FB1" w:rsidRPr="00D76F02" w:rsidRDefault="00AA6FB1" w:rsidP="005A7067">
            <w:pPr>
              <w:spacing w:before="0" w:line="240" w:lineRule="auto"/>
              <w:ind w:firstLine="0"/>
              <w:rPr>
                <w:rFonts w:ascii="Times New Roman" w:hAnsi="Times New Roman"/>
                <w:i/>
                <w:sz w:val="28"/>
                <w:szCs w:val="28"/>
              </w:rPr>
            </w:pPr>
            <w:r>
              <w:rPr>
                <w:rFonts w:ascii="Times New Roman" w:hAnsi="Times New Roman"/>
                <w:i/>
                <w:sz w:val="28"/>
                <w:szCs w:val="28"/>
              </w:rPr>
              <w:t>(</w:t>
            </w:r>
            <w:r w:rsidRPr="006579FA">
              <w:rPr>
                <w:rFonts w:ascii="Times New Roman" w:hAnsi="Times New Roman"/>
                <w:i/>
                <w:sz w:val="28"/>
                <w:szCs w:val="28"/>
              </w:rPr>
              <w:t>Chi tiết các dự án</w:t>
            </w:r>
            <w:r>
              <w:rPr>
                <w:rFonts w:ascii="Times New Roman" w:hAnsi="Times New Roman"/>
                <w:i/>
                <w:sz w:val="28"/>
                <w:szCs w:val="28"/>
              </w:rPr>
              <w:t>)</w:t>
            </w: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651" w:type="dxa"/>
            <w:gridSpan w:val="2"/>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0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r>
      <w:tr w:rsidR="00AA6FB1" w:rsidRPr="00A17959" w:rsidTr="0029345B">
        <w:trPr>
          <w:gridAfter w:val="1"/>
          <w:wAfter w:w="249" w:type="dxa"/>
        </w:trPr>
        <w:tc>
          <w:tcPr>
            <w:tcW w:w="6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24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rPr>
                <w:rFonts w:ascii="Times New Roman" w:hAnsi="Times New Roman"/>
                <w:sz w:val="28"/>
                <w:szCs w:val="28"/>
              </w:rPr>
            </w:pPr>
            <w:r w:rsidRPr="00800B90">
              <w:rPr>
                <w:rFonts w:ascii="Times New Roman" w:hAnsi="Times New Roman"/>
                <w:sz w:val="28"/>
                <w:szCs w:val="28"/>
              </w:rPr>
              <w:t>…..</w:t>
            </w: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651" w:type="dxa"/>
            <w:gridSpan w:val="2"/>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0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r>
      <w:tr w:rsidR="00AA6FB1" w:rsidRPr="00A17959" w:rsidTr="0029345B">
        <w:trPr>
          <w:gridAfter w:val="1"/>
          <w:wAfter w:w="249" w:type="dxa"/>
        </w:trPr>
        <w:tc>
          <w:tcPr>
            <w:tcW w:w="6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24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rPr>
                <w:rFonts w:ascii="Times New Roman" w:hAnsi="Times New Roman"/>
                <w:b/>
                <w:bCs/>
                <w:sz w:val="28"/>
                <w:szCs w:val="28"/>
              </w:rPr>
            </w:pPr>
            <w:r w:rsidRPr="00800B90">
              <w:rPr>
                <w:rFonts w:ascii="Times New Roman" w:hAnsi="Times New Roman"/>
                <w:b/>
                <w:bCs/>
                <w:sz w:val="28"/>
                <w:szCs w:val="28"/>
              </w:rPr>
              <w:t xml:space="preserve">Tổng số </w:t>
            </w: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651" w:type="dxa"/>
            <w:gridSpan w:val="2"/>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051" w:type="dxa"/>
            <w:tcBorders>
              <w:top w:val="single" w:sz="4" w:space="0" w:color="auto"/>
              <w:left w:val="single" w:sz="4" w:space="0" w:color="auto"/>
              <w:bottom w:val="single" w:sz="4" w:space="0" w:color="auto"/>
              <w:right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r>
      <w:tr w:rsidR="00AA6FB1" w:rsidRPr="00A17959" w:rsidTr="0029345B">
        <w:trPr>
          <w:gridAfter w:val="1"/>
          <w:wAfter w:w="249" w:type="dxa"/>
        </w:trPr>
        <w:tc>
          <w:tcPr>
            <w:tcW w:w="668" w:type="dxa"/>
            <w:tcBorders>
              <w:top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2451" w:type="dxa"/>
            <w:tcBorders>
              <w:top w:val="single" w:sz="4" w:space="0" w:color="auto"/>
            </w:tcBorders>
          </w:tcPr>
          <w:p w:rsidR="00AA6FB1" w:rsidRPr="00800B90" w:rsidRDefault="00AA6FB1" w:rsidP="005A7067">
            <w:pPr>
              <w:spacing w:before="0" w:line="240" w:lineRule="auto"/>
              <w:ind w:firstLine="0"/>
              <w:rPr>
                <w:rFonts w:ascii="Times New Roman" w:hAnsi="Times New Roman"/>
                <w:b/>
                <w:bCs/>
                <w:sz w:val="28"/>
                <w:szCs w:val="28"/>
              </w:rPr>
            </w:pPr>
          </w:p>
        </w:tc>
        <w:tc>
          <w:tcPr>
            <w:tcW w:w="1367" w:type="dxa"/>
            <w:tcBorders>
              <w:top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7" w:type="dxa"/>
            <w:tcBorders>
              <w:top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651" w:type="dxa"/>
            <w:gridSpan w:val="2"/>
            <w:tcBorders>
              <w:top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368" w:type="dxa"/>
            <w:tcBorders>
              <w:top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c>
          <w:tcPr>
            <w:tcW w:w="1051" w:type="dxa"/>
            <w:tcBorders>
              <w:top w:val="single" w:sz="4" w:space="0" w:color="auto"/>
            </w:tcBorders>
          </w:tcPr>
          <w:p w:rsidR="00AA6FB1" w:rsidRPr="00800B90" w:rsidRDefault="00AA6FB1" w:rsidP="005A7067">
            <w:pPr>
              <w:spacing w:before="0" w:line="240" w:lineRule="auto"/>
              <w:ind w:firstLine="0"/>
              <w:jc w:val="center"/>
              <w:rPr>
                <w:rFonts w:ascii="Times New Roman" w:hAnsi="Times New Roman"/>
                <w:sz w:val="28"/>
                <w:szCs w:val="28"/>
              </w:rPr>
            </w:pPr>
          </w:p>
        </w:tc>
      </w:tr>
      <w:tr w:rsidR="009E331A" w:rsidRPr="00232CD7" w:rsidTr="0029345B">
        <w:tblPrEx>
          <w:tblLook w:val="00A0"/>
        </w:tblPrEx>
        <w:tc>
          <w:tcPr>
            <w:tcW w:w="3119" w:type="dxa"/>
            <w:gridSpan w:val="2"/>
          </w:tcPr>
          <w:p w:rsidR="009E331A" w:rsidRPr="001B5EB0" w:rsidRDefault="009E331A" w:rsidP="00C92981">
            <w:pPr>
              <w:spacing w:before="0" w:line="240" w:lineRule="auto"/>
              <w:ind w:firstLine="0"/>
              <w:jc w:val="center"/>
              <w:rPr>
                <w:rFonts w:ascii="Times New Roman" w:hAnsi="Times New Roman"/>
                <w:b/>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NG</w:t>
            </w:r>
            <w:r w:rsidRPr="00D96370">
              <w:rPr>
                <w:rFonts w:ascii="Times New Roman" w:hAnsi="Times New Roman"/>
                <w:b/>
                <w:iCs/>
                <w:sz w:val="28"/>
                <w:szCs w:val="28"/>
                <w:lang w:val="nl-NL"/>
              </w:rPr>
              <w:t>ƯỜI</w:t>
            </w:r>
            <w:r>
              <w:rPr>
                <w:rFonts w:ascii="Times New Roman" w:hAnsi="Times New Roman"/>
                <w:b/>
                <w:iCs/>
                <w:sz w:val="28"/>
                <w:szCs w:val="28"/>
                <w:lang w:val="nl-NL"/>
              </w:rPr>
              <w:t xml:space="preserve"> L</w:t>
            </w:r>
            <w:r w:rsidRPr="00D96370">
              <w:rPr>
                <w:rFonts w:ascii="Times New Roman" w:hAnsi="Times New Roman"/>
                <w:b/>
                <w:iCs/>
                <w:sz w:val="28"/>
                <w:szCs w:val="28"/>
                <w:lang w:val="nl-NL"/>
              </w:rPr>
              <w:t>ẬP</w:t>
            </w:r>
            <w:r>
              <w:rPr>
                <w:rFonts w:ascii="Times New Roman" w:hAnsi="Times New Roman"/>
                <w:b/>
                <w:iCs/>
                <w:sz w:val="28"/>
                <w:szCs w:val="28"/>
                <w:lang w:val="nl-NL"/>
              </w:rPr>
              <w:t xml:space="preserve"> BI</w:t>
            </w:r>
            <w:r w:rsidRPr="00D96370">
              <w:rPr>
                <w:rFonts w:ascii="Times New Roman" w:hAnsi="Times New Roman"/>
                <w:b/>
                <w:iCs/>
                <w:sz w:val="28"/>
                <w:szCs w:val="28"/>
                <w:lang w:val="nl-NL"/>
              </w:rPr>
              <w:t>ỂU</w:t>
            </w:r>
          </w:p>
          <w:p w:rsidR="009E331A" w:rsidRPr="00800B90" w:rsidRDefault="009E331A" w:rsidP="005A7067">
            <w:pPr>
              <w:spacing w:before="0" w:line="240" w:lineRule="auto"/>
              <w:ind w:firstLine="0"/>
              <w:jc w:val="center"/>
              <w:rPr>
                <w:rFonts w:ascii="Times New Roman" w:hAnsi="Times New Roman"/>
                <w:i/>
                <w:iCs/>
                <w:sz w:val="28"/>
                <w:szCs w:val="28"/>
              </w:rPr>
            </w:pPr>
            <w:r w:rsidRPr="001B5EB0">
              <w:rPr>
                <w:rFonts w:ascii="Times New Roman" w:hAnsi="Times New Roman"/>
                <w:i/>
                <w:iCs/>
                <w:sz w:val="28"/>
                <w:szCs w:val="28"/>
                <w:lang w:val="nl-NL"/>
              </w:rPr>
              <w:t>(Ký, ghi rõ họ tên)</w:t>
            </w:r>
          </w:p>
        </w:tc>
        <w:tc>
          <w:tcPr>
            <w:tcW w:w="3402" w:type="dxa"/>
            <w:gridSpan w:val="3"/>
          </w:tcPr>
          <w:p w:rsidR="009E331A" w:rsidRPr="001B5EB0" w:rsidRDefault="009E331A" w:rsidP="00C92981">
            <w:pPr>
              <w:spacing w:before="0" w:line="240" w:lineRule="auto"/>
              <w:ind w:firstLine="0"/>
              <w:jc w:val="center"/>
              <w:rPr>
                <w:rFonts w:ascii="Times New Roman" w:hAnsi="Times New Roman"/>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PH</w:t>
            </w:r>
            <w:r w:rsidRPr="00D96370">
              <w:rPr>
                <w:rFonts w:ascii="Times New Roman" w:hAnsi="Times New Roman"/>
                <w:b/>
                <w:iCs/>
                <w:sz w:val="28"/>
                <w:szCs w:val="28"/>
                <w:lang w:val="nl-NL"/>
              </w:rPr>
              <w:t>Ụ</w:t>
            </w:r>
            <w:r>
              <w:rPr>
                <w:rFonts w:ascii="Times New Roman" w:hAnsi="Times New Roman"/>
                <w:b/>
                <w:iCs/>
                <w:sz w:val="28"/>
                <w:szCs w:val="28"/>
                <w:lang w:val="nl-NL"/>
              </w:rPr>
              <w:t xml:space="preserve"> TR</w:t>
            </w:r>
            <w:r w:rsidRPr="00D96370">
              <w:rPr>
                <w:rFonts w:ascii="Times New Roman" w:hAnsi="Times New Roman"/>
                <w:b/>
                <w:iCs/>
                <w:sz w:val="28"/>
                <w:szCs w:val="28"/>
                <w:lang w:val="nl-NL"/>
              </w:rPr>
              <w:t>ÁCH</w:t>
            </w:r>
            <w:r>
              <w:rPr>
                <w:rFonts w:ascii="Times New Roman" w:hAnsi="Times New Roman"/>
                <w:b/>
                <w:iCs/>
                <w:sz w:val="28"/>
                <w:szCs w:val="28"/>
                <w:lang w:val="nl-NL"/>
              </w:rPr>
              <w:t xml:space="preserve"> B</w:t>
            </w:r>
            <w:r w:rsidRPr="00D96370">
              <w:rPr>
                <w:rFonts w:ascii="Times New Roman" w:hAnsi="Times New Roman"/>
                <w:b/>
                <w:iCs/>
                <w:sz w:val="28"/>
                <w:szCs w:val="28"/>
                <w:lang w:val="nl-NL"/>
              </w:rPr>
              <w:t>Ộ</w:t>
            </w:r>
            <w:r>
              <w:rPr>
                <w:rFonts w:ascii="Times New Roman" w:hAnsi="Times New Roman"/>
                <w:b/>
                <w:iCs/>
                <w:sz w:val="28"/>
                <w:szCs w:val="28"/>
                <w:lang w:val="nl-NL"/>
              </w:rPr>
              <w:t xml:space="preserve"> PH</w:t>
            </w:r>
            <w:r w:rsidRPr="00D96370">
              <w:rPr>
                <w:rFonts w:ascii="Times New Roman" w:hAnsi="Times New Roman"/>
                <w:b/>
                <w:iCs/>
                <w:sz w:val="28"/>
                <w:szCs w:val="28"/>
                <w:lang w:val="nl-NL"/>
              </w:rPr>
              <w:t>ẬN</w:t>
            </w:r>
          </w:p>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w:t>
            </w:r>
          </w:p>
          <w:p w:rsidR="009E331A" w:rsidRPr="001B5EB0" w:rsidRDefault="009E331A" w:rsidP="00C92981">
            <w:pPr>
              <w:spacing w:before="0" w:line="240" w:lineRule="auto"/>
              <w:ind w:firstLine="0"/>
              <w:jc w:val="center"/>
              <w:rPr>
                <w:rFonts w:ascii="Times New Roman" w:hAnsi="Times New Roman"/>
                <w:i/>
                <w:iCs/>
                <w:sz w:val="28"/>
                <w:szCs w:val="28"/>
                <w:lang w:val="nl-NL"/>
              </w:rPr>
            </w:pPr>
          </w:p>
          <w:p w:rsidR="009E331A" w:rsidRPr="00232CD7" w:rsidRDefault="009E331A" w:rsidP="005A7067">
            <w:pPr>
              <w:spacing w:before="0" w:line="240" w:lineRule="auto"/>
              <w:ind w:firstLine="0"/>
              <w:jc w:val="center"/>
              <w:rPr>
                <w:rFonts w:ascii="Times New Roman" w:hAnsi="Times New Roman"/>
                <w:i/>
                <w:iCs/>
                <w:sz w:val="28"/>
                <w:szCs w:val="28"/>
                <w:lang w:val="nl-NL"/>
              </w:rPr>
            </w:pPr>
          </w:p>
        </w:tc>
        <w:tc>
          <w:tcPr>
            <w:tcW w:w="3651" w:type="dxa"/>
            <w:gridSpan w:val="4"/>
          </w:tcPr>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ngày      tháng     năm</w:t>
            </w: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GI</w:t>
            </w:r>
            <w:r w:rsidRPr="00D96370">
              <w:rPr>
                <w:rFonts w:ascii="Times New Roman" w:hAnsi="Times New Roman"/>
                <w:b/>
                <w:iCs/>
                <w:sz w:val="28"/>
                <w:szCs w:val="28"/>
                <w:lang w:val="nl-NL"/>
              </w:rPr>
              <w:t>Á</w:t>
            </w:r>
            <w:r>
              <w:rPr>
                <w:rFonts w:ascii="Times New Roman" w:hAnsi="Times New Roman"/>
                <w:b/>
                <w:iCs/>
                <w:sz w:val="28"/>
                <w:szCs w:val="28"/>
                <w:lang w:val="nl-NL"/>
              </w:rPr>
              <w:t>M Đ</w:t>
            </w:r>
            <w:r w:rsidRPr="00D96370">
              <w:rPr>
                <w:rFonts w:ascii="Times New Roman" w:hAnsi="Times New Roman"/>
                <w:b/>
                <w:iCs/>
                <w:sz w:val="28"/>
                <w:szCs w:val="28"/>
                <w:lang w:val="nl-NL"/>
              </w:rPr>
              <w:t>ỐC</w:t>
            </w:r>
          </w:p>
          <w:p w:rsidR="009E331A" w:rsidRPr="00232CD7" w:rsidRDefault="009E331A"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 đóng dấu)</w:t>
            </w:r>
          </w:p>
        </w:tc>
      </w:tr>
    </w:tbl>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E91D1D" w:rsidRDefault="00E91D1D" w:rsidP="006D33E3">
      <w:pPr>
        <w:spacing w:before="0" w:after="0" w:line="240" w:lineRule="auto"/>
        <w:ind w:firstLine="0"/>
        <w:rPr>
          <w:rFonts w:ascii="Times New Roman" w:hAnsi="Times New Roman"/>
          <w:i/>
          <w:iCs/>
          <w:sz w:val="28"/>
          <w:szCs w:val="28"/>
          <w:lang w:val="nl-NL"/>
        </w:rPr>
      </w:pPr>
    </w:p>
    <w:p w:rsidR="00AA6FB1" w:rsidRPr="00800B90" w:rsidRDefault="00AA6FB1" w:rsidP="006D33E3">
      <w:pPr>
        <w:spacing w:before="0" w:after="0" w:line="240" w:lineRule="auto"/>
        <w:ind w:firstLine="0"/>
        <w:rPr>
          <w:rFonts w:ascii=".VnTime" w:hAnsi=".VnTime" w:cs=".VnTime"/>
          <w:sz w:val="28"/>
          <w:szCs w:val="28"/>
          <w:lang w:val="da-DK"/>
        </w:rPr>
      </w:pPr>
    </w:p>
    <w:p w:rsidR="00AA6FB1" w:rsidRPr="001B5EB0" w:rsidRDefault="002232C1" w:rsidP="006D33E3">
      <w:pPr>
        <w:spacing w:before="0" w:line="240" w:lineRule="auto"/>
        <w:ind w:firstLine="0"/>
        <w:jc w:val="center"/>
        <w:rPr>
          <w:rFonts w:ascii="Times New Roman" w:hAnsi="Times New Roman"/>
          <w:b/>
          <w:bCs/>
          <w:sz w:val="28"/>
          <w:szCs w:val="28"/>
          <w:lang w:val="da-DK"/>
        </w:rPr>
      </w:pPr>
      <w:r w:rsidRPr="00D96370">
        <w:rPr>
          <w:rFonts w:ascii="Times New Roman" w:hAnsi="Times New Roman"/>
          <w:b/>
          <w:sz w:val="28"/>
          <w:szCs w:val="28"/>
          <w:lang w:val="da-DK"/>
        </w:rPr>
        <w:lastRenderedPageBreak/>
        <w:t>PHỤ LỤC</w:t>
      </w:r>
      <w:r>
        <w:rPr>
          <w:rFonts w:ascii="Times New Roman" w:hAnsi="Times New Roman"/>
          <w:b/>
          <w:sz w:val="28"/>
          <w:szCs w:val="28"/>
          <w:lang w:val="da-DK"/>
        </w:rPr>
        <w:t xml:space="preserve"> </w:t>
      </w:r>
      <w:r w:rsidR="00AA6FB1" w:rsidRPr="001B5EB0">
        <w:rPr>
          <w:rFonts w:ascii="Times New Roman" w:hAnsi="Times New Roman"/>
          <w:b/>
          <w:bCs/>
          <w:sz w:val="28"/>
          <w:szCs w:val="28"/>
          <w:lang w:val="da-DK"/>
        </w:rPr>
        <w:t>7</w:t>
      </w:r>
    </w:p>
    <w:p w:rsidR="00AA6FB1" w:rsidRPr="001B5EB0" w:rsidRDefault="00AA6FB1" w:rsidP="006D33E3">
      <w:pPr>
        <w:spacing w:before="0" w:line="240" w:lineRule="auto"/>
        <w:ind w:firstLine="0"/>
        <w:jc w:val="center"/>
        <w:rPr>
          <w:rFonts w:ascii="Times New Roman" w:hAnsi="Times New Roman"/>
          <w:sz w:val="28"/>
          <w:szCs w:val="28"/>
          <w:lang w:val="da-DK"/>
        </w:rPr>
      </w:pPr>
      <w:r w:rsidRPr="001B5EB0">
        <w:rPr>
          <w:rFonts w:ascii="Times New Roman" w:hAnsi="Times New Roman"/>
          <w:b/>
          <w:bCs/>
          <w:sz w:val="28"/>
          <w:szCs w:val="28"/>
          <w:lang w:val="da-DK"/>
        </w:rPr>
        <w:t>BÁO CÁO TÌNH HÌNH CHO VAY</w:t>
      </w:r>
    </w:p>
    <w:p w:rsidR="00AA6FB1" w:rsidRPr="001B5EB0" w:rsidRDefault="00AA6FB1" w:rsidP="006D33E3">
      <w:pPr>
        <w:spacing w:before="0" w:line="240" w:lineRule="auto"/>
        <w:ind w:firstLine="0"/>
        <w:jc w:val="center"/>
        <w:rPr>
          <w:rFonts w:ascii="Times New Roman" w:hAnsi="Times New Roman"/>
          <w:b/>
          <w:bCs/>
          <w:i/>
          <w:iCs/>
          <w:sz w:val="28"/>
          <w:szCs w:val="28"/>
          <w:lang w:val="da-DK"/>
        </w:rPr>
      </w:pPr>
      <w:r w:rsidRPr="001B5EB0">
        <w:rPr>
          <w:rFonts w:ascii="Times New Roman" w:hAnsi="Times New Roman"/>
          <w:b/>
          <w:bCs/>
          <w:i/>
          <w:iCs/>
          <w:sz w:val="28"/>
          <w:szCs w:val="28"/>
          <w:lang w:val="da-DK"/>
        </w:rPr>
        <w:t>Quý ……năm ……</w:t>
      </w:r>
    </w:p>
    <w:p w:rsidR="003C415E" w:rsidRDefault="009E331A"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w:t>
      </w:r>
      <w:r w:rsidR="003C415E" w:rsidRPr="001B5EB0">
        <w:rPr>
          <w:rFonts w:ascii="Times New Roman" w:hAnsi="Times New Roman"/>
          <w:i/>
          <w:iCs/>
          <w:sz w:val="28"/>
          <w:szCs w:val="28"/>
          <w:lang w:val="nl-NL"/>
        </w:rPr>
        <w:t xml:space="preserve">(Ban hành kèm theo Thông tư số </w:t>
      </w:r>
      <w:r w:rsidR="003C415E">
        <w:rPr>
          <w:rFonts w:ascii="Times New Roman" w:hAnsi="Times New Roman"/>
          <w:i/>
          <w:iCs/>
          <w:sz w:val="28"/>
          <w:szCs w:val="28"/>
          <w:lang w:val="nl-NL"/>
        </w:rPr>
        <w:t>132/</w:t>
      </w:r>
      <w:r w:rsidR="003C415E" w:rsidRPr="001B5EB0">
        <w:rPr>
          <w:rFonts w:ascii="Times New Roman" w:hAnsi="Times New Roman"/>
          <w:i/>
          <w:iCs/>
          <w:sz w:val="28"/>
          <w:szCs w:val="28"/>
          <w:lang w:val="nl-NL"/>
        </w:rPr>
        <w:t>2015/TT-BTC ngày</w:t>
      </w:r>
      <w:r w:rsidR="003C415E">
        <w:rPr>
          <w:rFonts w:ascii="Times New Roman" w:hAnsi="Times New Roman"/>
          <w:i/>
          <w:iCs/>
          <w:sz w:val="28"/>
          <w:szCs w:val="28"/>
          <w:lang w:val="nl-NL"/>
        </w:rPr>
        <w:t xml:space="preserve"> 28</w:t>
      </w:r>
      <w:r w:rsidR="003C415E" w:rsidRPr="001B5EB0">
        <w:rPr>
          <w:rFonts w:ascii="Times New Roman" w:hAnsi="Times New Roman"/>
          <w:i/>
          <w:iCs/>
          <w:sz w:val="28"/>
          <w:szCs w:val="28"/>
          <w:lang w:val="nl-NL"/>
        </w:rPr>
        <w:t>/</w:t>
      </w:r>
      <w:r w:rsidR="003C415E">
        <w:rPr>
          <w:rFonts w:ascii="Times New Roman" w:hAnsi="Times New Roman"/>
          <w:i/>
          <w:iCs/>
          <w:sz w:val="28"/>
          <w:szCs w:val="28"/>
          <w:lang w:val="nl-NL"/>
        </w:rPr>
        <w:t>8/2015</w:t>
      </w:r>
      <w:r w:rsidR="003C415E" w:rsidRPr="001B5EB0">
        <w:rPr>
          <w:rFonts w:ascii="Times New Roman" w:hAnsi="Times New Roman"/>
          <w:i/>
          <w:iCs/>
          <w:sz w:val="28"/>
          <w:szCs w:val="28"/>
          <w:lang w:val="nl-NL"/>
        </w:rPr>
        <w:t xml:space="preserve"> </w:t>
      </w:r>
    </w:p>
    <w:p w:rsidR="003C415E" w:rsidRPr="001B5EB0" w:rsidRDefault="003C415E" w:rsidP="003C415E">
      <w:pPr>
        <w:spacing w:before="0" w:after="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của Bộ Tài chính )</w:t>
      </w:r>
    </w:p>
    <w:p w:rsidR="00AA6FB1" w:rsidRPr="001B5EB0" w:rsidRDefault="00AA6FB1" w:rsidP="003C415E">
      <w:pPr>
        <w:spacing w:before="0" w:line="240" w:lineRule="auto"/>
        <w:ind w:firstLine="0"/>
        <w:jc w:val="center"/>
        <w:rPr>
          <w:rFonts w:ascii="Times New Roman" w:hAnsi="Times New Roman"/>
          <w:sz w:val="28"/>
          <w:szCs w:val="28"/>
          <w:lang w:val="da-DK"/>
        </w:rPr>
      </w:pPr>
    </w:p>
    <w:p w:rsidR="00AA6FB1" w:rsidRPr="00232CD7" w:rsidRDefault="009E331A" w:rsidP="006D33E3">
      <w:pPr>
        <w:spacing w:before="0" w:line="240" w:lineRule="auto"/>
        <w:ind w:firstLine="0"/>
        <w:jc w:val="right"/>
        <w:rPr>
          <w:rFonts w:ascii="Times New Roman" w:hAnsi="Times New Roman"/>
          <w:b/>
          <w:sz w:val="28"/>
          <w:szCs w:val="28"/>
          <w:lang w:val="nl-NL"/>
        </w:rPr>
      </w:pPr>
      <w:r>
        <w:rPr>
          <w:rFonts w:ascii="Times New Roman" w:hAnsi="Times New Roman"/>
          <w:bCs/>
          <w:sz w:val="28"/>
          <w:szCs w:val="28"/>
          <w:lang w:val="nl-NL"/>
        </w:rPr>
        <w:t xml:space="preserve"> </w:t>
      </w:r>
      <w:r w:rsidRPr="00800B90">
        <w:rPr>
          <w:rFonts w:ascii="Times New Roman" w:hAnsi="Times New Roman"/>
          <w:bCs/>
          <w:sz w:val="28"/>
          <w:szCs w:val="28"/>
          <w:lang w:val="nl-NL"/>
        </w:rPr>
        <w:t>Đ</w:t>
      </w:r>
      <w:r w:rsidRPr="009E331A">
        <w:rPr>
          <w:rFonts w:ascii="Times New Roman" w:hAnsi="Times New Roman"/>
          <w:bCs/>
          <w:sz w:val="28"/>
          <w:szCs w:val="28"/>
          <w:lang w:val="nl-NL"/>
        </w:rPr>
        <w:t>ơ</w:t>
      </w:r>
      <w:r>
        <w:rPr>
          <w:rFonts w:ascii="Times New Roman" w:hAnsi="Times New Roman"/>
          <w:bCs/>
          <w:sz w:val="28"/>
          <w:szCs w:val="28"/>
          <w:lang w:val="nl-NL"/>
        </w:rPr>
        <w:t>n v</w:t>
      </w:r>
      <w:r w:rsidRPr="009E331A">
        <w:rPr>
          <w:rFonts w:ascii="Times New Roman" w:hAnsi="Times New Roman"/>
          <w:bCs/>
          <w:sz w:val="28"/>
          <w:szCs w:val="28"/>
          <w:lang w:val="nl-NL"/>
        </w:rPr>
        <w:t>ị</w:t>
      </w:r>
      <w:r>
        <w:rPr>
          <w:rFonts w:ascii="Times New Roman" w:hAnsi="Times New Roman"/>
          <w:bCs/>
          <w:sz w:val="28"/>
          <w:szCs w:val="28"/>
          <w:lang w:val="nl-NL"/>
        </w:rPr>
        <w:t xml:space="preserve"> t</w:t>
      </w:r>
      <w:r w:rsidRPr="009E331A">
        <w:rPr>
          <w:rFonts w:ascii="Times New Roman" w:hAnsi="Times New Roman"/>
          <w:bCs/>
          <w:sz w:val="28"/>
          <w:szCs w:val="28"/>
          <w:lang w:val="nl-NL"/>
        </w:rPr>
        <w:t>ính</w:t>
      </w:r>
      <w:r w:rsidRPr="00800B90">
        <w:rPr>
          <w:rFonts w:ascii="Times New Roman" w:hAnsi="Times New Roman"/>
          <w:bCs/>
          <w:sz w:val="28"/>
          <w:szCs w:val="28"/>
          <w:lang w:val="nl-NL"/>
        </w:rPr>
        <w:t xml:space="preserve">: </w:t>
      </w:r>
      <w:r>
        <w:rPr>
          <w:rFonts w:ascii="Times New Roman" w:hAnsi="Times New Roman"/>
          <w:bCs/>
          <w:sz w:val="28"/>
          <w:szCs w:val="28"/>
          <w:lang w:val="nl-NL"/>
        </w:rPr>
        <w:t>T</w:t>
      </w:r>
      <w:r w:rsidRPr="00800B90">
        <w:rPr>
          <w:rFonts w:ascii="Times New Roman" w:hAnsi="Times New Roman"/>
          <w:bCs/>
          <w:sz w:val="28"/>
          <w:szCs w:val="28"/>
          <w:lang w:val="nl-NL"/>
        </w:rPr>
        <w:t>riệu đồng</w:t>
      </w:r>
    </w:p>
    <w:tbl>
      <w:tblPr>
        <w:tblW w:w="9789" w:type="dxa"/>
        <w:tblInd w:w="2" w:type="dxa"/>
        <w:tblLayout w:type="fixed"/>
        <w:tblCellMar>
          <w:left w:w="0" w:type="dxa"/>
          <w:right w:w="0" w:type="dxa"/>
        </w:tblCellMar>
        <w:tblLook w:val="00A0"/>
      </w:tblPr>
      <w:tblGrid>
        <w:gridCol w:w="434"/>
        <w:gridCol w:w="1526"/>
        <w:gridCol w:w="857"/>
        <w:gridCol w:w="968"/>
        <w:gridCol w:w="857"/>
        <w:gridCol w:w="1103"/>
        <w:gridCol w:w="843"/>
        <w:gridCol w:w="603"/>
        <w:gridCol w:w="858"/>
        <w:gridCol w:w="1103"/>
        <w:gridCol w:w="637"/>
      </w:tblGrid>
      <w:tr w:rsidR="00AA6FB1" w:rsidRPr="00A17959" w:rsidTr="0029345B">
        <w:tc>
          <w:tcPr>
            <w:tcW w:w="434" w:type="dxa"/>
            <w:vMerge w:val="restart"/>
            <w:tcBorders>
              <w:top w:val="single" w:sz="8" w:space="0" w:color="auto"/>
              <w:left w:val="single" w:sz="8" w:space="0" w:color="auto"/>
              <w:bottom w:val="single" w:sz="8" w:space="0" w:color="auto"/>
              <w:right w:val="single" w:sz="8" w:space="0" w:color="auto"/>
            </w:tcBorders>
            <w:vAlign w:val="center"/>
          </w:tcPr>
          <w:p w:rsidR="0029345B" w:rsidRDefault="00AA6FB1" w:rsidP="005A7067">
            <w:pPr>
              <w:spacing w:before="0" w:after="0" w:line="240" w:lineRule="auto"/>
              <w:ind w:firstLine="0"/>
              <w:jc w:val="center"/>
              <w:rPr>
                <w:rFonts w:ascii="Times New Roman" w:hAnsi="Times New Roman"/>
                <w:b/>
                <w:bCs/>
                <w:sz w:val="24"/>
                <w:szCs w:val="24"/>
              </w:rPr>
            </w:pPr>
            <w:r w:rsidRPr="00800B90">
              <w:rPr>
                <w:rFonts w:ascii="Times New Roman" w:hAnsi="Times New Roman"/>
                <w:b/>
                <w:bCs/>
                <w:sz w:val="24"/>
                <w:szCs w:val="24"/>
              </w:rPr>
              <w:t>S</w:t>
            </w:r>
          </w:p>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TT</w:t>
            </w:r>
          </w:p>
        </w:tc>
        <w:tc>
          <w:tcPr>
            <w:tcW w:w="1526" w:type="dxa"/>
            <w:vMerge w:val="restart"/>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Tên đơn vị vay vốn (tên dự án)</w:t>
            </w:r>
          </w:p>
        </w:tc>
        <w:tc>
          <w:tcPr>
            <w:tcW w:w="1825" w:type="dxa"/>
            <w:gridSpan w:val="2"/>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Số giải ngân cho vay</w:t>
            </w:r>
          </w:p>
        </w:tc>
        <w:tc>
          <w:tcPr>
            <w:tcW w:w="1960" w:type="dxa"/>
            <w:gridSpan w:val="2"/>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Số thu nợ</w:t>
            </w:r>
          </w:p>
        </w:tc>
        <w:tc>
          <w:tcPr>
            <w:tcW w:w="2304" w:type="dxa"/>
            <w:gridSpan w:val="3"/>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Số dư</w:t>
            </w:r>
          </w:p>
        </w:tc>
        <w:tc>
          <w:tcPr>
            <w:tcW w:w="1103"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Số lãi phải thu từ đầu năm đến kỳ b/cáo</w:t>
            </w:r>
          </w:p>
        </w:tc>
        <w:tc>
          <w:tcPr>
            <w:tcW w:w="637" w:type="dxa"/>
            <w:vMerge w:val="restart"/>
            <w:tcBorders>
              <w:top w:val="single" w:sz="8" w:space="0" w:color="auto"/>
              <w:left w:val="nil"/>
              <w:right w:val="single" w:sz="8" w:space="0" w:color="auto"/>
            </w:tcBorders>
            <w:tcMar>
              <w:top w:w="0" w:type="dxa"/>
              <w:left w:w="0" w:type="dxa"/>
              <w:bottom w:w="0" w:type="dxa"/>
              <w:right w:w="0" w:type="dxa"/>
            </w:tcMar>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Số lãi đã thu từ đầu năm đến kỳ b/cáo</w:t>
            </w:r>
          </w:p>
        </w:tc>
      </w:tr>
      <w:tr w:rsidR="00AA6FB1" w:rsidRPr="00A17959" w:rsidTr="0029345B">
        <w:tc>
          <w:tcPr>
            <w:tcW w:w="434" w:type="dxa"/>
            <w:vMerge/>
            <w:tcBorders>
              <w:top w:val="single" w:sz="8" w:space="0" w:color="auto"/>
              <w:left w:val="single" w:sz="8" w:space="0" w:color="auto"/>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4"/>
                <w:szCs w:val="24"/>
              </w:rPr>
            </w:pPr>
          </w:p>
        </w:tc>
        <w:tc>
          <w:tcPr>
            <w:tcW w:w="1526" w:type="dxa"/>
            <w:vMerge/>
            <w:tcBorders>
              <w:top w:val="single" w:sz="8" w:space="0" w:color="auto"/>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4"/>
                <w:szCs w:val="24"/>
              </w:rPr>
            </w:pP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Trong kỳ</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Từ đầu năm đến kỳ báo cáo</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Trong kỳ</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Từ đầu năm đến kỳ báo cáo</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Nợ đủ tiêu chuẩn</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Nợ quá hạn</w:t>
            </w:r>
          </w:p>
        </w:tc>
        <w:tc>
          <w:tcPr>
            <w:tcW w:w="858" w:type="dxa"/>
            <w:tcBorders>
              <w:top w:val="nil"/>
              <w:left w:val="nil"/>
              <w:bottom w:val="single" w:sz="8" w:space="0" w:color="auto"/>
              <w:right w:val="single" w:sz="8" w:space="0" w:color="auto"/>
            </w:tcBorders>
            <w:tcMar>
              <w:top w:w="15" w:type="dxa"/>
              <w:left w:w="15" w:type="dxa"/>
              <w:bottom w:w="15" w:type="dxa"/>
              <w:right w:w="15" w:type="dxa"/>
            </w:tcMar>
            <w:vAlign w:val="cente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b/>
                <w:bCs/>
                <w:sz w:val="24"/>
                <w:szCs w:val="24"/>
              </w:rPr>
              <w:t>Nợ khó đòi, khoanh nợ</w:t>
            </w:r>
          </w:p>
        </w:tc>
        <w:tc>
          <w:tcPr>
            <w:tcW w:w="1103" w:type="dxa"/>
            <w:vMerge/>
            <w:tcBorders>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4"/>
                <w:szCs w:val="24"/>
              </w:rPr>
            </w:pPr>
          </w:p>
        </w:tc>
        <w:tc>
          <w:tcPr>
            <w:tcW w:w="637" w:type="dxa"/>
            <w:vMerge/>
            <w:tcBorders>
              <w:left w:val="nil"/>
              <w:bottom w:val="single" w:sz="8" w:space="0" w:color="auto"/>
              <w:right w:val="single" w:sz="8" w:space="0" w:color="auto"/>
            </w:tcBorders>
            <w:vAlign w:val="center"/>
          </w:tcPr>
          <w:p w:rsidR="00AA6FB1" w:rsidRPr="00800B90" w:rsidRDefault="00AA6FB1" w:rsidP="005A7067">
            <w:pPr>
              <w:spacing w:before="0" w:after="0" w:line="240" w:lineRule="auto"/>
              <w:ind w:firstLine="0"/>
              <w:jc w:val="center"/>
              <w:rPr>
                <w:rFonts w:ascii="Times New Roman" w:hAnsi="Times New Roman"/>
                <w:sz w:val="24"/>
                <w:szCs w:val="24"/>
              </w:rPr>
            </w:pPr>
          </w:p>
        </w:tc>
      </w:tr>
      <w:tr w:rsidR="00AA6FB1" w:rsidRPr="00A17959" w:rsidTr="0029345B">
        <w:tc>
          <w:tcPr>
            <w:tcW w:w="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1</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2</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3</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4</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6</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7</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8</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9</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10</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11</w:t>
            </w:r>
          </w:p>
        </w:tc>
      </w:tr>
      <w:tr w:rsidR="00AA6FB1" w:rsidRPr="00A17959" w:rsidTr="0029345B">
        <w:tc>
          <w:tcPr>
            <w:tcW w:w="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I</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4"/>
                <w:szCs w:val="24"/>
              </w:rPr>
            </w:pPr>
            <w:r w:rsidRPr="00800B90">
              <w:rPr>
                <w:rFonts w:ascii="Times New Roman" w:hAnsi="Times New Roman"/>
                <w:sz w:val="24"/>
                <w:szCs w:val="24"/>
              </w:rPr>
              <w:t>Quỹ trực tiếp cho vay</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r>
      <w:tr w:rsidR="00AA6FB1" w:rsidRPr="00A17959" w:rsidTr="0029345B">
        <w:tc>
          <w:tcPr>
            <w:tcW w:w="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4"/>
                <w:szCs w:val="24"/>
              </w:rPr>
            </w:pPr>
            <w:r w:rsidRPr="00800B90">
              <w:rPr>
                <w:rFonts w:ascii="Times New Roman" w:hAnsi="Times New Roman"/>
                <w:sz w:val="24"/>
                <w:szCs w:val="24"/>
              </w:rPr>
              <w:t>...........</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r>
      <w:tr w:rsidR="00AA6FB1" w:rsidRPr="00A17959" w:rsidTr="0029345B">
        <w:tc>
          <w:tcPr>
            <w:tcW w:w="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II</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4"/>
                <w:szCs w:val="24"/>
              </w:rPr>
            </w:pPr>
            <w:r w:rsidRPr="00800B90">
              <w:rPr>
                <w:rFonts w:ascii="Times New Roman" w:hAnsi="Times New Roman"/>
                <w:sz w:val="24"/>
                <w:szCs w:val="24"/>
              </w:rPr>
              <w:t>Quỹ ủy thác cho vay</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r>
      <w:tr w:rsidR="00AA6FB1" w:rsidRPr="00A17959" w:rsidTr="0029345B">
        <w:tc>
          <w:tcPr>
            <w:tcW w:w="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4"/>
                <w:szCs w:val="24"/>
              </w:rPr>
            </w:pPr>
            <w:r w:rsidRPr="00800B90">
              <w:rPr>
                <w:rFonts w:ascii="Times New Roman" w:hAnsi="Times New Roman"/>
                <w:sz w:val="24"/>
                <w:szCs w:val="24"/>
              </w:rPr>
              <w:t>...........</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r>
      <w:tr w:rsidR="00AA6FB1" w:rsidRPr="00A17959" w:rsidTr="0029345B">
        <w:tc>
          <w:tcPr>
            <w:tcW w:w="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III.</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4"/>
                <w:szCs w:val="24"/>
              </w:rPr>
            </w:pPr>
            <w:r w:rsidRPr="00800B90">
              <w:rPr>
                <w:rFonts w:ascii="Times New Roman" w:hAnsi="Times New Roman"/>
                <w:sz w:val="24"/>
                <w:szCs w:val="24"/>
              </w:rPr>
              <w:t>Quỹ hợp vốn cho vay</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r>
      <w:tr w:rsidR="00AA6FB1" w:rsidRPr="00A17959" w:rsidTr="0029345B">
        <w:tc>
          <w:tcPr>
            <w:tcW w:w="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rPr>
                <w:rFonts w:ascii="Times New Roman" w:hAnsi="Times New Roman"/>
                <w:sz w:val="24"/>
                <w:szCs w:val="24"/>
              </w:rPr>
            </w:pPr>
            <w:r w:rsidRPr="00800B90">
              <w:rPr>
                <w:rFonts w:ascii="Times New Roman" w:hAnsi="Times New Roman"/>
                <w:sz w:val="24"/>
                <w:szCs w:val="24"/>
              </w:rPr>
              <w:t>...........</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r>
      <w:tr w:rsidR="00AA6FB1" w:rsidRPr="00A17959" w:rsidTr="0029345B">
        <w:tc>
          <w:tcPr>
            <w:tcW w:w="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center"/>
              <w:rPr>
                <w:rFonts w:ascii="Times New Roman" w:hAnsi="Times New Roman"/>
                <w:sz w:val="24"/>
                <w:szCs w:val="24"/>
              </w:rPr>
            </w:pPr>
            <w:r w:rsidRPr="00800B90">
              <w:rPr>
                <w:rFonts w:ascii="Times New Roman" w:hAnsi="Times New Roman"/>
                <w:sz w:val="24"/>
                <w:szCs w:val="24"/>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b/>
                <w:bCs/>
                <w:sz w:val="24"/>
                <w:szCs w:val="24"/>
              </w:rPr>
              <w:t>Tổng cộng</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4"/>
                <w:szCs w:val="24"/>
              </w:rPr>
            </w:pPr>
            <w:r w:rsidRPr="00800B90">
              <w:rPr>
                <w:rFonts w:ascii="Times New Roman" w:hAnsi="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c>
          <w:tcPr>
            <w:tcW w:w="637" w:type="dxa"/>
            <w:tcBorders>
              <w:top w:val="nil"/>
              <w:left w:val="nil"/>
              <w:bottom w:val="single" w:sz="8" w:space="0" w:color="auto"/>
              <w:right w:val="single" w:sz="8" w:space="0" w:color="auto"/>
            </w:tcBorders>
            <w:tcMar>
              <w:top w:w="0" w:type="dxa"/>
              <w:left w:w="108" w:type="dxa"/>
              <w:bottom w:w="0" w:type="dxa"/>
              <w:right w:w="108" w:type="dxa"/>
            </w:tcMar>
          </w:tcPr>
          <w:p w:rsidR="00AA6FB1" w:rsidRPr="00800B90" w:rsidRDefault="00AA6FB1" w:rsidP="005A7067">
            <w:pPr>
              <w:spacing w:before="0" w:after="0" w:line="240" w:lineRule="auto"/>
              <w:ind w:firstLine="0"/>
              <w:jc w:val="both"/>
              <w:rPr>
                <w:rFonts w:ascii="Times New Roman" w:hAnsi="Times New Roman"/>
                <w:sz w:val="28"/>
                <w:szCs w:val="28"/>
              </w:rPr>
            </w:pPr>
            <w:r w:rsidRPr="00800B90">
              <w:rPr>
                <w:rFonts w:ascii="Times New Roman" w:hAnsi="Times New Roman"/>
                <w:sz w:val="28"/>
                <w:szCs w:val="28"/>
              </w:rPr>
              <w:t> </w:t>
            </w:r>
          </w:p>
        </w:tc>
      </w:tr>
    </w:tbl>
    <w:p w:rsidR="00AA6FB1" w:rsidRPr="00800B90" w:rsidRDefault="00AA6FB1" w:rsidP="006D33E3">
      <w:pPr>
        <w:spacing w:before="0" w:line="240" w:lineRule="auto"/>
        <w:ind w:firstLine="0"/>
        <w:jc w:val="both"/>
        <w:rPr>
          <w:rFonts w:ascii="Times New Roman" w:hAnsi="Times New Roman"/>
          <w:sz w:val="28"/>
          <w:szCs w:val="28"/>
        </w:rPr>
      </w:pPr>
      <w:r w:rsidRPr="00800B90">
        <w:rPr>
          <w:rFonts w:ascii="Times New Roman" w:hAnsi="Times New Roman"/>
          <w:sz w:val="28"/>
          <w:szCs w:val="28"/>
        </w:rPr>
        <w:t> </w:t>
      </w:r>
    </w:p>
    <w:tbl>
      <w:tblPr>
        <w:tblW w:w="9912" w:type="dxa"/>
        <w:tblLook w:val="00A0"/>
      </w:tblPr>
      <w:tblGrid>
        <w:gridCol w:w="2802"/>
        <w:gridCol w:w="293"/>
        <w:gridCol w:w="2967"/>
        <w:gridCol w:w="271"/>
        <w:gridCol w:w="3380"/>
        <w:gridCol w:w="199"/>
      </w:tblGrid>
      <w:tr w:rsidR="009E331A" w:rsidRPr="00232CD7" w:rsidTr="009E331A">
        <w:trPr>
          <w:gridAfter w:val="1"/>
          <w:wAfter w:w="199" w:type="dxa"/>
        </w:trPr>
        <w:tc>
          <w:tcPr>
            <w:tcW w:w="2802" w:type="dxa"/>
          </w:tcPr>
          <w:p w:rsidR="009E331A" w:rsidRPr="001B5EB0" w:rsidRDefault="009E331A" w:rsidP="00C92981">
            <w:pPr>
              <w:spacing w:before="0" w:line="240" w:lineRule="auto"/>
              <w:ind w:firstLine="0"/>
              <w:jc w:val="center"/>
              <w:rPr>
                <w:rFonts w:ascii="Times New Roman" w:hAnsi="Times New Roman"/>
                <w:b/>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NG</w:t>
            </w:r>
            <w:r w:rsidRPr="00D96370">
              <w:rPr>
                <w:rFonts w:ascii="Times New Roman" w:hAnsi="Times New Roman"/>
                <w:b/>
                <w:iCs/>
                <w:sz w:val="28"/>
                <w:szCs w:val="28"/>
                <w:lang w:val="nl-NL"/>
              </w:rPr>
              <w:t>ƯỜI</w:t>
            </w:r>
            <w:r>
              <w:rPr>
                <w:rFonts w:ascii="Times New Roman" w:hAnsi="Times New Roman"/>
                <w:b/>
                <w:iCs/>
                <w:sz w:val="28"/>
                <w:szCs w:val="28"/>
                <w:lang w:val="nl-NL"/>
              </w:rPr>
              <w:t xml:space="preserve"> L</w:t>
            </w:r>
            <w:r w:rsidRPr="00D96370">
              <w:rPr>
                <w:rFonts w:ascii="Times New Roman" w:hAnsi="Times New Roman"/>
                <w:b/>
                <w:iCs/>
                <w:sz w:val="28"/>
                <w:szCs w:val="28"/>
                <w:lang w:val="nl-NL"/>
              </w:rPr>
              <w:t>ẬP</w:t>
            </w:r>
            <w:r>
              <w:rPr>
                <w:rFonts w:ascii="Times New Roman" w:hAnsi="Times New Roman"/>
                <w:b/>
                <w:iCs/>
                <w:sz w:val="28"/>
                <w:szCs w:val="28"/>
                <w:lang w:val="nl-NL"/>
              </w:rPr>
              <w:t xml:space="preserve"> BI</w:t>
            </w:r>
            <w:r w:rsidRPr="00D96370">
              <w:rPr>
                <w:rFonts w:ascii="Times New Roman" w:hAnsi="Times New Roman"/>
                <w:b/>
                <w:iCs/>
                <w:sz w:val="28"/>
                <w:szCs w:val="28"/>
                <w:lang w:val="nl-NL"/>
              </w:rPr>
              <w:t>ỂU</w:t>
            </w:r>
          </w:p>
          <w:p w:rsidR="009E331A" w:rsidRPr="00800B90" w:rsidRDefault="009E331A" w:rsidP="005A7067">
            <w:pPr>
              <w:spacing w:before="0" w:line="240" w:lineRule="auto"/>
              <w:ind w:firstLine="0"/>
              <w:jc w:val="center"/>
              <w:rPr>
                <w:rFonts w:ascii="Times New Roman" w:hAnsi="Times New Roman"/>
                <w:i/>
                <w:iCs/>
                <w:sz w:val="28"/>
                <w:szCs w:val="28"/>
              </w:rPr>
            </w:pPr>
            <w:r w:rsidRPr="001B5EB0">
              <w:rPr>
                <w:rFonts w:ascii="Times New Roman" w:hAnsi="Times New Roman"/>
                <w:i/>
                <w:iCs/>
                <w:sz w:val="28"/>
                <w:szCs w:val="28"/>
                <w:lang w:val="nl-NL"/>
              </w:rPr>
              <w:t>(Ký, ghi rõ họ tên)</w:t>
            </w:r>
          </w:p>
        </w:tc>
        <w:tc>
          <w:tcPr>
            <w:tcW w:w="3260" w:type="dxa"/>
            <w:gridSpan w:val="2"/>
          </w:tcPr>
          <w:p w:rsidR="009E331A" w:rsidRPr="001B5EB0" w:rsidRDefault="009E331A" w:rsidP="00C92981">
            <w:pPr>
              <w:spacing w:before="0" w:line="240" w:lineRule="auto"/>
              <w:ind w:firstLine="0"/>
              <w:jc w:val="center"/>
              <w:rPr>
                <w:rFonts w:ascii="Times New Roman" w:hAnsi="Times New Roman"/>
                <w:iCs/>
                <w:sz w:val="28"/>
                <w:szCs w:val="28"/>
                <w:lang w:val="nl-NL"/>
              </w:rPr>
            </w:pP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PH</w:t>
            </w:r>
            <w:r w:rsidRPr="00D96370">
              <w:rPr>
                <w:rFonts w:ascii="Times New Roman" w:hAnsi="Times New Roman"/>
                <w:b/>
                <w:iCs/>
                <w:sz w:val="28"/>
                <w:szCs w:val="28"/>
                <w:lang w:val="nl-NL"/>
              </w:rPr>
              <w:t>Ụ</w:t>
            </w:r>
            <w:r>
              <w:rPr>
                <w:rFonts w:ascii="Times New Roman" w:hAnsi="Times New Roman"/>
                <w:b/>
                <w:iCs/>
                <w:sz w:val="28"/>
                <w:szCs w:val="28"/>
                <w:lang w:val="nl-NL"/>
              </w:rPr>
              <w:t xml:space="preserve"> TR</w:t>
            </w:r>
            <w:r w:rsidRPr="00D96370">
              <w:rPr>
                <w:rFonts w:ascii="Times New Roman" w:hAnsi="Times New Roman"/>
                <w:b/>
                <w:iCs/>
                <w:sz w:val="28"/>
                <w:szCs w:val="28"/>
                <w:lang w:val="nl-NL"/>
              </w:rPr>
              <w:t>ÁCH</w:t>
            </w:r>
            <w:r>
              <w:rPr>
                <w:rFonts w:ascii="Times New Roman" w:hAnsi="Times New Roman"/>
                <w:b/>
                <w:iCs/>
                <w:sz w:val="28"/>
                <w:szCs w:val="28"/>
                <w:lang w:val="nl-NL"/>
              </w:rPr>
              <w:t xml:space="preserve"> B</w:t>
            </w:r>
            <w:r w:rsidRPr="00D96370">
              <w:rPr>
                <w:rFonts w:ascii="Times New Roman" w:hAnsi="Times New Roman"/>
                <w:b/>
                <w:iCs/>
                <w:sz w:val="28"/>
                <w:szCs w:val="28"/>
                <w:lang w:val="nl-NL"/>
              </w:rPr>
              <w:t>Ộ</w:t>
            </w:r>
            <w:r>
              <w:rPr>
                <w:rFonts w:ascii="Times New Roman" w:hAnsi="Times New Roman"/>
                <w:b/>
                <w:iCs/>
                <w:sz w:val="28"/>
                <w:szCs w:val="28"/>
                <w:lang w:val="nl-NL"/>
              </w:rPr>
              <w:t xml:space="preserve"> PH</w:t>
            </w:r>
            <w:r w:rsidRPr="00D96370">
              <w:rPr>
                <w:rFonts w:ascii="Times New Roman" w:hAnsi="Times New Roman"/>
                <w:b/>
                <w:iCs/>
                <w:sz w:val="28"/>
                <w:szCs w:val="28"/>
                <w:lang w:val="nl-NL"/>
              </w:rPr>
              <w:t>ẬN</w:t>
            </w:r>
          </w:p>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w:t>
            </w:r>
          </w:p>
          <w:p w:rsidR="009E331A" w:rsidRPr="001B5EB0" w:rsidRDefault="009E331A" w:rsidP="00C92981">
            <w:pPr>
              <w:spacing w:before="0" w:line="240" w:lineRule="auto"/>
              <w:ind w:firstLine="0"/>
              <w:jc w:val="center"/>
              <w:rPr>
                <w:rFonts w:ascii="Times New Roman" w:hAnsi="Times New Roman"/>
                <w:i/>
                <w:iCs/>
                <w:sz w:val="28"/>
                <w:szCs w:val="28"/>
                <w:lang w:val="nl-NL"/>
              </w:rPr>
            </w:pPr>
          </w:p>
          <w:p w:rsidR="009E331A" w:rsidRPr="00232CD7" w:rsidRDefault="009E331A" w:rsidP="005A7067">
            <w:pPr>
              <w:spacing w:before="0" w:line="240" w:lineRule="auto"/>
              <w:ind w:firstLine="0"/>
              <w:jc w:val="center"/>
              <w:rPr>
                <w:rFonts w:ascii="Times New Roman" w:hAnsi="Times New Roman"/>
                <w:i/>
                <w:iCs/>
                <w:sz w:val="28"/>
                <w:szCs w:val="28"/>
                <w:lang w:val="nl-NL"/>
              </w:rPr>
            </w:pPr>
          </w:p>
        </w:tc>
        <w:tc>
          <w:tcPr>
            <w:tcW w:w="3651" w:type="dxa"/>
            <w:gridSpan w:val="2"/>
          </w:tcPr>
          <w:p w:rsidR="009E331A" w:rsidRPr="001B5EB0" w:rsidRDefault="009E331A" w:rsidP="00C92981">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 ngày      tháng     năm</w:t>
            </w:r>
          </w:p>
          <w:p w:rsidR="009E331A" w:rsidRPr="001B5EB0" w:rsidRDefault="009E331A" w:rsidP="00C92981">
            <w:pPr>
              <w:spacing w:before="0" w:line="240" w:lineRule="auto"/>
              <w:ind w:firstLine="0"/>
              <w:jc w:val="center"/>
              <w:rPr>
                <w:rFonts w:ascii="Times New Roman" w:hAnsi="Times New Roman"/>
                <w:b/>
                <w:iCs/>
                <w:sz w:val="28"/>
                <w:szCs w:val="28"/>
                <w:lang w:val="nl-NL"/>
              </w:rPr>
            </w:pPr>
            <w:r>
              <w:rPr>
                <w:rFonts w:ascii="Times New Roman" w:hAnsi="Times New Roman"/>
                <w:b/>
                <w:iCs/>
                <w:sz w:val="28"/>
                <w:szCs w:val="28"/>
                <w:lang w:val="nl-NL"/>
              </w:rPr>
              <w:t>GI</w:t>
            </w:r>
            <w:r w:rsidRPr="00D96370">
              <w:rPr>
                <w:rFonts w:ascii="Times New Roman" w:hAnsi="Times New Roman"/>
                <w:b/>
                <w:iCs/>
                <w:sz w:val="28"/>
                <w:szCs w:val="28"/>
                <w:lang w:val="nl-NL"/>
              </w:rPr>
              <w:t>Á</w:t>
            </w:r>
            <w:r>
              <w:rPr>
                <w:rFonts w:ascii="Times New Roman" w:hAnsi="Times New Roman"/>
                <w:b/>
                <w:iCs/>
                <w:sz w:val="28"/>
                <w:szCs w:val="28"/>
                <w:lang w:val="nl-NL"/>
              </w:rPr>
              <w:t>M Đ</w:t>
            </w:r>
            <w:r w:rsidRPr="00D96370">
              <w:rPr>
                <w:rFonts w:ascii="Times New Roman" w:hAnsi="Times New Roman"/>
                <w:b/>
                <w:iCs/>
                <w:sz w:val="28"/>
                <w:szCs w:val="28"/>
                <w:lang w:val="nl-NL"/>
              </w:rPr>
              <w:t>ỐC</w:t>
            </w:r>
          </w:p>
          <w:p w:rsidR="009E331A" w:rsidRPr="00232CD7" w:rsidRDefault="009E331A" w:rsidP="005A7067">
            <w:pPr>
              <w:spacing w:before="0" w:line="240" w:lineRule="auto"/>
              <w:ind w:firstLine="0"/>
              <w:jc w:val="center"/>
              <w:rPr>
                <w:rFonts w:ascii="Times New Roman" w:hAnsi="Times New Roman"/>
                <w:i/>
                <w:iCs/>
                <w:sz w:val="28"/>
                <w:szCs w:val="28"/>
                <w:lang w:val="nl-NL"/>
              </w:rPr>
            </w:pPr>
            <w:r w:rsidRPr="001B5EB0">
              <w:rPr>
                <w:rFonts w:ascii="Times New Roman" w:hAnsi="Times New Roman"/>
                <w:i/>
                <w:iCs/>
                <w:sz w:val="28"/>
                <w:szCs w:val="28"/>
                <w:lang w:val="nl-NL"/>
              </w:rPr>
              <w:t>(Ký, ghi rõ họ tên, đóng dấu)</w:t>
            </w:r>
          </w:p>
        </w:tc>
      </w:tr>
      <w:tr w:rsidR="00AA6FB1" w:rsidRPr="00232CD7" w:rsidTr="009E331A">
        <w:tblPrEx>
          <w:tblCellMar>
            <w:left w:w="0" w:type="dxa"/>
            <w:right w:w="0" w:type="dxa"/>
          </w:tblCellMar>
        </w:tblPrEx>
        <w:tc>
          <w:tcPr>
            <w:tcW w:w="3095" w:type="dxa"/>
            <w:gridSpan w:val="2"/>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238" w:type="dxa"/>
            <w:gridSpan w:val="2"/>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579" w:type="dxa"/>
            <w:gridSpan w:val="2"/>
            <w:tcBorders>
              <w:top w:val="nil"/>
              <w:left w:val="nil"/>
              <w:bottom w:val="nil"/>
              <w:right w:val="nil"/>
            </w:tcBorders>
            <w:tcMar>
              <w:top w:w="0" w:type="dxa"/>
              <w:left w:w="108" w:type="dxa"/>
              <w:bottom w:w="0" w:type="dxa"/>
              <w:right w:w="108" w:type="dxa"/>
            </w:tcMar>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r>
    </w:tbl>
    <w:p w:rsidR="00AA6FB1" w:rsidRPr="00232CD7" w:rsidRDefault="00AA6FB1" w:rsidP="006D33E3">
      <w:pPr>
        <w:spacing w:before="0" w:line="240" w:lineRule="auto"/>
        <w:ind w:firstLine="0"/>
        <w:jc w:val="center"/>
        <w:rPr>
          <w:rFonts w:ascii="Times New Roman" w:hAnsi="Times New Roman"/>
          <w:b/>
          <w:bCs/>
          <w:sz w:val="28"/>
          <w:szCs w:val="28"/>
          <w:lang w:val="nl-NL"/>
        </w:rPr>
      </w:pPr>
    </w:p>
    <w:tbl>
      <w:tblPr>
        <w:tblW w:w="9770" w:type="dxa"/>
        <w:tblCellMar>
          <w:left w:w="0" w:type="dxa"/>
          <w:right w:w="0" w:type="dxa"/>
        </w:tblCellMar>
        <w:tblLook w:val="00A0"/>
      </w:tblPr>
      <w:tblGrid>
        <w:gridCol w:w="3095"/>
        <w:gridCol w:w="3096"/>
        <w:gridCol w:w="3579"/>
      </w:tblGrid>
      <w:tr w:rsidR="00AA6FB1" w:rsidRPr="00232CD7" w:rsidTr="005A7067">
        <w:tc>
          <w:tcPr>
            <w:tcW w:w="3095" w:type="dxa"/>
            <w:tcBorders>
              <w:top w:val="nil"/>
              <w:left w:val="nil"/>
              <w:bottom w:val="nil"/>
              <w:right w:val="nil"/>
            </w:tcBorders>
            <w:tcMar>
              <w:top w:w="0" w:type="dxa"/>
              <w:left w:w="108" w:type="dxa"/>
              <w:bottom w:w="0" w:type="dxa"/>
              <w:right w:w="108" w:type="dxa"/>
            </w:tcMar>
            <w:vAlign w:val="bottom"/>
          </w:tcPr>
          <w:p w:rsidR="00AA6FB1" w:rsidRPr="00232CD7" w:rsidRDefault="00221B2C" w:rsidP="005A7067">
            <w:pPr>
              <w:spacing w:before="0" w:after="0" w:line="240" w:lineRule="auto"/>
              <w:ind w:firstLine="0"/>
              <w:jc w:val="center"/>
              <w:rPr>
                <w:rFonts w:ascii="Times New Roman" w:hAnsi="Times New Roman"/>
                <w:sz w:val="28"/>
                <w:szCs w:val="28"/>
                <w:lang w:val="nl-NL"/>
              </w:rPr>
            </w:pPr>
            <w:r w:rsidRPr="00221B2C">
              <w:rPr>
                <w:rFonts w:ascii="Times New Roman" w:hAnsi="Times New Roman"/>
                <w:b/>
                <w:bCs/>
                <w:sz w:val="28"/>
                <w:szCs w:val="28"/>
                <w:lang w:val="nl-NL"/>
              </w:rPr>
              <w:br w:type="page"/>
            </w:r>
          </w:p>
        </w:tc>
        <w:tc>
          <w:tcPr>
            <w:tcW w:w="3096" w:type="dxa"/>
            <w:tcBorders>
              <w:top w:val="nil"/>
              <w:left w:val="nil"/>
              <w:bottom w:val="nil"/>
              <w:right w:val="nil"/>
            </w:tcBorders>
            <w:tcMar>
              <w:top w:w="0" w:type="dxa"/>
              <w:left w:w="108" w:type="dxa"/>
              <w:bottom w:w="0" w:type="dxa"/>
              <w:right w:w="108" w:type="dxa"/>
            </w:tcMar>
            <w:vAlign w:val="bottom"/>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c>
          <w:tcPr>
            <w:tcW w:w="3579" w:type="dxa"/>
            <w:tcBorders>
              <w:top w:val="nil"/>
              <w:left w:val="nil"/>
              <w:bottom w:val="nil"/>
              <w:right w:val="nil"/>
            </w:tcBorders>
            <w:tcMar>
              <w:top w:w="0" w:type="dxa"/>
              <w:left w:w="108" w:type="dxa"/>
              <w:bottom w:w="0" w:type="dxa"/>
              <w:right w:w="108" w:type="dxa"/>
            </w:tcMar>
          </w:tcPr>
          <w:p w:rsidR="00AA6FB1" w:rsidRPr="00232CD7" w:rsidRDefault="00AA6FB1" w:rsidP="005A7067">
            <w:pPr>
              <w:spacing w:before="0" w:after="0" w:line="240" w:lineRule="auto"/>
              <w:ind w:firstLine="0"/>
              <w:jc w:val="center"/>
              <w:rPr>
                <w:rFonts w:ascii="Times New Roman" w:hAnsi="Times New Roman"/>
                <w:sz w:val="28"/>
                <w:szCs w:val="28"/>
                <w:lang w:val="nl-NL"/>
              </w:rPr>
            </w:pPr>
          </w:p>
        </w:tc>
      </w:tr>
    </w:tbl>
    <w:p w:rsidR="00AA6FB1" w:rsidRPr="00232CD7" w:rsidRDefault="00AA6FB1">
      <w:pPr>
        <w:rPr>
          <w:lang w:val="nl-NL"/>
        </w:rPr>
      </w:pPr>
      <w:bookmarkStart w:id="8" w:name="_GoBack"/>
      <w:bookmarkEnd w:id="8"/>
    </w:p>
    <w:sectPr w:rsidR="00AA6FB1" w:rsidRPr="00232CD7" w:rsidSect="000D374D">
      <w:footerReference w:type="default" r:id="rId6"/>
      <w:pgSz w:w="11907" w:h="16840" w:code="9"/>
      <w:pgMar w:top="1134" w:right="992" w:bottom="1134" w:left="1701" w:header="720" w:footer="3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CCD" w:rsidRDefault="00A25CCD" w:rsidP="00E85AF6">
      <w:pPr>
        <w:spacing w:before="0" w:after="0" w:line="240" w:lineRule="auto"/>
      </w:pPr>
      <w:r>
        <w:separator/>
      </w:r>
    </w:p>
  </w:endnote>
  <w:endnote w:type="continuationSeparator" w:id="1">
    <w:p w:rsidR="00A25CCD" w:rsidRDefault="00A25CCD" w:rsidP="00E85AF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1D" w:rsidRDefault="00994F98">
    <w:pPr>
      <w:pStyle w:val="Footer"/>
      <w:jc w:val="right"/>
    </w:pPr>
    <w:r>
      <w:fldChar w:fldCharType="begin"/>
    </w:r>
    <w:r w:rsidR="00E91D1D">
      <w:instrText xml:space="preserve"> PAGE   \* MERGEFORMAT </w:instrText>
    </w:r>
    <w:r>
      <w:fldChar w:fldCharType="separate"/>
    </w:r>
    <w:r w:rsidR="00214A64">
      <w:rPr>
        <w:noProof/>
      </w:rPr>
      <w:t>22</w:t>
    </w:r>
    <w:r>
      <w:fldChar w:fldCharType="end"/>
    </w:r>
  </w:p>
  <w:p w:rsidR="00E91D1D" w:rsidRDefault="00E91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CCD" w:rsidRDefault="00A25CCD" w:rsidP="00E85AF6">
      <w:pPr>
        <w:spacing w:before="0" w:after="0" w:line="240" w:lineRule="auto"/>
      </w:pPr>
      <w:r>
        <w:separator/>
      </w:r>
    </w:p>
  </w:footnote>
  <w:footnote w:type="continuationSeparator" w:id="1">
    <w:p w:rsidR="00A25CCD" w:rsidRDefault="00A25CCD" w:rsidP="00E85AF6">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6D33E3"/>
    <w:rsid w:val="00000E98"/>
    <w:rsid w:val="000149D6"/>
    <w:rsid w:val="000332F5"/>
    <w:rsid w:val="00040BF8"/>
    <w:rsid w:val="000444CC"/>
    <w:rsid w:val="000878D3"/>
    <w:rsid w:val="000A0DD7"/>
    <w:rsid w:val="000B2F10"/>
    <w:rsid w:val="000C1C07"/>
    <w:rsid w:val="000D374D"/>
    <w:rsid w:val="000D7F4B"/>
    <w:rsid w:val="000E76ED"/>
    <w:rsid w:val="000F2808"/>
    <w:rsid w:val="000F751D"/>
    <w:rsid w:val="000F7F42"/>
    <w:rsid w:val="00103369"/>
    <w:rsid w:val="0010617C"/>
    <w:rsid w:val="00112910"/>
    <w:rsid w:val="001364A8"/>
    <w:rsid w:val="00150B78"/>
    <w:rsid w:val="00151EC2"/>
    <w:rsid w:val="001667BC"/>
    <w:rsid w:val="001A2BCB"/>
    <w:rsid w:val="001B5EB0"/>
    <w:rsid w:val="001C0AA8"/>
    <w:rsid w:val="001C798E"/>
    <w:rsid w:val="001D269B"/>
    <w:rsid w:val="001D50E8"/>
    <w:rsid w:val="001F0B0F"/>
    <w:rsid w:val="00214A64"/>
    <w:rsid w:val="00217E22"/>
    <w:rsid w:val="00221B2C"/>
    <w:rsid w:val="002226C6"/>
    <w:rsid w:val="002232C1"/>
    <w:rsid w:val="002268FD"/>
    <w:rsid w:val="002302BD"/>
    <w:rsid w:val="00232CD7"/>
    <w:rsid w:val="00237232"/>
    <w:rsid w:val="00243CCD"/>
    <w:rsid w:val="002619E4"/>
    <w:rsid w:val="0026251B"/>
    <w:rsid w:val="0029345B"/>
    <w:rsid w:val="002B6D57"/>
    <w:rsid w:val="002E2346"/>
    <w:rsid w:val="002F2742"/>
    <w:rsid w:val="00304F6E"/>
    <w:rsid w:val="003265FA"/>
    <w:rsid w:val="00333F53"/>
    <w:rsid w:val="0035001E"/>
    <w:rsid w:val="003643BD"/>
    <w:rsid w:val="00385025"/>
    <w:rsid w:val="003B57DB"/>
    <w:rsid w:val="003C415E"/>
    <w:rsid w:val="003E598D"/>
    <w:rsid w:val="00414BCE"/>
    <w:rsid w:val="00442132"/>
    <w:rsid w:val="0047318D"/>
    <w:rsid w:val="00486B97"/>
    <w:rsid w:val="00490646"/>
    <w:rsid w:val="00494611"/>
    <w:rsid w:val="004972BF"/>
    <w:rsid w:val="004D1E3A"/>
    <w:rsid w:val="004F3B16"/>
    <w:rsid w:val="00524F7B"/>
    <w:rsid w:val="0053241A"/>
    <w:rsid w:val="0053533F"/>
    <w:rsid w:val="00562B8A"/>
    <w:rsid w:val="0057518F"/>
    <w:rsid w:val="00590B22"/>
    <w:rsid w:val="00592B01"/>
    <w:rsid w:val="005958CF"/>
    <w:rsid w:val="005A7067"/>
    <w:rsid w:val="005B1961"/>
    <w:rsid w:val="005B2D86"/>
    <w:rsid w:val="005D4E25"/>
    <w:rsid w:val="005E30E4"/>
    <w:rsid w:val="005F2554"/>
    <w:rsid w:val="006005E8"/>
    <w:rsid w:val="00600DAD"/>
    <w:rsid w:val="006121A3"/>
    <w:rsid w:val="00626092"/>
    <w:rsid w:val="00626107"/>
    <w:rsid w:val="006579FA"/>
    <w:rsid w:val="006757E7"/>
    <w:rsid w:val="00682F8A"/>
    <w:rsid w:val="006900EF"/>
    <w:rsid w:val="006B223F"/>
    <w:rsid w:val="006B2A84"/>
    <w:rsid w:val="006B661D"/>
    <w:rsid w:val="006B6E67"/>
    <w:rsid w:val="006C512D"/>
    <w:rsid w:val="006D33E3"/>
    <w:rsid w:val="006D3738"/>
    <w:rsid w:val="006D4885"/>
    <w:rsid w:val="00710BEE"/>
    <w:rsid w:val="00735E96"/>
    <w:rsid w:val="0075679F"/>
    <w:rsid w:val="007615B4"/>
    <w:rsid w:val="007709BA"/>
    <w:rsid w:val="00787A41"/>
    <w:rsid w:val="007A16F9"/>
    <w:rsid w:val="00800B90"/>
    <w:rsid w:val="00810FE2"/>
    <w:rsid w:val="00814399"/>
    <w:rsid w:val="00831539"/>
    <w:rsid w:val="00840CE5"/>
    <w:rsid w:val="00867DF6"/>
    <w:rsid w:val="008861F7"/>
    <w:rsid w:val="008B5458"/>
    <w:rsid w:val="008C4C21"/>
    <w:rsid w:val="008E23AD"/>
    <w:rsid w:val="008F148E"/>
    <w:rsid w:val="00901728"/>
    <w:rsid w:val="00961D17"/>
    <w:rsid w:val="00992D62"/>
    <w:rsid w:val="00994F98"/>
    <w:rsid w:val="00997A85"/>
    <w:rsid w:val="009A68F4"/>
    <w:rsid w:val="009A7C26"/>
    <w:rsid w:val="009B199E"/>
    <w:rsid w:val="009E331A"/>
    <w:rsid w:val="009F36C0"/>
    <w:rsid w:val="00A178B0"/>
    <w:rsid w:val="00A17959"/>
    <w:rsid w:val="00A25CCD"/>
    <w:rsid w:val="00A37EC7"/>
    <w:rsid w:val="00A4364E"/>
    <w:rsid w:val="00A73374"/>
    <w:rsid w:val="00A84C3C"/>
    <w:rsid w:val="00A9685D"/>
    <w:rsid w:val="00AA6FB1"/>
    <w:rsid w:val="00AB1C96"/>
    <w:rsid w:val="00B076FC"/>
    <w:rsid w:val="00B20504"/>
    <w:rsid w:val="00B27628"/>
    <w:rsid w:val="00B37705"/>
    <w:rsid w:val="00B403E1"/>
    <w:rsid w:val="00B46615"/>
    <w:rsid w:val="00B46D6D"/>
    <w:rsid w:val="00B5555A"/>
    <w:rsid w:val="00B7142E"/>
    <w:rsid w:val="00B876A7"/>
    <w:rsid w:val="00BC6C31"/>
    <w:rsid w:val="00BD5F5B"/>
    <w:rsid w:val="00C20935"/>
    <w:rsid w:val="00C308A7"/>
    <w:rsid w:val="00C44C5F"/>
    <w:rsid w:val="00C56531"/>
    <w:rsid w:val="00C5704B"/>
    <w:rsid w:val="00C87E4F"/>
    <w:rsid w:val="00C92981"/>
    <w:rsid w:val="00CB2C41"/>
    <w:rsid w:val="00CD2664"/>
    <w:rsid w:val="00D16703"/>
    <w:rsid w:val="00D21B57"/>
    <w:rsid w:val="00D40F3F"/>
    <w:rsid w:val="00D43FA7"/>
    <w:rsid w:val="00D45E8D"/>
    <w:rsid w:val="00D4683B"/>
    <w:rsid w:val="00D56F9F"/>
    <w:rsid w:val="00D60487"/>
    <w:rsid w:val="00D76F02"/>
    <w:rsid w:val="00D96370"/>
    <w:rsid w:val="00DC6508"/>
    <w:rsid w:val="00E00240"/>
    <w:rsid w:val="00E0389E"/>
    <w:rsid w:val="00E04FA9"/>
    <w:rsid w:val="00E0605B"/>
    <w:rsid w:val="00E1018D"/>
    <w:rsid w:val="00E27EE6"/>
    <w:rsid w:val="00E32063"/>
    <w:rsid w:val="00E85AF6"/>
    <w:rsid w:val="00E91D1D"/>
    <w:rsid w:val="00E95907"/>
    <w:rsid w:val="00EA3076"/>
    <w:rsid w:val="00EE479B"/>
    <w:rsid w:val="00F13289"/>
    <w:rsid w:val="00F46159"/>
    <w:rsid w:val="00F650A4"/>
    <w:rsid w:val="00FA75FC"/>
    <w:rsid w:val="00FF3A1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D7"/>
    <w:pPr>
      <w:spacing w:before="120" w:after="120" w:line="340" w:lineRule="exact"/>
      <w:ind w:firstLine="720"/>
    </w:pPr>
  </w:style>
  <w:style w:type="paragraph" w:styleId="Heading6">
    <w:name w:val="heading 6"/>
    <w:basedOn w:val="Normal"/>
    <w:next w:val="Normal"/>
    <w:link w:val="Heading6Char"/>
    <w:uiPriority w:val="99"/>
    <w:qFormat/>
    <w:rsid w:val="006D33E3"/>
    <w:pPr>
      <w:keepNext/>
      <w:keepLines/>
      <w:spacing w:before="200" w:after="0" w:line="240" w:lineRule="auto"/>
      <w:ind w:firstLine="0"/>
      <w:outlineLvl w:val="5"/>
    </w:pPr>
    <w:rPr>
      <w:rFonts w:ascii="Cambria" w:hAnsi="Cambria" w:cs="Cambria"/>
      <w:i/>
      <w:iCs/>
      <w:color w:val="243F60"/>
      <w:sz w:val="28"/>
      <w:szCs w:val="28"/>
    </w:rPr>
  </w:style>
  <w:style w:type="paragraph" w:styleId="Heading7">
    <w:name w:val="heading 7"/>
    <w:basedOn w:val="Normal"/>
    <w:next w:val="Normal"/>
    <w:link w:val="Heading7Char"/>
    <w:uiPriority w:val="99"/>
    <w:qFormat/>
    <w:rsid w:val="006D33E3"/>
    <w:pPr>
      <w:keepNext/>
      <w:spacing w:before="0" w:after="0" w:line="240" w:lineRule="auto"/>
      <w:ind w:firstLine="0"/>
      <w:jc w:val="center"/>
      <w:outlineLvl w:val="6"/>
    </w:pPr>
    <w:rPr>
      <w:rFonts w:ascii=".VnTimeH"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6D33E3"/>
    <w:rPr>
      <w:rFonts w:ascii="Cambria" w:eastAsia="Times New Roman" w:hAnsi="Cambria" w:cs="Cambria"/>
      <w:i/>
      <w:iCs/>
      <w:color w:val="243F60"/>
      <w:sz w:val="28"/>
      <w:szCs w:val="28"/>
    </w:rPr>
  </w:style>
  <w:style w:type="character" w:customStyle="1" w:styleId="Heading7Char">
    <w:name w:val="Heading 7 Char"/>
    <w:basedOn w:val="DefaultParagraphFont"/>
    <w:link w:val="Heading7"/>
    <w:uiPriority w:val="99"/>
    <w:locked/>
    <w:rsid w:val="006D33E3"/>
    <w:rPr>
      <w:rFonts w:ascii=".VnTimeH" w:eastAsia="Times New Roman" w:hAnsi=".VnTimeH" w:cs=".VnTimeH"/>
      <w:b/>
      <w:bCs/>
      <w:sz w:val="26"/>
      <w:szCs w:val="26"/>
    </w:rPr>
  </w:style>
  <w:style w:type="paragraph" w:styleId="Footer">
    <w:name w:val="footer"/>
    <w:basedOn w:val="Normal"/>
    <w:link w:val="FooterChar"/>
    <w:uiPriority w:val="99"/>
    <w:rsid w:val="006D33E3"/>
    <w:pPr>
      <w:tabs>
        <w:tab w:val="center" w:pos="4320"/>
        <w:tab w:val="right" w:pos="8640"/>
      </w:tabs>
      <w:spacing w:before="0" w:after="0" w:line="240" w:lineRule="auto"/>
      <w:ind w:firstLine="0"/>
    </w:pPr>
    <w:rPr>
      <w:rFonts w:ascii=".VnTime" w:hAnsi=".VnTime" w:cs=".VnTime"/>
      <w:sz w:val="28"/>
      <w:szCs w:val="28"/>
    </w:rPr>
  </w:style>
  <w:style w:type="character" w:customStyle="1" w:styleId="FooterChar">
    <w:name w:val="Footer Char"/>
    <w:basedOn w:val="DefaultParagraphFont"/>
    <w:link w:val="Footer"/>
    <w:uiPriority w:val="99"/>
    <w:locked/>
    <w:rsid w:val="006D33E3"/>
    <w:rPr>
      <w:rFonts w:ascii=".VnTime" w:eastAsia="Times New Roman" w:hAnsi=".VnTime" w:cs=".VnTime"/>
      <w:sz w:val="28"/>
      <w:szCs w:val="28"/>
    </w:rPr>
  </w:style>
  <w:style w:type="paragraph" w:styleId="BalloonText">
    <w:name w:val="Balloon Text"/>
    <w:basedOn w:val="Normal"/>
    <w:link w:val="BalloonTextChar"/>
    <w:uiPriority w:val="99"/>
    <w:semiHidden/>
    <w:rsid w:val="006D33E3"/>
    <w:pPr>
      <w:spacing w:before="0" w:after="0" w:line="240" w:lineRule="auto"/>
      <w:ind w:firstLin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3E3"/>
    <w:rPr>
      <w:rFonts w:ascii="Tahoma" w:eastAsia="Times New Roman" w:hAnsi="Tahoma" w:cs="Tahoma"/>
      <w:sz w:val="16"/>
      <w:szCs w:val="16"/>
    </w:rPr>
  </w:style>
  <w:style w:type="paragraph" w:styleId="CommentText">
    <w:name w:val="annotation text"/>
    <w:basedOn w:val="Normal"/>
    <w:link w:val="CommentTextChar"/>
    <w:uiPriority w:val="99"/>
    <w:semiHidden/>
    <w:rsid w:val="006D33E3"/>
    <w:pPr>
      <w:spacing w:before="0" w:after="0" w:line="240" w:lineRule="auto"/>
      <w:ind w:firstLine="0"/>
    </w:pPr>
    <w:rPr>
      <w:rFonts w:ascii=".VnTime" w:hAnsi=".VnTime" w:cs=".VnTime"/>
      <w:sz w:val="20"/>
      <w:szCs w:val="20"/>
    </w:rPr>
  </w:style>
  <w:style w:type="character" w:customStyle="1" w:styleId="CommentTextChar">
    <w:name w:val="Comment Text Char"/>
    <w:basedOn w:val="DefaultParagraphFont"/>
    <w:link w:val="CommentText"/>
    <w:uiPriority w:val="99"/>
    <w:semiHidden/>
    <w:locked/>
    <w:rsid w:val="006D33E3"/>
    <w:rPr>
      <w:rFonts w:ascii=".VnTime" w:eastAsia="Times New Roman" w:hAnsi=".VnTime" w:cs=".VnTime"/>
      <w:sz w:val="20"/>
      <w:szCs w:val="20"/>
    </w:rPr>
  </w:style>
  <w:style w:type="paragraph" w:styleId="CommentSubject">
    <w:name w:val="annotation subject"/>
    <w:basedOn w:val="CommentText"/>
    <w:next w:val="CommentText"/>
    <w:link w:val="CommentSubjectChar"/>
    <w:uiPriority w:val="99"/>
    <w:semiHidden/>
    <w:rsid w:val="006D33E3"/>
    <w:rPr>
      <w:b/>
      <w:bCs/>
    </w:rPr>
  </w:style>
  <w:style w:type="character" w:customStyle="1" w:styleId="CommentSubjectChar">
    <w:name w:val="Comment Subject Char"/>
    <w:basedOn w:val="CommentTextChar"/>
    <w:link w:val="CommentSubject"/>
    <w:uiPriority w:val="99"/>
    <w:semiHidden/>
    <w:locked/>
    <w:rsid w:val="006D33E3"/>
    <w:rPr>
      <w:b/>
      <w:bCs/>
    </w:rPr>
  </w:style>
  <w:style w:type="character" w:styleId="PageNumber">
    <w:name w:val="page number"/>
    <w:basedOn w:val="DefaultParagraphFont"/>
    <w:uiPriority w:val="99"/>
    <w:rsid w:val="006D33E3"/>
    <w:rPr>
      <w:rFonts w:cs="Times New Roman"/>
    </w:rPr>
  </w:style>
  <w:style w:type="table" w:styleId="TableGrid">
    <w:name w:val="Table Grid"/>
    <w:basedOn w:val="TableNormal"/>
    <w:uiPriority w:val="99"/>
    <w:rsid w:val="006D33E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D33E3"/>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6D33E3"/>
    <w:rPr>
      <w:rFonts w:cs="Times New Roman"/>
    </w:rPr>
  </w:style>
  <w:style w:type="paragraph" w:styleId="BodyTextIndent2">
    <w:name w:val="Body Text Indent 2"/>
    <w:basedOn w:val="Normal"/>
    <w:link w:val="BodyTextIndent2Char"/>
    <w:uiPriority w:val="99"/>
    <w:rsid w:val="00B46D6D"/>
    <w:pPr>
      <w:spacing w:before="0" w:line="480" w:lineRule="auto"/>
      <w:ind w:left="360" w:firstLine="0"/>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locked/>
    <w:rsid w:val="00B46D6D"/>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FF9ACF65ECE428F16B6BE2193FC4D" ma:contentTypeVersion="1" ma:contentTypeDescription="Create a new document." ma:contentTypeScope="" ma:versionID="456ac05915205af3fcca902ae58fdfa3">
  <xsd:schema xmlns:xsd="http://www.w3.org/2001/XMLSchema" xmlns:xs="http://www.w3.org/2001/XMLSchema" xmlns:p="http://schemas.microsoft.com/office/2006/metadata/properties" xmlns:ns1="http://schemas.microsoft.com/sharepoint/v3" targetNamespace="http://schemas.microsoft.com/office/2006/metadata/properties" ma:root="true" ma:fieldsID="01ea6872ced69a4663d61dde40e987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72A324-013C-4A7D-9886-6C941D4621F2}"/>
</file>

<file path=customXml/itemProps2.xml><?xml version="1.0" encoding="utf-8"?>
<ds:datastoreItem xmlns:ds="http://schemas.openxmlformats.org/officeDocument/2006/customXml" ds:itemID="{17FBC8B2-5914-4D8C-81EC-2E7CA34F0F5A}"/>
</file>

<file path=customXml/itemProps3.xml><?xml version="1.0" encoding="utf-8"?>
<ds:datastoreItem xmlns:ds="http://schemas.openxmlformats.org/officeDocument/2006/customXml" ds:itemID="{A15F7886-FC53-4132-9108-F83425D2CC88}"/>
</file>

<file path=docProps/app.xml><?xml version="1.0" encoding="utf-8"?>
<Properties xmlns="http://schemas.openxmlformats.org/officeDocument/2006/extended-properties" xmlns:vt="http://schemas.openxmlformats.org/officeDocument/2006/docPropsVTypes">
  <Template>Normal.dotm</Template>
  <TotalTime>0</TotalTime>
  <Pages>22</Pages>
  <Words>4641</Words>
  <Characters>26457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nguyenthihongvan1</dc:creator>
  <cp:keywords/>
  <dc:description/>
  <cp:lastModifiedBy>Smart</cp:lastModifiedBy>
  <cp:revision>2</cp:revision>
  <cp:lastPrinted>2015-09-09T01:53:00Z</cp:lastPrinted>
  <dcterms:created xsi:type="dcterms:W3CDTF">2015-09-28T06:05:00Z</dcterms:created>
  <dcterms:modified xsi:type="dcterms:W3CDTF">2015-09-28T06:05:00Z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ies>
</file>